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83FE53" w14:textId="099C1ACA" w:rsidR="004B35F0" w:rsidRPr="00FA1003" w:rsidRDefault="004B35F0" w:rsidP="000B599F">
      <w:pPr>
        <w:ind w:firstLine="720"/>
        <w:jc w:val="both"/>
        <w:rPr>
          <w:rFonts w:ascii="Abadi" w:hAnsi="Abadi"/>
          <w:color w:val="FFFFFF" w:themeColor="background1"/>
          <w:sz w:val="22"/>
          <w:szCs w:val="22"/>
          <w14:textFill>
            <w14:noFill/>
          </w14:textFill>
        </w:rPr>
      </w:pPr>
    </w:p>
    <w:p w14:paraId="59C0928A" w14:textId="28360106" w:rsidR="002463F1" w:rsidRPr="0056537E" w:rsidRDefault="002463F1" w:rsidP="00BB6CF0">
      <w:pPr>
        <w:ind w:left="720"/>
        <w:jc w:val="both"/>
        <w:rPr>
          <w:rFonts w:ascii="Abadi" w:hAnsi="Abadi"/>
          <w:b/>
          <w:sz w:val="22"/>
          <w:szCs w:val="22"/>
        </w:rPr>
        <w:sectPr w:rsidR="002463F1" w:rsidRPr="0056537E" w:rsidSect="00B6065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BC2908C" w14:textId="06DF3EB3" w:rsidR="0024733C" w:rsidRPr="0066249B" w:rsidRDefault="00920779" w:rsidP="0024733C">
      <w:pPr>
        <w:ind w:firstLine="709"/>
        <w:jc w:val="both"/>
        <w:rPr>
          <w:rFonts w:ascii="Abadi" w:hAnsi="Abadi"/>
          <w:b/>
          <w:sz w:val="21"/>
          <w:szCs w:val="21"/>
        </w:rPr>
      </w:pPr>
      <w:r w:rsidRPr="0066249B">
        <w:rPr>
          <w:rFonts w:ascii="Abadi" w:hAnsi="Abadi"/>
          <w:b/>
          <w:sz w:val="21"/>
          <w:szCs w:val="21"/>
        </w:rPr>
        <w:t xml:space="preserve">PODER LEGISLATIVO. SEXAGÉSIMA </w:t>
      </w:r>
      <w:r>
        <w:rPr>
          <w:rFonts w:ascii="Abadi" w:hAnsi="Abadi"/>
          <w:b/>
          <w:sz w:val="21"/>
          <w:szCs w:val="21"/>
        </w:rPr>
        <w:t>QUINTA</w:t>
      </w:r>
      <w:r w:rsidRPr="0066249B">
        <w:rPr>
          <w:rFonts w:ascii="Abadi" w:hAnsi="Abadi"/>
          <w:b/>
          <w:sz w:val="21"/>
          <w:szCs w:val="21"/>
        </w:rPr>
        <w:t xml:space="preserve"> LEGISLATURA DEL CONGRESO DEL ESTADO DE GUANAJUATO. </w:t>
      </w:r>
      <w:r>
        <w:rPr>
          <w:rFonts w:ascii="Abadi" w:hAnsi="Abadi"/>
          <w:b/>
          <w:sz w:val="21"/>
          <w:szCs w:val="21"/>
        </w:rPr>
        <w:t>SESIÓN ORDINARIA</w:t>
      </w:r>
      <w:r w:rsidRPr="0066249B">
        <w:rPr>
          <w:rFonts w:ascii="Abadi" w:hAnsi="Abadi"/>
          <w:b/>
          <w:sz w:val="21"/>
          <w:szCs w:val="21"/>
        </w:rPr>
        <w:t xml:space="preserve">. </w:t>
      </w:r>
      <w:r>
        <w:rPr>
          <w:rFonts w:ascii="Abadi" w:hAnsi="Abadi"/>
          <w:b/>
          <w:sz w:val="21"/>
          <w:szCs w:val="21"/>
        </w:rPr>
        <w:t>SEGUNDO</w:t>
      </w:r>
      <w:r w:rsidRPr="0066249B">
        <w:rPr>
          <w:rFonts w:ascii="Abadi" w:hAnsi="Abadi"/>
          <w:b/>
          <w:sz w:val="21"/>
          <w:szCs w:val="21"/>
        </w:rPr>
        <w:t xml:space="preserve"> AÑO DE EJERCICIO CONSTITUCIONAL. </w:t>
      </w:r>
      <w:r>
        <w:rPr>
          <w:rFonts w:ascii="Abadi" w:hAnsi="Abadi"/>
          <w:b/>
          <w:sz w:val="21"/>
          <w:szCs w:val="21"/>
        </w:rPr>
        <w:t>PRIMER PERIODO</w:t>
      </w:r>
      <w:r w:rsidRPr="0066249B">
        <w:rPr>
          <w:rFonts w:ascii="Abadi" w:hAnsi="Abadi"/>
          <w:b/>
          <w:sz w:val="21"/>
          <w:szCs w:val="21"/>
        </w:rPr>
        <w:t>.</w:t>
      </w:r>
      <w:r>
        <w:rPr>
          <w:rFonts w:ascii="Abadi" w:hAnsi="Abadi"/>
          <w:b/>
          <w:sz w:val="21"/>
          <w:szCs w:val="21"/>
        </w:rPr>
        <w:t xml:space="preserve"> PRESIDENCIA DEL DIPUTADO MARTÍN LÓPEZ CAMACHO. </w:t>
      </w:r>
      <w:r w:rsidR="008F45B8">
        <w:rPr>
          <w:rFonts w:ascii="Abadi" w:hAnsi="Abadi"/>
          <w:b/>
          <w:sz w:val="21"/>
          <w:szCs w:val="21"/>
        </w:rPr>
        <w:t>2</w:t>
      </w:r>
      <w:r w:rsidR="007D75FD">
        <w:rPr>
          <w:rFonts w:ascii="Abadi" w:hAnsi="Abadi"/>
          <w:b/>
          <w:sz w:val="21"/>
          <w:szCs w:val="21"/>
        </w:rPr>
        <w:t>9</w:t>
      </w:r>
      <w:r>
        <w:rPr>
          <w:rFonts w:ascii="Abadi" w:hAnsi="Abadi"/>
          <w:b/>
          <w:sz w:val="21"/>
          <w:szCs w:val="21"/>
        </w:rPr>
        <w:t xml:space="preserve"> DE </w:t>
      </w:r>
      <w:r w:rsidR="007D75FD">
        <w:rPr>
          <w:rFonts w:ascii="Abadi" w:hAnsi="Abadi"/>
          <w:b/>
          <w:sz w:val="21"/>
          <w:szCs w:val="21"/>
        </w:rPr>
        <w:t xml:space="preserve">NOVIEMBRE </w:t>
      </w:r>
      <w:r>
        <w:rPr>
          <w:rFonts w:ascii="Abadi" w:hAnsi="Abadi"/>
          <w:b/>
          <w:sz w:val="21"/>
          <w:szCs w:val="21"/>
        </w:rPr>
        <w:t>DE 2022.</w:t>
      </w:r>
      <w:r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1"/>
      </w:r>
      <w:r w:rsidR="0024733C" w:rsidRPr="0066249B">
        <w:rPr>
          <w:rFonts w:ascii="Abadi" w:hAnsi="Abadi"/>
          <w:b/>
          <w:sz w:val="21"/>
          <w:szCs w:val="21"/>
        </w:rPr>
        <w:t>]</w:t>
      </w:r>
    </w:p>
    <w:p w14:paraId="02303197" w14:textId="6E1B085D" w:rsidR="0024733C" w:rsidRPr="0066249B" w:rsidRDefault="0024733C" w:rsidP="0024733C">
      <w:pPr>
        <w:jc w:val="both"/>
        <w:rPr>
          <w:rFonts w:ascii="Abadi" w:hAnsi="Abadi"/>
          <w:b/>
          <w:sz w:val="21"/>
          <w:szCs w:val="21"/>
        </w:rPr>
      </w:pPr>
    </w:p>
    <w:p w14:paraId="0DEB2275" w14:textId="560A4353" w:rsidR="0024733C" w:rsidRPr="0066249B" w:rsidRDefault="0024733C" w:rsidP="0024733C">
      <w:pPr>
        <w:jc w:val="center"/>
        <w:rPr>
          <w:rFonts w:ascii="Abadi" w:hAnsi="Abadi"/>
          <w:b/>
          <w:sz w:val="21"/>
          <w:szCs w:val="21"/>
        </w:rPr>
      </w:pPr>
      <w:r w:rsidRPr="0066249B">
        <w:rPr>
          <w:rFonts w:ascii="Abadi" w:hAnsi="Abadi"/>
          <w:b/>
          <w:sz w:val="21"/>
          <w:szCs w:val="21"/>
        </w:rPr>
        <w:t>SUMARIO</w:t>
      </w:r>
    </w:p>
    <w:p w14:paraId="1095A99E" w14:textId="50197FB1" w:rsidR="0024733C" w:rsidRPr="0066249B" w:rsidRDefault="0024733C" w:rsidP="0024733C">
      <w:pPr>
        <w:jc w:val="both"/>
        <w:rPr>
          <w:rFonts w:ascii="Abadi" w:hAnsi="Abadi"/>
          <w:b/>
          <w:sz w:val="21"/>
          <w:szCs w:val="21"/>
        </w:rPr>
      </w:pPr>
    </w:p>
    <w:p w14:paraId="56828FE7" w14:textId="214912E1" w:rsidR="00EB3260" w:rsidRDefault="00EB3260" w:rsidP="00F35312">
      <w:pPr>
        <w:pStyle w:val="Prrafodelista"/>
        <w:numPr>
          <w:ilvl w:val="0"/>
          <w:numId w:val="40"/>
        </w:numPr>
        <w:autoSpaceDE w:val="0"/>
        <w:autoSpaceDN w:val="0"/>
        <w:adjustRightInd w:val="0"/>
        <w:ind w:right="709"/>
        <w:contextualSpacing/>
        <w:jc w:val="both"/>
        <w:rPr>
          <w:rFonts w:ascii="Abadi" w:hAnsi="Abadi" w:cs="ArialMT"/>
          <w:b/>
          <w:bCs/>
          <w:sz w:val="21"/>
          <w:szCs w:val="21"/>
        </w:rPr>
      </w:pPr>
      <w:r w:rsidRPr="008E06DA">
        <w:rPr>
          <w:rFonts w:ascii="Abadi" w:hAnsi="Abadi" w:cs="ArialMT"/>
          <w:b/>
          <w:bCs/>
          <w:sz w:val="21"/>
          <w:szCs w:val="21"/>
        </w:rPr>
        <w:t>Lectura y, en su caso, aprobación del orden del día</w:t>
      </w:r>
      <w:r w:rsidR="00C63FB5">
        <w:rPr>
          <w:rFonts w:ascii="Abadi" w:hAnsi="Abadi" w:cs="ArialMT"/>
          <w:b/>
          <w:bCs/>
          <w:sz w:val="21"/>
          <w:szCs w:val="21"/>
        </w:rPr>
        <w:t>.</w:t>
      </w:r>
    </w:p>
    <w:p w14:paraId="4D893979" w14:textId="77777777" w:rsidR="00F71E11" w:rsidRDefault="00F71E11" w:rsidP="007D2D40">
      <w:pPr>
        <w:autoSpaceDE w:val="0"/>
        <w:autoSpaceDN w:val="0"/>
        <w:adjustRightInd w:val="0"/>
        <w:ind w:right="709"/>
        <w:contextualSpacing/>
        <w:jc w:val="both"/>
        <w:rPr>
          <w:rFonts w:ascii="Abadi" w:hAnsi="Abadi" w:cs="ArialMT"/>
          <w:b/>
          <w:bCs/>
          <w:sz w:val="21"/>
          <w:szCs w:val="21"/>
        </w:rPr>
      </w:pPr>
    </w:p>
    <w:p w14:paraId="0B661583" w14:textId="1DBFE9C6" w:rsidR="007D2D40" w:rsidRPr="007D2D40" w:rsidRDefault="007D2D40" w:rsidP="00F71E11">
      <w:pPr>
        <w:autoSpaceDE w:val="0"/>
        <w:autoSpaceDN w:val="0"/>
        <w:adjustRightInd w:val="0"/>
        <w:ind w:left="2832" w:right="709"/>
        <w:contextualSpacing/>
        <w:jc w:val="both"/>
        <w:rPr>
          <w:rFonts w:ascii="Abadi" w:hAnsi="Abadi" w:cs="ArialMT"/>
          <w:b/>
          <w:bCs/>
          <w:sz w:val="21"/>
          <w:szCs w:val="21"/>
        </w:rPr>
      </w:pPr>
      <w:r>
        <w:rPr>
          <w:rFonts w:ascii="Abadi" w:hAnsi="Abadi" w:cs="ArialMT"/>
          <w:b/>
          <w:bCs/>
          <w:sz w:val="21"/>
          <w:szCs w:val="21"/>
        </w:rPr>
        <w:t>Pág.</w:t>
      </w:r>
      <w:r w:rsidR="004F3A53">
        <w:rPr>
          <w:rFonts w:ascii="Abadi" w:hAnsi="Abadi" w:cs="ArialMT"/>
          <w:b/>
          <w:bCs/>
          <w:sz w:val="21"/>
          <w:szCs w:val="21"/>
        </w:rPr>
        <w:t xml:space="preserve"> </w:t>
      </w:r>
      <w:r w:rsidR="008518E7">
        <w:rPr>
          <w:rFonts w:ascii="Abadi" w:hAnsi="Abadi" w:cs="ArialMT"/>
          <w:b/>
          <w:bCs/>
          <w:sz w:val="21"/>
          <w:szCs w:val="21"/>
        </w:rPr>
        <w:t>4</w:t>
      </w:r>
    </w:p>
    <w:p w14:paraId="48F8189F" w14:textId="77777777" w:rsidR="00B82D38" w:rsidRDefault="00B82D38" w:rsidP="00B82D38">
      <w:pPr>
        <w:pStyle w:val="Prrafodelista"/>
        <w:autoSpaceDE w:val="0"/>
        <w:autoSpaceDN w:val="0"/>
        <w:adjustRightInd w:val="0"/>
        <w:ind w:left="720" w:right="709"/>
        <w:contextualSpacing/>
        <w:jc w:val="right"/>
        <w:rPr>
          <w:rFonts w:ascii="Abadi" w:hAnsi="Abadi" w:cs="ArialMT"/>
          <w:b/>
          <w:bCs/>
          <w:sz w:val="21"/>
          <w:szCs w:val="21"/>
        </w:rPr>
      </w:pPr>
    </w:p>
    <w:p w14:paraId="5DD55734" w14:textId="5581F28D" w:rsidR="00B82D38" w:rsidRPr="00F71E11" w:rsidRDefault="00B82D38" w:rsidP="00F35312">
      <w:pPr>
        <w:pStyle w:val="Prrafodelista"/>
        <w:numPr>
          <w:ilvl w:val="0"/>
          <w:numId w:val="40"/>
        </w:numPr>
        <w:autoSpaceDE w:val="0"/>
        <w:autoSpaceDN w:val="0"/>
        <w:adjustRightInd w:val="0"/>
        <w:ind w:right="709"/>
        <w:contextualSpacing/>
        <w:jc w:val="both"/>
        <w:rPr>
          <w:rFonts w:ascii="Abadi" w:hAnsi="Abadi" w:cs="ArialMT"/>
          <w:b/>
          <w:bCs/>
          <w:sz w:val="21"/>
          <w:szCs w:val="21"/>
        </w:rPr>
      </w:pPr>
      <w:r w:rsidRPr="00C325BF">
        <w:rPr>
          <w:rFonts w:ascii="Abadi" w:hAnsi="Abadi" w:cs="Arial"/>
          <w:b/>
          <w:bCs/>
          <w:sz w:val="21"/>
          <w:szCs w:val="21"/>
        </w:rPr>
        <w:t>Lectura</w:t>
      </w:r>
      <w:r w:rsidRPr="00C325BF">
        <w:rPr>
          <w:rFonts w:ascii="Abadi" w:hAnsi="Abadi" w:cs="Arial"/>
          <w:b/>
          <w:bCs/>
          <w:spacing w:val="28"/>
          <w:sz w:val="21"/>
          <w:szCs w:val="21"/>
        </w:rPr>
        <w:t xml:space="preserve"> </w:t>
      </w:r>
      <w:r w:rsidRPr="00C325BF">
        <w:rPr>
          <w:rFonts w:ascii="Abadi" w:hAnsi="Abadi" w:cs="Arial"/>
          <w:b/>
          <w:bCs/>
          <w:sz w:val="21"/>
          <w:szCs w:val="21"/>
        </w:rPr>
        <w:t>y,</w:t>
      </w:r>
      <w:r w:rsidRPr="00C325BF">
        <w:rPr>
          <w:rFonts w:ascii="Abadi" w:hAnsi="Abadi" w:cs="Arial"/>
          <w:b/>
          <w:bCs/>
          <w:spacing w:val="28"/>
          <w:sz w:val="21"/>
          <w:szCs w:val="21"/>
        </w:rPr>
        <w:t xml:space="preserve"> </w:t>
      </w:r>
      <w:r w:rsidRPr="00C325BF">
        <w:rPr>
          <w:rFonts w:ascii="Abadi" w:hAnsi="Abadi" w:cs="Arial"/>
          <w:b/>
          <w:bCs/>
          <w:sz w:val="21"/>
          <w:szCs w:val="21"/>
        </w:rPr>
        <w:t>en</w:t>
      </w:r>
      <w:r w:rsidRPr="00C325BF">
        <w:rPr>
          <w:rFonts w:ascii="Abadi" w:hAnsi="Abadi" w:cs="Arial"/>
          <w:b/>
          <w:bCs/>
          <w:spacing w:val="27"/>
          <w:sz w:val="21"/>
          <w:szCs w:val="21"/>
        </w:rPr>
        <w:t xml:space="preserve"> </w:t>
      </w:r>
      <w:r w:rsidRPr="00C325BF">
        <w:rPr>
          <w:rFonts w:ascii="Abadi" w:hAnsi="Abadi" w:cs="Arial"/>
          <w:b/>
          <w:bCs/>
          <w:sz w:val="21"/>
          <w:szCs w:val="21"/>
        </w:rPr>
        <w:t>su</w:t>
      </w:r>
      <w:r w:rsidRPr="00C325BF">
        <w:rPr>
          <w:rFonts w:ascii="Abadi" w:hAnsi="Abadi" w:cs="Arial"/>
          <w:b/>
          <w:bCs/>
          <w:spacing w:val="28"/>
          <w:sz w:val="21"/>
          <w:szCs w:val="21"/>
        </w:rPr>
        <w:t xml:space="preserve"> </w:t>
      </w:r>
      <w:r w:rsidRPr="00C325BF">
        <w:rPr>
          <w:rFonts w:ascii="Abadi" w:hAnsi="Abadi" w:cs="Arial"/>
          <w:b/>
          <w:bCs/>
          <w:sz w:val="21"/>
          <w:szCs w:val="21"/>
        </w:rPr>
        <w:t>caso,</w:t>
      </w:r>
      <w:r w:rsidRPr="00C325BF">
        <w:rPr>
          <w:rFonts w:ascii="Abadi" w:hAnsi="Abadi" w:cs="Arial"/>
          <w:b/>
          <w:bCs/>
          <w:spacing w:val="28"/>
          <w:sz w:val="21"/>
          <w:szCs w:val="21"/>
        </w:rPr>
        <w:t xml:space="preserve"> </w:t>
      </w:r>
      <w:r w:rsidRPr="00C325BF">
        <w:rPr>
          <w:rFonts w:ascii="Abadi" w:hAnsi="Abadi" w:cs="Arial"/>
          <w:b/>
          <w:bCs/>
          <w:sz w:val="21"/>
          <w:szCs w:val="21"/>
        </w:rPr>
        <w:t>aprobación</w:t>
      </w:r>
      <w:r w:rsidRPr="00C325BF">
        <w:rPr>
          <w:rFonts w:ascii="Abadi" w:hAnsi="Abadi" w:cs="Arial"/>
          <w:b/>
          <w:bCs/>
          <w:spacing w:val="28"/>
          <w:sz w:val="21"/>
          <w:szCs w:val="21"/>
        </w:rPr>
        <w:t xml:space="preserve"> </w:t>
      </w:r>
      <w:r w:rsidRPr="00C325BF">
        <w:rPr>
          <w:rFonts w:ascii="Abadi" w:hAnsi="Abadi" w:cs="Arial"/>
          <w:b/>
          <w:bCs/>
          <w:sz w:val="21"/>
          <w:szCs w:val="21"/>
        </w:rPr>
        <w:t>del</w:t>
      </w:r>
      <w:r w:rsidRPr="00C325BF">
        <w:rPr>
          <w:rFonts w:ascii="Abadi" w:hAnsi="Abadi" w:cs="Arial"/>
          <w:b/>
          <w:bCs/>
          <w:spacing w:val="28"/>
          <w:sz w:val="21"/>
          <w:szCs w:val="21"/>
        </w:rPr>
        <w:t xml:space="preserve"> </w:t>
      </w:r>
      <w:r w:rsidRPr="00C325BF">
        <w:rPr>
          <w:rFonts w:ascii="Abadi" w:hAnsi="Abadi" w:cs="Arial"/>
          <w:b/>
          <w:bCs/>
          <w:sz w:val="21"/>
          <w:szCs w:val="21"/>
        </w:rPr>
        <w:t>acta</w:t>
      </w:r>
      <w:r w:rsidRPr="00C325BF">
        <w:rPr>
          <w:rFonts w:ascii="Abadi" w:hAnsi="Abadi" w:cs="Arial"/>
          <w:b/>
          <w:bCs/>
          <w:spacing w:val="28"/>
          <w:sz w:val="21"/>
          <w:szCs w:val="21"/>
        </w:rPr>
        <w:t xml:space="preserve"> </w:t>
      </w:r>
      <w:r w:rsidRPr="00C325BF">
        <w:rPr>
          <w:rFonts w:ascii="Abadi" w:hAnsi="Abadi" w:cs="Arial"/>
          <w:b/>
          <w:bCs/>
          <w:sz w:val="21"/>
          <w:szCs w:val="21"/>
        </w:rPr>
        <w:t>de</w:t>
      </w:r>
      <w:r w:rsidRPr="00C325BF">
        <w:rPr>
          <w:rFonts w:ascii="Abadi" w:hAnsi="Abadi" w:cs="Arial"/>
          <w:b/>
          <w:bCs/>
          <w:spacing w:val="28"/>
          <w:sz w:val="21"/>
          <w:szCs w:val="21"/>
        </w:rPr>
        <w:t xml:space="preserve"> </w:t>
      </w:r>
      <w:r w:rsidRPr="00C325BF">
        <w:rPr>
          <w:rFonts w:ascii="Abadi" w:hAnsi="Abadi" w:cs="Arial"/>
          <w:b/>
          <w:bCs/>
          <w:sz w:val="21"/>
          <w:szCs w:val="21"/>
        </w:rPr>
        <w:t>la</w:t>
      </w:r>
      <w:r w:rsidRPr="00C325BF">
        <w:rPr>
          <w:rFonts w:ascii="Abadi" w:hAnsi="Abadi" w:cs="Arial"/>
          <w:b/>
          <w:bCs/>
          <w:spacing w:val="28"/>
          <w:sz w:val="21"/>
          <w:szCs w:val="21"/>
        </w:rPr>
        <w:t xml:space="preserve"> </w:t>
      </w:r>
      <w:r w:rsidRPr="00C325BF">
        <w:rPr>
          <w:rFonts w:ascii="Abadi" w:hAnsi="Abadi" w:cs="Arial"/>
          <w:b/>
          <w:bCs/>
          <w:sz w:val="21"/>
          <w:szCs w:val="21"/>
        </w:rPr>
        <w:t>sesión</w:t>
      </w:r>
      <w:r w:rsidRPr="00C325BF">
        <w:rPr>
          <w:rFonts w:ascii="Abadi" w:hAnsi="Abadi" w:cs="Arial"/>
          <w:b/>
          <w:bCs/>
          <w:spacing w:val="28"/>
          <w:sz w:val="21"/>
          <w:szCs w:val="21"/>
        </w:rPr>
        <w:t xml:space="preserve"> </w:t>
      </w:r>
      <w:r w:rsidRPr="00B82D38">
        <w:rPr>
          <w:rFonts w:ascii="Abadi" w:hAnsi="Abadi" w:cs="Arial"/>
          <w:b/>
          <w:bCs/>
          <w:sz w:val="21"/>
          <w:szCs w:val="21"/>
        </w:rPr>
        <w:t>ordinaria celebrada el 24 de noviembre del año en curso.</w:t>
      </w:r>
    </w:p>
    <w:p w14:paraId="7542ED3A" w14:textId="77777777" w:rsidR="00F71E11" w:rsidRDefault="00F71E11" w:rsidP="00F71E11">
      <w:pPr>
        <w:pStyle w:val="Prrafodelista"/>
        <w:autoSpaceDE w:val="0"/>
        <w:autoSpaceDN w:val="0"/>
        <w:adjustRightInd w:val="0"/>
        <w:ind w:left="720" w:right="709"/>
        <w:contextualSpacing/>
        <w:jc w:val="both"/>
        <w:rPr>
          <w:rFonts w:ascii="Abadi" w:hAnsi="Abadi" w:cs="ArialMT"/>
          <w:b/>
          <w:bCs/>
          <w:sz w:val="21"/>
          <w:szCs w:val="21"/>
        </w:rPr>
      </w:pPr>
    </w:p>
    <w:p w14:paraId="6A2787C4" w14:textId="279E00D0" w:rsidR="00F71E11" w:rsidRPr="00F71E11" w:rsidRDefault="00F71E11" w:rsidP="00F71E11">
      <w:pPr>
        <w:autoSpaceDE w:val="0"/>
        <w:autoSpaceDN w:val="0"/>
        <w:adjustRightInd w:val="0"/>
        <w:ind w:left="2124" w:right="709" w:firstLine="708"/>
        <w:contextualSpacing/>
        <w:jc w:val="both"/>
        <w:rPr>
          <w:rFonts w:ascii="Abadi" w:hAnsi="Abadi" w:cs="ArialMT"/>
          <w:b/>
          <w:bCs/>
          <w:sz w:val="21"/>
          <w:szCs w:val="21"/>
        </w:rPr>
      </w:pPr>
      <w:r w:rsidRPr="00F71E11">
        <w:rPr>
          <w:rFonts w:ascii="Abadi" w:hAnsi="Abadi" w:cs="ArialMT"/>
          <w:b/>
          <w:bCs/>
          <w:sz w:val="21"/>
          <w:szCs w:val="21"/>
        </w:rPr>
        <w:t>Pág.</w:t>
      </w:r>
      <w:r w:rsidR="008518E7">
        <w:rPr>
          <w:rFonts w:ascii="Abadi" w:hAnsi="Abadi" w:cs="ArialMT"/>
          <w:b/>
          <w:bCs/>
          <w:sz w:val="21"/>
          <w:szCs w:val="21"/>
        </w:rPr>
        <w:t xml:space="preserve"> 5</w:t>
      </w:r>
    </w:p>
    <w:p w14:paraId="792C29C0" w14:textId="62BF6690" w:rsidR="00B82D38" w:rsidRDefault="00B82D38" w:rsidP="00B82D38">
      <w:pPr>
        <w:pStyle w:val="Prrafodelista"/>
        <w:autoSpaceDE w:val="0"/>
        <w:autoSpaceDN w:val="0"/>
        <w:adjustRightInd w:val="0"/>
        <w:ind w:left="720" w:right="709"/>
        <w:contextualSpacing/>
        <w:jc w:val="right"/>
        <w:rPr>
          <w:rFonts w:ascii="Abadi" w:hAnsi="Abadi" w:cs="ArialMT"/>
          <w:b/>
          <w:bCs/>
          <w:sz w:val="21"/>
          <w:szCs w:val="21"/>
        </w:rPr>
      </w:pPr>
      <w:r>
        <w:rPr>
          <w:rFonts w:ascii="Abadi" w:hAnsi="Abadi" w:cs="ArialMT"/>
          <w:b/>
          <w:bCs/>
          <w:sz w:val="21"/>
          <w:szCs w:val="21"/>
        </w:rPr>
        <w:t xml:space="preserve"> </w:t>
      </w:r>
    </w:p>
    <w:p w14:paraId="1AAC090E" w14:textId="12E3B333" w:rsidR="00C63FB5" w:rsidRDefault="00C63FB5" w:rsidP="00F35312">
      <w:pPr>
        <w:pStyle w:val="Prrafodelista"/>
        <w:autoSpaceDE w:val="0"/>
        <w:autoSpaceDN w:val="0"/>
        <w:adjustRightInd w:val="0"/>
        <w:ind w:left="720" w:right="709"/>
        <w:contextualSpacing/>
        <w:jc w:val="both"/>
        <w:rPr>
          <w:rFonts w:ascii="Abadi" w:hAnsi="Abadi" w:cs="ArialMT"/>
          <w:b/>
          <w:bCs/>
          <w:sz w:val="21"/>
          <w:szCs w:val="21"/>
        </w:rPr>
      </w:pPr>
    </w:p>
    <w:p w14:paraId="078E6B1D" w14:textId="41454917" w:rsidR="00C63FB5" w:rsidRPr="00DE1E7D" w:rsidRDefault="00C63FB5" w:rsidP="00F35312">
      <w:pPr>
        <w:pStyle w:val="Prrafodelista"/>
        <w:numPr>
          <w:ilvl w:val="0"/>
          <w:numId w:val="40"/>
        </w:numPr>
        <w:autoSpaceDE w:val="0"/>
        <w:autoSpaceDN w:val="0"/>
        <w:adjustRightInd w:val="0"/>
        <w:ind w:right="709"/>
        <w:contextualSpacing/>
        <w:jc w:val="both"/>
        <w:rPr>
          <w:rFonts w:ascii="Abadi" w:hAnsi="Abadi" w:cs="ArialMT"/>
          <w:b/>
          <w:bCs/>
          <w:sz w:val="21"/>
          <w:szCs w:val="21"/>
        </w:rPr>
      </w:pPr>
      <w:r w:rsidRPr="00C325BF">
        <w:rPr>
          <w:rFonts w:ascii="Abadi" w:hAnsi="Abadi" w:cs="Arial"/>
          <w:b/>
          <w:bCs/>
          <w:sz w:val="21"/>
          <w:szCs w:val="21"/>
        </w:rPr>
        <w:t>Dar cuenta con las comunicaciones y correspondencia recibidas.</w:t>
      </w:r>
    </w:p>
    <w:p w14:paraId="1A11BD91" w14:textId="77777777" w:rsidR="00DE1E7D" w:rsidRPr="00346E65" w:rsidRDefault="00DE1E7D" w:rsidP="00F35312">
      <w:pPr>
        <w:pStyle w:val="Prrafodelista"/>
        <w:numPr>
          <w:ilvl w:val="0"/>
          <w:numId w:val="40"/>
        </w:numPr>
        <w:autoSpaceDE w:val="0"/>
        <w:autoSpaceDN w:val="0"/>
        <w:adjustRightInd w:val="0"/>
        <w:ind w:right="709"/>
        <w:contextualSpacing/>
        <w:jc w:val="both"/>
        <w:rPr>
          <w:rFonts w:ascii="Abadi" w:hAnsi="Abadi" w:cs="ArialMT"/>
          <w:b/>
          <w:bCs/>
          <w:sz w:val="21"/>
          <w:szCs w:val="21"/>
        </w:rPr>
      </w:pPr>
    </w:p>
    <w:p w14:paraId="6C0E6F6F" w14:textId="77777777" w:rsidR="00346E65" w:rsidRPr="00346E65" w:rsidRDefault="00346E65" w:rsidP="00C71BBA">
      <w:pPr>
        <w:pStyle w:val="Prrafodelista"/>
        <w:autoSpaceDE w:val="0"/>
        <w:autoSpaceDN w:val="0"/>
        <w:adjustRightInd w:val="0"/>
        <w:ind w:left="720" w:right="709"/>
        <w:contextualSpacing/>
        <w:jc w:val="both"/>
        <w:rPr>
          <w:rFonts w:ascii="Abadi" w:hAnsi="Abadi" w:cs="ArialMT"/>
          <w:b/>
          <w:bCs/>
          <w:sz w:val="21"/>
          <w:szCs w:val="21"/>
        </w:rPr>
      </w:pPr>
    </w:p>
    <w:p w14:paraId="2A89CF96" w14:textId="68830DC4" w:rsidR="00F71E11" w:rsidRPr="007D2D40" w:rsidRDefault="00F71E11" w:rsidP="008518E7">
      <w:pPr>
        <w:autoSpaceDE w:val="0"/>
        <w:autoSpaceDN w:val="0"/>
        <w:adjustRightInd w:val="0"/>
        <w:ind w:left="2832" w:right="425"/>
        <w:contextualSpacing/>
        <w:jc w:val="both"/>
        <w:rPr>
          <w:rFonts w:ascii="Abadi" w:hAnsi="Abadi" w:cs="ArialMT"/>
          <w:b/>
          <w:bCs/>
          <w:sz w:val="21"/>
          <w:szCs w:val="21"/>
        </w:rPr>
      </w:pPr>
      <w:r>
        <w:rPr>
          <w:rFonts w:ascii="Abadi" w:hAnsi="Abadi" w:cs="ArialMT"/>
          <w:b/>
          <w:bCs/>
          <w:sz w:val="21"/>
          <w:szCs w:val="21"/>
        </w:rPr>
        <w:t>Pág.</w:t>
      </w:r>
      <w:r w:rsidR="008518E7">
        <w:rPr>
          <w:rFonts w:ascii="Abadi" w:hAnsi="Abadi" w:cs="ArialMT"/>
          <w:b/>
          <w:bCs/>
          <w:sz w:val="21"/>
          <w:szCs w:val="21"/>
        </w:rPr>
        <w:t xml:space="preserve"> 13</w:t>
      </w:r>
    </w:p>
    <w:p w14:paraId="788A00E9" w14:textId="4F1726B1" w:rsidR="00346E65" w:rsidRDefault="00346E65" w:rsidP="00346E65">
      <w:pPr>
        <w:pStyle w:val="Prrafodelista"/>
        <w:autoSpaceDE w:val="0"/>
        <w:autoSpaceDN w:val="0"/>
        <w:adjustRightInd w:val="0"/>
        <w:ind w:left="720" w:right="709"/>
        <w:contextualSpacing/>
        <w:jc w:val="right"/>
        <w:rPr>
          <w:rFonts w:ascii="Abadi" w:hAnsi="Abadi" w:cs="ArialMT"/>
          <w:b/>
          <w:bCs/>
          <w:sz w:val="21"/>
          <w:szCs w:val="21"/>
        </w:rPr>
      </w:pPr>
    </w:p>
    <w:p w14:paraId="698A3924" w14:textId="77777777" w:rsidR="00346E65" w:rsidRPr="00346E65" w:rsidRDefault="00346E65" w:rsidP="00346E65">
      <w:pPr>
        <w:autoSpaceDE w:val="0"/>
        <w:autoSpaceDN w:val="0"/>
        <w:adjustRightInd w:val="0"/>
        <w:ind w:right="709"/>
        <w:contextualSpacing/>
        <w:jc w:val="both"/>
        <w:rPr>
          <w:rFonts w:ascii="Abadi" w:hAnsi="Abadi" w:cs="ArialMT"/>
          <w:b/>
          <w:bCs/>
          <w:sz w:val="21"/>
          <w:szCs w:val="21"/>
        </w:rPr>
      </w:pPr>
    </w:p>
    <w:p w14:paraId="1893818C" w14:textId="0BF223C1" w:rsidR="00346E65" w:rsidRDefault="00346E65" w:rsidP="00346E65">
      <w:pPr>
        <w:pStyle w:val="Prrafodelista"/>
        <w:numPr>
          <w:ilvl w:val="0"/>
          <w:numId w:val="40"/>
        </w:numPr>
        <w:autoSpaceDE w:val="0"/>
        <w:autoSpaceDN w:val="0"/>
        <w:adjustRightInd w:val="0"/>
        <w:ind w:right="709"/>
        <w:contextualSpacing/>
        <w:jc w:val="both"/>
        <w:rPr>
          <w:rFonts w:ascii="Abadi" w:hAnsi="Abadi" w:cs="Arial"/>
          <w:b/>
          <w:bCs/>
          <w:sz w:val="21"/>
          <w:szCs w:val="21"/>
        </w:rPr>
      </w:pPr>
      <w:r w:rsidRPr="00346E65">
        <w:rPr>
          <w:rFonts w:ascii="Abadi" w:hAnsi="Abadi" w:cs="Arial"/>
          <w:b/>
          <w:bCs/>
          <w:sz w:val="21"/>
          <w:szCs w:val="21"/>
        </w:rPr>
        <w:t xml:space="preserve">Presentación de la iniciativa de Ley de Ingresos del Estado de Guanajuato para el ejercicio fiscal de 2023, </w:t>
      </w:r>
      <w:r w:rsidRPr="00346E65">
        <w:rPr>
          <w:rFonts w:ascii="Abadi" w:hAnsi="Abadi" w:cs="Arial"/>
          <w:b/>
          <w:bCs/>
          <w:sz w:val="21"/>
          <w:szCs w:val="21"/>
        </w:rPr>
        <w:t>formulada por el Gobernador del Estado.</w:t>
      </w:r>
    </w:p>
    <w:p w14:paraId="3845CE2D" w14:textId="77777777" w:rsidR="00A02EC3" w:rsidRDefault="00A02EC3" w:rsidP="00A02EC3">
      <w:pPr>
        <w:pStyle w:val="Prrafodelista"/>
        <w:autoSpaceDE w:val="0"/>
        <w:autoSpaceDN w:val="0"/>
        <w:adjustRightInd w:val="0"/>
        <w:ind w:left="720" w:right="425"/>
        <w:contextualSpacing/>
        <w:jc w:val="both"/>
        <w:rPr>
          <w:rFonts w:ascii="Abadi" w:hAnsi="Abadi" w:cs="ArialMT"/>
          <w:b/>
          <w:bCs/>
          <w:sz w:val="21"/>
          <w:szCs w:val="21"/>
        </w:rPr>
      </w:pPr>
    </w:p>
    <w:p w14:paraId="635268F2" w14:textId="3646C7BF" w:rsidR="00A95A38" w:rsidRDefault="00DE1E7D" w:rsidP="00A02EC3">
      <w:pPr>
        <w:pStyle w:val="Prrafodelista"/>
        <w:autoSpaceDE w:val="0"/>
        <w:autoSpaceDN w:val="0"/>
        <w:adjustRightInd w:val="0"/>
        <w:ind w:left="2136" w:right="425" w:firstLine="696"/>
        <w:contextualSpacing/>
        <w:jc w:val="both"/>
        <w:rPr>
          <w:rFonts w:ascii="Abadi" w:hAnsi="Abadi" w:cs="Arial"/>
          <w:b/>
          <w:bCs/>
          <w:sz w:val="21"/>
          <w:szCs w:val="21"/>
        </w:rPr>
      </w:pPr>
      <w:r w:rsidRPr="00DE1E7D">
        <w:rPr>
          <w:rFonts w:ascii="Abadi" w:hAnsi="Abadi" w:cs="ArialMT"/>
          <w:b/>
          <w:bCs/>
          <w:sz w:val="21"/>
          <w:szCs w:val="21"/>
        </w:rPr>
        <w:t xml:space="preserve">Pág. </w:t>
      </w:r>
      <w:r>
        <w:rPr>
          <w:rFonts w:ascii="Abadi" w:hAnsi="Abadi" w:cs="Arial"/>
          <w:b/>
          <w:bCs/>
          <w:sz w:val="21"/>
          <w:szCs w:val="21"/>
        </w:rPr>
        <w:t>27</w:t>
      </w:r>
    </w:p>
    <w:p w14:paraId="34933AF6" w14:textId="724A1D57" w:rsidR="002A25DC" w:rsidRDefault="002A25DC" w:rsidP="002A25DC">
      <w:pPr>
        <w:pStyle w:val="Prrafodelista"/>
        <w:autoSpaceDE w:val="0"/>
        <w:autoSpaceDN w:val="0"/>
        <w:adjustRightInd w:val="0"/>
        <w:ind w:left="720" w:right="709"/>
        <w:contextualSpacing/>
        <w:jc w:val="right"/>
        <w:rPr>
          <w:rFonts w:ascii="Abadi" w:hAnsi="Abadi" w:cs="ArialMT"/>
          <w:b/>
          <w:bCs/>
          <w:sz w:val="21"/>
          <w:szCs w:val="21"/>
        </w:rPr>
      </w:pPr>
    </w:p>
    <w:p w14:paraId="64DB1D66" w14:textId="77777777" w:rsidR="002A25DC" w:rsidRDefault="002A25DC" w:rsidP="002A25DC">
      <w:pPr>
        <w:pStyle w:val="Prrafodelista"/>
        <w:autoSpaceDE w:val="0"/>
        <w:autoSpaceDN w:val="0"/>
        <w:adjustRightInd w:val="0"/>
        <w:ind w:left="720" w:right="709"/>
        <w:contextualSpacing/>
        <w:jc w:val="both"/>
        <w:rPr>
          <w:rFonts w:ascii="Abadi" w:hAnsi="Abadi" w:cs="Arial"/>
          <w:b/>
          <w:bCs/>
          <w:sz w:val="21"/>
          <w:szCs w:val="21"/>
        </w:rPr>
      </w:pPr>
    </w:p>
    <w:p w14:paraId="3788F2F0" w14:textId="4DBCFB79" w:rsidR="002A25DC" w:rsidRDefault="002A25DC" w:rsidP="00346E65">
      <w:pPr>
        <w:pStyle w:val="Prrafodelista"/>
        <w:numPr>
          <w:ilvl w:val="0"/>
          <w:numId w:val="40"/>
        </w:numPr>
        <w:autoSpaceDE w:val="0"/>
        <w:autoSpaceDN w:val="0"/>
        <w:adjustRightInd w:val="0"/>
        <w:ind w:right="709"/>
        <w:contextualSpacing/>
        <w:jc w:val="both"/>
        <w:rPr>
          <w:rFonts w:ascii="Abadi" w:hAnsi="Abadi" w:cs="ArialMT"/>
          <w:b/>
          <w:bCs/>
          <w:sz w:val="21"/>
          <w:szCs w:val="21"/>
        </w:rPr>
      </w:pPr>
      <w:r w:rsidRPr="002A25DC">
        <w:rPr>
          <w:rFonts w:ascii="Abadi" w:hAnsi="Abadi" w:cs="Arial"/>
          <w:b/>
          <w:bCs/>
          <w:sz w:val="21"/>
          <w:szCs w:val="21"/>
        </w:rPr>
        <w:t xml:space="preserve">Presentación de la iniciativa de Ley del Presupuesto General de Egresos del </w:t>
      </w:r>
      <w:r w:rsidRPr="00C71BBA">
        <w:rPr>
          <w:rFonts w:ascii="Abadi" w:hAnsi="Abadi" w:cs="ArialMT"/>
          <w:b/>
          <w:bCs/>
          <w:sz w:val="21"/>
          <w:szCs w:val="21"/>
        </w:rPr>
        <w:t>Estado de Guanajuato para el ejercicio fiscal de 2023, suscrita por el Gobernador del Estado.</w:t>
      </w:r>
    </w:p>
    <w:p w14:paraId="294757D1" w14:textId="5F54BEEB" w:rsidR="00ED6F84" w:rsidRDefault="00ED6F84" w:rsidP="00ED6F84">
      <w:pPr>
        <w:pStyle w:val="Prrafodelista"/>
        <w:autoSpaceDE w:val="0"/>
        <w:autoSpaceDN w:val="0"/>
        <w:adjustRightInd w:val="0"/>
        <w:ind w:left="720" w:right="709"/>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 xml:space="preserve"> </w:t>
      </w:r>
    </w:p>
    <w:p w14:paraId="1B1D00BC" w14:textId="7D341BBA" w:rsidR="00D64277" w:rsidRPr="007D2D40" w:rsidRDefault="00D64277" w:rsidP="00A62DD8">
      <w:pPr>
        <w:autoSpaceDE w:val="0"/>
        <w:autoSpaceDN w:val="0"/>
        <w:adjustRightInd w:val="0"/>
        <w:ind w:left="2832" w:right="283"/>
        <w:contextualSpacing/>
        <w:jc w:val="both"/>
        <w:rPr>
          <w:rFonts w:ascii="Abadi" w:hAnsi="Abadi" w:cs="ArialMT"/>
          <w:b/>
          <w:bCs/>
          <w:sz w:val="21"/>
          <w:szCs w:val="21"/>
        </w:rPr>
      </w:pPr>
      <w:r>
        <w:rPr>
          <w:rFonts w:ascii="Abadi" w:hAnsi="Abadi" w:cs="ArialMT"/>
          <w:b/>
          <w:bCs/>
          <w:sz w:val="21"/>
          <w:szCs w:val="21"/>
        </w:rPr>
        <w:t>Pág.</w:t>
      </w:r>
      <w:r w:rsidR="00A02EC3">
        <w:rPr>
          <w:rFonts w:ascii="Abadi" w:hAnsi="Abadi" w:cs="ArialMT"/>
          <w:b/>
          <w:bCs/>
          <w:sz w:val="21"/>
          <w:szCs w:val="21"/>
        </w:rPr>
        <w:t xml:space="preserve"> </w:t>
      </w:r>
      <w:r w:rsidR="00A62DD8">
        <w:rPr>
          <w:rFonts w:ascii="Abadi" w:hAnsi="Abadi" w:cs="ArialMT"/>
          <w:b/>
          <w:bCs/>
          <w:sz w:val="21"/>
          <w:szCs w:val="21"/>
        </w:rPr>
        <w:t>2</w:t>
      </w:r>
      <w:r w:rsidR="00E3108F">
        <w:rPr>
          <w:rFonts w:ascii="Abadi" w:hAnsi="Abadi" w:cs="ArialMT"/>
          <w:b/>
          <w:bCs/>
          <w:sz w:val="21"/>
          <w:szCs w:val="21"/>
        </w:rPr>
        <w:t>7</w:t>
      </w:r>
    </w:p>
    <w:p w14:paraId="66084206" w14:textId="77777777" w:rsidR="00ED6F84" w:rsidRDefault="00ED6F84" w:rsidP="00ED6F84">
      <w:pPr>
        <w:pStyle w:val="Prrafodelista"/>
        <w:autoSpaceDE w:val="0"/>
        <w:autoSpaceDN w:val="0"/>
        <w:adjustRightInd w:val="0"/>
        <w:ind w:left="720" w:right="709"/>
        <w:contextualSpacing/>
        <w:jc w:val="both"/>
        <w:rPr>
          <w:rFonts w:ascii="Abadi" w:hAnsi="Abadi" w:cs="ArialMT"/>
          <w:b/>
          <w:bCs/>
          <w:sz w:val="21"/>
          <w:szCs w:val="21"/>
        </w:rPr>
      </w:pPr>
    </w:p>
    <w:p w14:paraId="59488296" w14:textId="77777777" w:rsidR="00ED6F84" w:rsidRPr="00ED6F84" w:rsidRDefault="00ED6F84" w:rsidP="00ED6F84">
      <w:pPr>
        <w:pStyle w:val="Prrafodelista"/>
        <w:numPr>
          <w:ilvl w:val="0"/>
          <w:numId w:val="40"/>
        </w:numPr>
        <w:ind w:right="709"/>
        <w:jc w:val="both"/>
        <w:rPr>
          <w:rFonts w:ascii="Abadi" w:hAnsi="Abadi" w:cs="ArialMT"/>
          <w:b/>
          <w:bCs/>
          <w:sz w:val="21"/>
          <w:szCs w:val="21"/>
        </w:rPr>
      </w:pPr>
      <w:r w:rsidRPr="00ED6F84">
        <w:rPr>
          <w:rFonts w:ascii="Abadi" w:hAnsi="Abadi" w:cs="ArialMT"/>
          <w:b/>
          <w:bCs/>
          <w:sz w:val="21"/>
          <w:szCs w:val="21"/>
        </w:rPr>
        <w:t>Presentación de la iniciativa formulada por el Gobernador del Estado a efecto de reformar y adicionar diversos artículos de la Ley de Hacienda para el Estado de Guanajuato.</w:t>
      </w:r>
    </w:p>
    <w:p w14:paraId="63F5DAF7" w14:textId="77777777" w:rsidR="00ED6F84" w:rsidRDefault="00ED6F84" w:rsidP="00ED6F84">
      <w:pPr>
        <w:pStyle w:val="Prrafodelista"/>
        <w:autoSpaceDE w:val="0"/>
        <w:autoSpaceDN w:val="0"/>
        <w:adjustRightInd w:val="0"/>
        <w:ind w:left="720" w:right="709"/>
        <w:contextualSpacing/>
        <w:jc w:val="both"/>
        <w:rPr>
          <w:rFonts w:ascii="Abadi" w:hAnsi="Abadi" w:cs="ArialMT"/>
          <w:b/>
          <w:bCs/>
          <w:sz w:val="21"/>
          <w:szCs w:val="21"/>
        </w:rPr>
      </w:pPr>
    </w:p>
    <w:p w14:paraId="7E623360" w14:textId="6AB93CA4" w:rsidR="00CC4304" w:rsidRPr="007D2D40" w:rsidRDefault="00CC4304" w:rsidP="00045D91">
      <w:pPr>
        <w:autoSpaceDE w:val="0"/>
        <w:autoSpaceDN w:val="0"/>
        <w:adjustRightInd w:val="0"/>
        <w:ind w:left="2832"/>
        <w:contextualSpacing/>
        <w:jc w:val="both"/>
        <w:rPr>
          <w:rFonts w:ascii="Abadi" w:hAnsi="Abadi" w:cs="ArialMT"/>
          <w:b/>
          <w:bCs/>
          <w:sz w:val="21"/>
          <w:szCs w:val="21"/>
        </w:rPr>
      </w:pPr>
      <w:r>
        <w:rPr>
          <w:rFonts w:ascii="Abadi" w:hAnsi="Abadi" w:cs="ArialMT"/>
          <w:b/>
          <w:bCs/>
          <w:sz w:val="21"/>
          <w:szCs w:val="21"/>
        </w:rPr>
        <w:t>Pág.</w:t>
      </w:r>
      <w:r w:rsidR="00A62DD8">
        <w:rPr>
          <w:rFonts w:ascii="Abadi" w:hAnsi="Abadi" w:cs="ArialMT"/>
          <w:b/>
          <w:bCs/>
          <w:sz w:val="21"/>
          <w:szCs w:val="21"/>
        </w:rPr>
        <w:t xml:space="preserve"> 28</w:t>
      </w:r>
    </w:p>
    <w:p w14:paraId="7DBEF984" w14:textId="1859E822" w:rsidR="00ED6F84" w:rsidRPr="00C71BBA" w:rsidRDefault="00ED6F84" w:rsidP="00ED6F84">
      <w:pPr>
        <w:pStyle w:val="Prrafodelista"/>
        <w:autoSpaceDE w:val="0"/>
        <w:autoSpaceDN w:val="0"/>
        <w:adjustRightInd w:val="0"/>
        <w:ind w:left="720" w:right="709"/>
        <w:contextualSpacing/>
        <w:jc w:val="both"/>
        <w:rPr>
          <w:rFonts w:ascii="Abadi" w:hAnsi="Abadi" w:cs="ArialMT"/>
          <w:b/>
          <w:bCs/>
          <w:sz w:val="21"/>
          <w:szCs w:val="21"/>
        </w:rPr>
      </w:pPr>
      <w:r>
        <w:rPr>
          <w:rFonts w:ascii="Abadi" w:hAnsi="Abadi" w:cs="ArialMT"/>
          <w:b/>
          <w:bCs/>
          <w:sz w:val="21"/>
          <w:szCs w:val="21"/>
        </w:rPr>
        <w:tab/>
      </w:r>
    </w:p>
    <w:p w14:paraId="75E7DA48" w14:textId="77777777" w:rsidR="00C63FB5" w:rsidRPr="00C63FB5" w:rsidRDefault="00C63FB5" w:rsidP="00C63FB5">
      <w:pPr>
        <w:pStyle w:val="Prrafodelista"/>
        <w:autoSpaceDE w:val="0"/>
        <w:autoSpaceDN w:val="0"/>
        <w:adjustRightInd w:val="0"/>
        <w:ind w:left="720" w:right="709"/>
        <w:contextualSpacing/>
        <w:jc w:val="both"/>
        <w:rPr>
          <w:rFonts w:ascii="Abadi" w:hAnsi="Abadi" w:cs="ArialMT"/>
          <w:b/>
          <w:bCs/>
          <w:sz w:val="21"/>
          <w:szCs w:val="21"/>
        </w:rPr>
      </w:pPr>
    </w:p>
    <w:p w14:paraId="53027155" w14:textId="77777777" w:rsidR="0031380D" w:rsidRDefault="00E332EE" w:rsidP="0031380D">
      <w:pPr>
        <w:pStyle w:val="Prrafodelista"/>
        <w:numPr>
          <w:ilvl w:val="0"/>
          <w:numId w:val="40"/>
        </w:numPr>
        <w:kinsoku w:val="0"/>
        <w:overflowPunct w:val="0"/>
        <w:autoSpaceDE w:val="0"/>
        <w:autoSpaceDN w:val="0"/>
        <w:adjustRightInd w:val="0"/>
        <w:ind w:left="709" w:right="709"/>
        <w:contextualSpacing/>
        <w:jc w:val="both"/>
        <w:rPr>
          <w:rFonts w:ascii="Abadi" w:hAnsi="Abadi" w:cs="Arial"/>
          <w:b/>
          <w:bCs/>
          <w:sz w:val="21"/>
          <w:szCs w:val="21"/>
        </w:rPr>
      </w:pPr>
      <w:r w:rsidRPr="00E332EE">
        <w:rPr>
          <w:rFonts w:ascii="Abadi" w:hAnsi="Abadi" w:cs="Arial"/>
          <w:b/>
          <w:bCs/>
          <w:sz w:val="21"/>
          <w:szCs w:val="21"/>
        </w:rPr>
        <w:t>Presentación de la iniciativa a fin de reformar, adicionar y derogar diversas disposiciones del Código Fiscal para el Estado de Guanajuato, formulada por el Gobernador del Estado.</w:t>
      </w:r>
    </w:p>
    <w:p w14:paraId="09C1D380" w14:textId="77777777" w:rsidR="0031380D" w:rsidRDefault="0031380D" w:rsidP="0031380D">
      <w:pPr>
        <w:pStyle w:val="Prrafodelista"/>
        <w:kinsoku w:val="0"/>
        <w:overflowPunct w:val="0"/>
        <w:autoSpaceDE w:val="0"/>
        <w:autoSpaceDN w:val="0"/>
        <w:adjustRightInd w:val="0"/>
        <w:ind w:left="709" w:right="709"/>
        <w:contextualSpacing/>
        <w:jc w:val="both"/>
        <w:rPr>
          <w:rFonts w:ascii="Abadi" w:hAnsi="Abadi" w:cs="Arial"/>
          <w:b/>
          <w:bCs/>
          <w:sz w:val="21"/>
          <w:szCs w:val="21"/>
        </w:rPr>
      </w:pPr>
    </w:p>
    <w:p w14:paraId="16037852" w14:textId="343D89DF" w:rsidR="0031380D" w:rsidRPr="0031380D" w:rsidRDefault="00AD6EC9" w:rsidP="0031380D">
      <w:pPr>
        <w:pStyle w:val="Prrafodelista"/>
        <w:kinsoku w:val="0"/>
        <w:overflowPunct w:val="0"/>
        <w:autoSpaceDE w:val="0"/>
        <w:autoSpaceDN w:val="0"/>
        <w:adjustRightInd w:val="0"/>
        <w:ind w:left="709" w:right="709"/>
        <w:contextualSpacing/>
        <w:jc w:val="both"/>
        <w:rPr>
          <w:rFonts w:ascii="Abadi" w:hAnsi="Abadi" w:cs="Arial"/>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p>
    <w:p w14:paraId="22535A18" w14:textId="0AEA66BF" w:rsidR="00CC4304" w:rsidRPr="007D2D40" w:rsidRDefault="00CC4304" w:rsidP="00407A46">
      <w:pPr>
        <w:autoSpaceDE w:val="0"/>
        <w:autoSpaceDN w:val="0"/>
        <w:adjustRightInd w:val="0"/>
        <w:ind w:left="2832" w:right="283"/>
        <w:contextualSpacing/>
        <w:jc w:val="both"/>
        <w:rPr>
          <w:rFonts w:ascii="Abadi" w:hAnsi="Abadi" w:cs="ArialMT"/>
          <w:b/>
          <w:bCs/>
          <w:sz w:val="21"/>
          <w:szCs w:val="21"/>
        </w:rPr>
      </w:pPr>
      <w:r>
        <w:rPr>
          <w:rFonts w:ascii="Abadi" w:hAnsi="Abadi" w:cs="ArialMT"/>
          <w:b/>
          <w:bCs/>
          <w:sz w:val="21"/>
          <w:szCs w:val="21"/>
        </w:rPr>
        <w:t>Pág.</w:t>
      </w:r>
      <w:r w:rsidR="00950D70">
        <w:rPr>
          <w:rFonts w:ascii="Abadi" w:hAnsi="Abadi" w:cs="ArialMT"/>
          <w:b/>
          <w:bCs/>
          <w:sz w:val="21"/>
          <w:szCs w:val="21"/>
        </w:rPr>
        <w:t xml:space="preserve"> </w:t>
      </w:r>
      <w:r w:rsidR="00407A46">
        <w:rPr>
          <w:rFonts w:ascii="Abadi" w:hAnsi="Abadi" w:cs="ArialMT"/>
          <w:b/>
          <w:bCs/>
          <w:sz w:val="21"/>
          <w:szCs w:val="21"/>
        </w:rPr>
        <w:t>33</w:t>
      </w:r>
    </w:p>
    <w:p w14:paraId="4191EB7A" w14:textId="77777777" w:rsidR="0031380D" w:rsidRDefault="0031380D" w:rsidP="0031380D">
      <w:pPr>
        <w:pStyle w:val="Prrafodelista"/>
        <w:kinsoku w:val="0"/>
        <w:overflowPunct w:val="0"/>
        <w:autoSpaceDE w:val="0"/>
        <w:autoSpaceDN w:val="0"/>
        <w:adjustRightInd w:val="0"/>
        <w:ind w:left="709" w:right="709"/>
        <w:contextualSpacing/>
        <w:jc w:val="both"/>
        <w:rPr>
          <w:rFonts w:ascii="Abadi" w:hAnsi="Abadi" w:cs="Arial"/>
          <w:b/>
          <w:bCs/>
          <w:sz w:val="21"/>
          <w:szCs w:val="21"/>
        </w:rPr>
      </w:pPr>
    </w:p>
    <w:p w14:paraId="6AB09496" w14:textId="2BAAF536" w:rsidR="0031380D" w:rsidRPr="0031380D" w:rsidRDefault="0031380D" w:rsidP="0031380D">
      <w:pPr>
        <w:pStyle w:val="Prrafodelista"/>
        <w:numPr>
          <w:ilvl w:val="0"/>
          <w:numId w:val="40"/>
        </w:numPr>
        <w:ind w:right="709"/>
        <w:jc w:val="both"/>
        <w:rPr>
          <w:rFonts w:ascii="Abadi" w:hAnsi="Abadi" w:cs="Arial"/>
          <w:b/>
          <w:bCs/>
          <w:sz w:val="21"/>
          <w:szCs w:val="21"/>
        </w:rPr>
      </w:pPr>
      <w:r w:rsidRPr="0031380D">
        <w:rPr>
          <w:rFonts w:ascii="Abadi" w:hAnsi="Abadi" w:cs="Arial"/>
          <w:b/>
          <w:bCs/>
          <w:sz w:val="21"/>
          <w:szCs w:val="21"/>
        </w:rPr>
        <w:t>Presentación de la iniciativa suscrita por el Gobernador del Estado a efecto de reformar el párrafo segundo del artículo 24 de la Ley de Bebidas Alcohólicas para el Estado de Guanajuato.</w:t>
      </w:r>
    </w:p>
    <w:p w14:paraId="4DB5827F" w14:textId="1DB2A547" w:rsidR="00EF0A36" w:rsidRDefault="00EF0A36" w:rsidP="00EF0A36">
      <w:pPr>
        <w:pStyle w:val="Prrafodelista"/>
        <w:autoSpaceDE w:val="0"/>
        <w:autoSpaceDN w:val="0"/>
        <w:adjustRightInd w:val="0"/>
        <w:ind w:left="720" w:right="709"/>
        <w:contextualSpacing/>
        <w:jc w:val="right"/>
        <w:rPr>
          <w:rFonts w:ascii="Abadi" w:hAnsi="Abadi" w:cs="ArialMT"/>
          <w:b/>
          <w:bCs/>
          <w:sz w:val="21"/>
          <w:szCs w:val="21"/>
        </w:rPr>
      </w:pPr>
    </w:p>
    <w:p w14:paraId="4D5E0847" w14:textId="049CB5A3" w:rsidR="005D3570" w:rsidRPr="007D2D40" w:rsidRDefault="005D3570" w:rsidP="000E04DC">
      <w:pPr>
        <w:autoSpaceDE w:val="0"/>
        <w:autoSpaceDN w:val="0"/>
        <w:adjustRightInd w:val="0"/>
        <w:ind w:left="2832" w:right="425"/>
        <w:contextualSpacing/>
        <w:jc w:val="both"/>
        <w:rPr>
          <w:rFonts w:ascii="Abadi" w:hAnsi="Abadi" w:cs="ArialMT"/>
          <w:b/>
          <w:bCs/>
          <w:sz w:val="21"/>
          <w:szCs w:val="21"/>
        </w:rPr>
      </w:pPr>
      <w:r>
        <w:rPr>
          <w:rFonts w:ascii="Abadi" w:hAnsi="Abadi" w:cs="ArialMT"/>
          <w:b/>
          <w:bCs/>
          <w:sz w:val="21"/>
          <w:szCs w:val="21"/>
        </w:rPr>
        <w:t>Pág.</w:t>
      </w:r>
      <w:r w:rsidR="000E04DC">
        <w:rPr>
          <w:rFonts w:ascii="Abadi" w:hAnsi="Abadi" w:cs="ArialMT"/>
          <w:b/>
          <w:bCs/>
          <w:sz w:val="21"/>
          <w:szCs w:val="21"/>
        </w:rPr>
        <w:t xml:space="preserve"> 41</w:t>
      </w:r>
    </w:p>
    <w:p w14:paraId="0AA742AC" w14:textId="77777777" w:rsidR="00EF0A36" w:rsidRDefault="00EF0A36" w:rsidP="00EF0A36">
      <w:pPr>
        <w:pStyle w:val="Prrafodelista"/>
        <w:kinsoku w:val="0"/>
        <w:overflowPunct w:val="0"/>
        <w:autoSpaceDE w:val="0"/>
        <w:autoSpaceDN w:val="0"/>
        <w:adjustRightInd w:val="0"/>
        <w:ind w:left="709" w:right="709"/>
        <w:contextualSpacing/>
        <w:jc w:val="both"/>
        <w:rPr>
          <w:rFonts w:ascii="Abadi" w:hAnsi="Abadi" w:cs="Arial"/>
          <w:b/>
          <w:bCs/>
          <w:sz w:val="21"/>
          <w:szCs w:val="21"/>
        </w:rPr>
      </w:pPr>
    </w:p>
    <w:p w14:paraId="74131241" w14:textId="60DD9EDA" w:rsidR="00C63FB5" w:rsidRDefault="00C63FB5" w:rsidP="00832CF9">
      <w:pPr>
        <w:pStyle w:val="Prrafodelista"/>
        <w:numPr>
          <w:ilvl w:val="0"/>
          <w:numId w:val="40"/>
        </w:numPr>
        <w:kinsoku w:val="0"/>
        <w:overflowPunct w:val="0"/>
        <w:autoSpaceDE w:val="0"/>
        <w:autoSpaceDN w:val="0"/>
        <w:adjustRightInd w:val="0"/>
        <w:ind w:left="709" w:right="709"/>
        <w:contextualSpacing/>
        <w:jc w:val="both"/>
        <w:rPr>
          <w:rFonts w:ascii="Abadi" w:hAnsi="Abadi" w:cs="Arial"/>
          <w:b/>
          <w:bCs/>
          <w:sz w:val="21"/>
          <w:szCs w:val="21"/>
        </w:rPr>
      </w:pPr>
      <w:r w:rsidRPr="00C325BF">
        <w:rPr>
          <w:rFonts w:ascii="Abadi" w:hAnsi="Abadi" w:cs="Arial"/>
          <w:b/>
          <w:bCs/>
          <w:sz w:val="21"/>
          <w:szCs w:val="21"/>
        </w:rPr>
        <w:t>Presentación</w:t>
      </w:r>
      <w:r w:rsidRPr="00C325BF">
        <w:rPr>
          <w:rFonts w:ascii="Abadi" w:hAnsi="Abadi" w:cs="Arial"/>
          <w:b/>
          <w:bCs/>
          <w:spacing w:val="48"/>
          <w:sz w:val="21"/>
          <w:szCs w:val="21"/>
        </w:rPr>
        <w:t xml:space="preserve"> </w:t>
      </w:r>
      <w:r w:rsidR="00154D2B" w:rsidRPr="00154D2B">
        <w:rPr>
          <w:rFonts w:ascii="Abadi" w:hAnsi="Abadi" w:cs="Arial"/>
          <w:b/>
          <w:bCs/>
          <w:sz w:val="21"/>
          <w:szCs w:val="21"/>
        </w:rPr>
        <w:t>de la iniciativa suscrita por el Gobernador del Estado a efecto de solicitar autorización para que directamente, o por conducto de la Secretaría de Finanzas, Inversión y Administración realice el proceso competitivo para la contratación de financiamientos por la cantidad de $2,900’000,000.00 (dos mil novecientos millones de pesos 00/100 m.n.), para destinarlos a diversos proyectos de inversión pública productiva</w:t>
      </w:r>
      <w:r w:rsidRPr="00C325BF">
        <w:rPr>
          <w:rFonts w:ascii="Abadi" w:hAnsi="Abadi" w:cs="Arial"/>
          <w:b/>
          <w:bCs/>
          <w:sz w:val="21"/>
          <w:szCs w:val="21"/>
        </w:rPr>
        <w:t>.</w:t>
      </w:r>
    </w:p>
    <w:p w14:paraId="61C69C34" w14:textId="77777777" w:rsidR="008760E7" w:rsidRDefault="008760E7" w:rsidP="00EF0A36">
      <w:pPr>
        <w:pStyle w:val="Prrafodelista"/>
        <w:autoSpaceDE w:val="0"/>
        <w:autoSpaceDN w:val="0"/>
        <w:adjustRightInd w:val="0"/>
        <w:ind w:left="720" w:right="709"/>
        <w:contextualSpacing/>
        <w:jc w:val="right"/>
        <w:rPr>
          <w:rFonts w:ascii="Abadi" w:hAnsi="Abadi" w:cs="ArialMT"/>
          <w:b/>
          <w:bCs/>
          <w:sz w:val="21"/>
          <w:szCs w:val="21"/>
        </w:rPr>
      </w:pPr>
    </w:p>
    <w:p w14:paraId="18BCD194" w14:textId="50CD098E" w:rsidR="00D74A17" w:rsidRPr="007D2D40" w:rsidRDefault="00D74A17" w:rsidP="0033371C">
      <w:pPr>
        <w:autoSpaceDE w:val="0"/>
        <w:autoSpaceDN w:val="0"/>
        <w:adjustRightInd w:val="0"/>
        <w:ind w:left="2832" w:right="567"/>
        <w:contextualSpacing/>
        <w:jc w:val="both"/>
        <w:rPr>
          <w:rFonts w:ascii="Abadi" w:hAnsi="Abadi" w:cs="ArialMT"/>
          <w:b/>
          <w:bCs/>
          <w:sz w:val="21"/>
          <w:szCs w:val="21"/>
        </w:rPr>
      </w:pPr>
      <w:r>
        <w:rPr>
          <w:rFonts w:ascii="Abadi" w:hAnsi="Abadi" w:cs="ArialMT"/>
          <w:b/>
          <w:bCs/>
          <w:sz w:val="21"/>
          <w:szCs w:val="21"/>
        </w:rPr>
        <w:t>Pág.</w:t>
      </w:r>
      <w:r w:rsidR="0050158D">
        <w:rPr>
          <w:rFonts w:ascii="Abadi" w:hAnsi="Abadi" w:cs="ArialMT"/>
          <w:b/>
          <w:bCs/>
          <w:sz w:val="21"/>
          <w:szCs w:val="21"/>
        </w:rPr>
        <w:t xml:space="preserve"> </w:t>
      </w:r>
      <w:r w:rsidR="0033371C">
        <w:rPr>
          <w:rFonts w:ascii="Abadi" w:hAnsi="Abadi" w:cs="ArialMT"/>
          <w:b/>
          <w:bCs/>
          <w:sz w:val="21"/>
          <w:szCs w:val="21"/>
        </w:rPr>
        <w:t>43</w:t>
      </w:r>
    </w:p>
    <w:p w14:paraId="1178B44B" w14:textId="744DA3A8" w:rsidR="00EF0A36" w:rsidRDefault="00171799" w:rsidP="00EF0A36">
      <w:pPr>
        <w:pStyle w:val="Prrafodelista"/>
        <w:autoSpaceDE w:val="0"/>
        <w:autoSpaceDN w:val="0"/>
        <w:adjustRightInd w:val="0"/>
        <w:ind w:left="720" w:right="709"/>
        <w:contextualSpacing/>
        <w:jc w:val="right"/>
        <w:rPr>
          <w:rFonts w:ascii="Abadi" w:hAnsi="Abadi" w:cs="ArialMT"/>
          <w:b/>
          <w:bCs/>
          <w:sz w:val="21"/>
          <w:szCs w:val="21"/>
        </w:rPr>
      </w:pPr>
      <w:r>
        <w:rPr>
          <w:rFonts w:ascii="Abadi" w:hAnsi="Abadi" w:cs="ArialMT"/>
          <w:b/>
          <w:bCs/>
          <w:sz w:val="21"/>
          <w:szCs w:val="21"/>
        </w:rPr>
        <w:t xml:space="preserve"> </w:t>
      </w:r>
    </w:p>
    <w:p w14:paraId="0168CE4B" w14:textId="77777777" w:rsidR="000D69C2" w:rsidRDefault="000D69C2" w:rsidP="00832CF9">
      <w:pPr>
        <w:pStyle w:val="Prrafodelista"/>
        <w:kinsoku w:val="0"/>
        <w:overflowPunct w:val="0"/>
        <w:autoSpaceDE w:val="0"/>
        <w:autoSpaceDN w:val="0"/>
        <w:adjustRightInd w:val="0"/>
        <w:ind w:left="709" w:right="709"/>
        <w:contextualSpacing/>
        <w:jc w:val="both"/>
        <w:rPr>
          <w:rFonts w:ascii="Abadi" w:hAnsi="Abadi" w:cs="Arial"/>
          <w:b/>
          <w:bCs/>
          <w:sz w:val="21"/>
          <w:szCs w:val="21"/>
        </w:rPr>
      </w:pPr>
    </w:p>
    <w:p w14:paraId="0644CE37" w14:textId="4B4D5F78" w:rsidR="000D69C2" w:rsidRDefault="008760E7" w:rsidP="00832CF9">
      <w:pPr>
        <w:pStyle w:val="Prrafodelista"/>
        <w:numPr>
          <w:ilvl w:val="0"/>
          <w:numId w:val="40"/>
        </w:numPr>
        <w:kinsoku w:val="0"/>
        <w:overflowPunct w:val="0"/>
        <w:autoSpaceDE w:val="0"/>
        <w:autoSpaceDN w:val="0"/>
        <w:adjustRightInd w:val="0"/>
        <w:ind w:left="709" w:right="709"/>
        <w:contextualSpacing/>
        <w:jc w:val="both"/>
        <w:rPr>
          <w:rFonts w:ascii="Abadi" w:hAnsi="Abadi" w:cs="Arial"/>
          <w:b/>
          <w:bCs/>
          <w:sz w:val="21"/>
          <w:szCs w:val="21"/>
        </w:rPr>
      </w:pPr>
      <w:r>
        <w:rPr>
          <w:rFonts w:ascii="Abadi" w:hAnsi="Abadi" w:cs="Arial"/>
          <w:b/>
          <w:bCs/>
          <w:sz w:val="21"/>
          <w:szCs w:val="21"/>
        </w:rPr>
        <w:t xml:space="preserve">Presentación </w:t>
      </w:r>
      <w:r w:rsidRPr="008760E7">
        <w:rPr>
          <w:rFonts w:ascii="Abadi" w:hAnsi="Abadi" w:cs="Arial"/>
          <w:b/>
          <w:bCs/>
          <w:sz w:val="21"/>
          <w:szCs w:val="21"/>
        </w:rPr>
        <w:t xml:space="preserve">de la iniciativa formulada por </w:t>
      </w:r>
      <w:proofErr w:type="gramStart"/>
      <w:r w:rsidRPr="008760E7">
        <w:rPr>
          <w:rFonts w:ascii="Abadi" w:hAnsi="Abadi" w:cs="Arial"/>
          <w:b/>
          <w:bCs/>
          <w:sz w:val="21"/>
          <w:szCs w:val="21"/>
        </w:rPr>
        <w:t>diputadas y diputados</w:t>
      </w:r>
      <w:proofErr w:type="gramEnd"/>
      <w:r w:rsidRPr="008760E7">
        <w:rPr>
          <w:rFonts w:ascii="Abadi" w:hAnsi="Abadi" w:cs="Arial"/>
          <w:b/>
          <w:bCs/>
          <w:sz w:val="21"/>
          <w:szCs w:val="21"/>
        </w:rPr>
        <w:t xml:space="preserve"> integrantes del Grupo Parlamentario del Partido Acción Nacional por la que se reforman, adicionan y derogan diversas disposiciones de la Ley de los Derechos de Niñas, Niños y Adolescentes del Estado de Guanajuato y del Código Civil para el Estado de Guanajuato</w:t>
      </w:r>
      <w:r w:rsidR="000D69C2" w:rsidRPr="00C325BF">
        <w:rPr>
          <w:rFonts w:ascii="Abadi" w:hAnsi="Abadi" w:cs="Arial"/>
          <w:b/>
          <w:bCs/>
          <w:sz w:val="21"/>
          <w:szCs w:val="21"/>
        </w:rPr>
        <w:t>.</w:t>
      </w:r>
    </w:p>
    <w:p w14:paraId="7254500A" w14:textId="4CDD3AF0" w:rsidR="005F3FF2" w:rsidRDefault="005F3FF2" w:rsidP="005F3FF2">
      <w:pPr>
        <w:pStyle w:val="Prrafodelista"/>
        <w:kinsoku w:val="0"/>
        <w:overflowPunct w:val="0"/>
        <w:autoSpaceDE w:val="0"/>
        <w:autoSpaceDN w:val="0"/>
        <w:adjustRightInd w:val="0"/>
        <w:ind w:left="709" w:right="709"/>
        <w:contextualSpacing/>
        <w:jc w:val="both"/>
        <w:rPr>
          <w:rFonts w:ascii="Abadi" w:hAnsi="Abadi" w:cs="Arial"/>
          <w:b/>
          <w:bCs/>
          <w:sz w:val="21"/>
          <w:szCs w:val="21"/>
        </w:rPr>
      </w:pPr>
    </w:p>
    <w:p w14:paraId="6A131FE3" w14:textId="185C31DB" w:rsidR="00D74A17" w:rsidRDefault="00D74A17" w:rsidP="00395B38">
      <w:pPr>
        <w:autoSpaceDE w:val="0"/>
        <w:autoSpaceDN w:val="0"/>
        <w:adjustRightInd w:val="0"/>
        <w:ind w:left="2832" w:right="425"/>
        <w:contextualSpacing/>
        <w:jc w:val="both"/>
        <w:rPr>
          <w:rFonts w:ascii="Abadi" w:hAnsi="Abadi" w:cs="ArialMT"/>
          <w:b/>
          <w:bCs/>
          <w:sz w:val="21"/>
          <w:szCs w:val="21"/>
        </w:rPr>
      </w:pPr>
      <w:r>
        <w:rPr>
          <w:rFonts w:ascii="Abadi" w:hAnsi="Abadi" w:cs="ArialMT"/>
          <w:b/>
          <w:bCs/>
          <w:sz w:val="21"/>
          <w:szCs w:val="21"/>
        </w:rPr>
        <w:t>Pág.</w:t>
      </w:r>
      <w:r w:rsidR="00F23604">
        <w:rPr>
          <w:rFonts w:ascii="Abadi" w:hAnsi="Abadi" w:cs="ArialMT"/>
          <w:b/>
          <w:bCs/>
          <w:sz w:val="21"/>
          <w:szCs w:val="21"/>
        </w:rPr>
        <w:t xml:space="preserve"> 52</w:t>
      </w:r>
    </w:p>
    <w:p w14:paraId="23F15DA7" w14:textId="7DA297E5" w:rsidR="000E7AF9" w:rsidRDefault="000E7AF9" w:rsidP="00395B38">
      <w:pPr>
        <w:autoSpaceDE w:val="0"/>
        <w:autoSpaceDN w:val="0"/>
        <w:adjustRightInd w:val="0"/>
        <w:ind w:left="2832" w:right="425"/>
        <w:contextualSpacing/>
        <w:jc w:val="both"/>
        <w:rPr>
          <w:rFonts w:ascii="Abadi" w:hAnsi="Abadi" w:cs="ArialMT"/>
          <w:b/>
          <w:bCs/>
          <w:sz w:val="21"/>
          <w:szCs w:val="21"/>
        </w:rPr>
      </w:pPr>
    </w:p>
    <w:p w14:paraId="590B69B6" w14:textId="3BDFBC0D" w:rsidR="000E7AF9" w:rsidRDefault="000E7AF9" w:rsidP="000E7AF9">
      <w:pPr>
        <w:ind w:left="709" w:right="709"/>
        <w:jc w:val="both"/>
        <w:rPr>
          <w:rFonts w:ascii="Abadi" w:hAnsi="Abadi"/>
          <w:b/>
          <w:bCs/>
          <w:sz w:val="21"/>
          <w:szCs w:val="21"/>
        </w:rPr>
      </w:pPr>
      <w:r w:rsidRPr="002E354B">
        <w:rPr>
          <w:rFonts w:ascii="Abadi" w:hAnsi="Abadi"/>
          <w:b/>
          <w:bCs/>
          <w:sz w:val="21"/>
          <w:szCs w:val="21"/>
        </w:rPr>
        <w:t xml:space="preserve">(Sube a tribuna el diputado José Alfonso Borja Pimentel para </w:t>
      </w:r>
      <w:r>
        <w:rPr>
          <w:rFonts w:ascii="Abadi" w:hAnsi="Abadi"/>
          <w:b/>
          <w:bCs/>
          <w:sz w:val="21"/>
          <w:szCs w:val="21"/>
        </w:rPr>
        <w:t xml:space="preserve">hablar de la </w:t>
      </w:r>
      <w:r w:rsidRPr="002E354B">
        <w:rPr>
          <w:rFonts w:ascii="Abadi" w:hAnsi="Abadi"/>
          <w:b/>
          <w:bCs/>
          <w:sz w:val="21"/>
          <w:szCs w:val="21"/>
        </w:rPr>
        <w:t>exposición de motivos de la iniciativa</w:t>
      </w:r>
      <w:r>
        <w:rPr>
          <w:rFonts w:ascii="Abadi" w:hAnsi="Abadi"/>
          <w:b/>
          <w:bCs/>
          <w:sz w:val="21"/>
          <w:szCs w:val="21"/>
        </w:rPr>
        <w:t xml:space="preserve"> en referencia</w:t>
      </w:r>
      <w:r w:rsidRPr="002E354B">
        <w:rPr>
          <w:rFonts w:ascii="Abadi" w:hAnsi="Abadi"/>
          <w:b/>
          <w:bCs/>
          <w:sz w:val="21"/>
          <w:szCs w:val="21"/>
        </w:rPr>
        <w:t xml:space="preserve">) </w:t>
      </w:r>
    </w:p>
    <w:p w14:paraId="113E0635" w14:textId="1380DDAC" w:rsidR="000E7AF9" w:rsidRDefault="000E7AF9" w:rsidP="000E7AF9">
      <w:pPr>
        <w:ind w:left="709" w:right="709"/>
        <w:jc w:val="both"/>
        <w:rPr>
          <w:rFonts w:ascii="Abadi" w:hAnsi="Abadi"/>
          <w:b/>
          <w:bCs/>
          <w:sz w:val="21"/>
          <w:szCs w:val="21"/>
        </w:rPr>
      </w:pPr>
    </w:p>
    <w:p w14:paraId="063B74BD" w14:textId="65E46A3D" w:rsidR="000E7AF9" w:rsidRDefault="000E7AF9" w:rsidP="000E7AF9">
      <w:pPr>
        <w:autoSpaceDE w:val="0"/>
        <w:autoSpaceDN w:val="0"/>
        <w:adjustRightInd w:val="0"/>
        <w:ind w:left="2832" w:right="425"/>
        <w:contextualSpacing/>
        <w:jc w:val="both"/>
        <w:rPr>
          <w:rFonts w:ascii="Abadi" w:hAnsi="Abadi" w:cs="ArialMT"/>
          <w:b/>
          <w:bCs/>
          <w:sz w:val="21"/>
          <w:szCs w:val="21"/>
        </w:rPr>
      </w:pPr>
      <w:r>
        <w:rPr>
          <w:rFonts w:ascii="Abadi" w:hAnsi="Abadi" w:cs="ArialMT"/>
          <w:b/>
          <w:bCs/>
          <w:sz w:val="21"/>
          <w:szCs w:val="21"/>
        </w:rPr>
        <w:t>Pág. 53</w:t>
      </w:r>
    </w:p>
    <w:p w14:paraId="51C4CEB9" w14:textId="77777777" w:rsidR="000E7AF9" w:rsidRDefault="000E7AF9" w:rsidP="000E7AF9">
      <w:pPr>
        <w:ind w:left="709" w:right="709"/>
        <w:jc w:val="both"/>
        <w:rPr>
          <w:rFonts w:ascii="Abadi" w:hAnsi="Abadi"/>
          <w:b/>
          <w:bCs/>
          <w:sz w:val="21"/>
          <w:szCs w:val="21"/>
        </w:rPr>
      </w:pPr>
    </w:p>
    <w:p w14:paraId="61AA304A" w14:textId="77777777" w:rsidR="000E7AF9" w:rsidRPr="007D2D40" w:rsidRDefault="000E7AF9" w:rsidP="00395B38">
      <w:pPr>
        <w:autoSpaceDE w:val="0"/>
        <w:autoSpaceDN w:val="0"/>
        <w:adjustRightInd w:val="0"/>
        <w:ind w:left="2832" w:right="425"/>
        <w:contextualSpacing/>
        <w:jc w:val="both"/>
        <w:rPr>
          <w:rFonts w:ascii="Abadi" w:hAnsi="Abadi" w:cs="ArialMT"/>
          <w:b/>
          <w:bCs/>
          <w:sz w:val="21"/>
          <w:szCs w:val="21"/>
        </w:rPr>
      </w:pPr>
    </w:p>
    <w:p w14:paraId="5E2AE499" w14:textId="5FDD16E9" w:rsidR="005F3FF2" w:rsidRDefault="005F3FF2" w:rsidP="00CA0533">
      <w:pPr>
        <w:pStyle w:val="Prrafodelista"/>
        <w:autoSpaceDE w:val="0"/>
        <w:autoSpaceDN w:val="0"/>
        <w:adjustRightInd w:val="0"/>
        <w:ind w:left="720" w:right="709"/>
        <w:contextualSpacing/>
        <w:jc w:val="right"/>
        <w:rPr>
          <w:rFonts w:ascii="Abadi" w:hAnsi="Abadi" w:cs="ArialMT"/>
          <w:b/>
          <w:bCs/>
          <w:sz w:val="21"/>
          <w:szCs w:val="21"/>
        </w:rPr>
      </w:pPr>
    </w:p>
    <w:p w14:paraId="5528E8D1" w14:textId="77777777" w:rsidR="00CA0533" w:rsidRPr="00CA0533" w:rsidRDefault="00CA0533" w:rsidP="00CA0533">
      <w:pPr>
        <w:pStyle w:val="Prrafodelista"/>
        <w:autoSpaceDE w:val="0"/>
        <w:autoSpaceDN w:val="0"/>
        <w:adjustRightInd w:val="0"/>
        <w:ind w:left="720" w:right="709"/>
        <w:contextualSpacing/>
        <w:jc w:val="right"/>
        <w:rPr>
          <w:rFonts w:ascii="Abadi" w:hAnsi="Abadi" w:cs="ArialMT"/>
          <w:b/>
          <w:bCs/>
          <w:sz w:val="21"/>
          <w:szCs w:val="21"/>
        </w:rPr>
      </w:pPr>
    </w:p>
    <w:p w14:paraId="1AC395B0" w14:textId="5AC9CDD1" w:rsidR="005F3FF2" w:rsidRDefault="005F3FF2" w:rsidP="00832CF9">
      <w:pPr>
        <w:pStyle w:val="Prrafodelista"/>
        <w:numPr>
          <w:ilvl w:val="0"/>
          <w:numId w:val="40"/>
        </w:numPr>
        <w:kinsoku w:val="0"/>
        <w:overflowPunct w:val="0"/>
        <w:autoSpaceDE w:val="0"/>
        <w:autoSpaceDN w:val="0"/>
        <w:adjustRightInd w:val="0"/>
        <w:ind w:left="709" w:right="709"/>
        <w:contextualSpacing/>
        <w:jc w:val="both"/>
        <w:rPr>
          <w:rFonts w:ascii="Abadi" w:hAnsi="Abadi" w:cs="Arial"/>
          <w:b/>
          <w:bCs/>
          <w:sz w:val="21"/>
          <w:szCs w:val="21"/>
        </w:rPr>
      </w:pPr>
      <w:r>
        <w:rPr>
          <w:rFonts w:ascii="Abadi" w:hAnsi="Abadi" w:cs="Arial"/>
          <w:b/>
          <w:bCs/>
          <w:sz w:val="21"/>
          <w:szCs w:val="21"/>
        </w:rPr>
        <w:t xml:space="preserve">Presentación </w:t>
      </w:r>
      <w:r w:rsidRPr="005F3FF2">
        <w:rPr>
          <w:rFonts w:ascii="Abadi" w:hAnsi="Abadi" w:cs="Arial"/>
          <w:b/>
          <w:bCs/>
          <w:sz w:val="21"/>
          <w:szCs w:val="21"/>
        </w:rPr>
        <w:t>de la iniciativa formulada por la diputada y el diputado integrantes del Grupo Parlamentario del Partido Verde Ecologista de México a efecto de adicionar un Capítulo VII denominado Terapias de conversión sexual con un artículo 179-</w:t>
      </w:r>
      <w:proofErr w:type="spellStart"/>
      <w:r w:rsidRPr="005F3FF2">
        <w:rPr>
          <w:rFonts w:ascii="Abadi" w:hAnsi="Abadi" w:cs="Arial"/>
          <w:b/>
          <w:bCs/>
          <w:sz w:val="21"/>
          <w:szCs w:val="21"/>
        </w:rPr>
        <w:t>e</w:t>
      </w:r>
      <w:proofErr w:type="spellEnd"/>
      <w:r w:rsidRPr="005F3FF2">
        <w:rPr>
          <w:rFonts w:ascii="Abadi" w:hAnsi="Abadi" w:cs="Arial"/>
          <w:b/>
          <w:bCs/>
          <w:sz w:val="21"/>
          <w:szCs w:val="21"/>
        </w:rPr>
        <w:t xml:space="preserve"> al Código Penal del Estado de Guanajuato, y un artículo 80 bis a la Ley de Salud del Estado de Guanajuato</w:t>
      </w:r>
      <w:r w:rsidR="00E6581C">
        <w:rPr>
          <w:rFonts w:ascii="Abadi" w:hAnsi="Abadi" w:cs="Arial"/>
          <w:b/>
          <w:bCs/>
          <w:sz w:val="21"/>
          <w:szCs w:val="21"/>
        </w:rPr>
        <w:t>.</w:t>
      </w:r>
    </w:p>
    <w:p w14:paraId="0AE9A837" w14:textId="77777777" w:rsidR="00B92C19" w:rsidRDefault="00B92C19" w:rsidP="00B92C19">
      <w:pPr>
        <w:pStyle w:val="Prrafodelista"/>
        <w:kinsoku w:val="0"/>
        <w:overflowPunct w:val="0"/>
        <w:autoSpaceDE w:val="0"/>
        <w:autoSpaceDN w:val="0"/>
        <w:adjustRightInd w:val="0"/>
        <w:ind w:left="709" w:right="709"/>
        <w:contextualSpacing/>
        <w:jc w:val="both"/>
        <w:rPr>
          <w:rFonts w:ascii="Abadi" w:hAnsi="Abadi" w:cs="Arial"/>
          <w:b/>
          <w:bCs/>
          <w:sz w:val="21"/>
          <w:szCs w:val="21"/>
        </w:rPr>
      </w:pPr>
    </w:p>
    <w:p w14:paraId="75DD2F44" w14:textId="5613406A" w:rsidR="00B92C19" w:rsidRDefault="00B92C19" w:rsidP="006E7140">
      <w:pPr>
        <w:pStyle w:val="Prrafodelista"/>
        <w:tabs>
          <w:tab w:val="left" w:pos="3402"/>
        </w:tabs>
        <w:autoSpaceDE w:val="0"/>
        <w:autoSpaceDN w:val="0"/>
        <w:adjustRightInd w:val="0"/>
        <w:ind w:left="2136" w:right="425" w:firstLine="696"/>
        <w:contextualSpacing/>
        <w:jc w:val="both"/>
        <w:rPr>
          <w:rFonts w:ascii="Abadi" w:hAnsi="Abadi" w:cs="ArialMT"/>
          <w:b/>
          <w:bCs/>
          <w:sz w:val="21"/>
          <w:szCs w:val="21"/>
        </w:rPr>
      </w:pPr>
      <w:r w:rsidRPr="00B92C19">
        <w:rPr>
          <w:rFonts w:ascii="Abadi" w:hAnsi="Abadi" w:cs="ArialMT"/>
          <w:b/>
          <w:bCs/>
          <w:sz w:val="21"/>
          <w:szCs w:val="21"/>
        </w:rPr>
        <w:t xml:space="preserve">Pág. </w:t>
      </w:r>
      <w:r w:rsidR="001A1F59">
        <w:rPr>
          <w:rFonts w:ascii="Abadi" w:hAnsi="Abadi" w:cs="ArialMT"/>
          <w:b/>
          <w:bCs/>
          <w:sz w:val="21"/>
          <w:szCs w:val="21"/>
        </w:rPr>
        <w:t>56</w:t>
      </w:r>
    </w:p>
    <w:p w14:paraId="3B9B1021" w14:textId="46C691DD" w:rsidR="006E7140" w:rsidRDefault="006E7140" w:rsidP="00B92C19">
      <w:pPr>
        <w:pStyle w:val="Prrafodelista"/>
        <w:autoSpaceDE w:val="0"/>
        <w:autoSpaceDN w:val="0"/>
        <w:adjustRightInd w:val="0"/>
        <w:ind w:left="2136" w:right="425" w:firstLine="696"/>
        <w:contextualSpacing/>
        <w:jc w:val="both"/>
        <w:rPr>
          <w:rFonts w:ascii="Abadi" w:hAnsi="Abadi" w:cs="ArialMT"/>
          <w:b/>
          <w:bCs/>
          <w:sz w:val="21"/>
          <w:szCs w:val="21"/>
        </w:rPr>
      </w:pPr>
    </w:p>
    <w:p w14:paraId="256766DF" w14:textId="77777777" w:rsidR="006E7140" w:rsidRDefault="006E7140" w:rsidP="006E7140">
      <w:pPr>
        <w:ind w:left="709" w:right="709"/>
        <w:jc w:val="both"/>
        <w:rPr>
          <w:rFonts w:ascii="Abadi" w:hAnsi="Abadi"/>
          <w:b/>
          <w:bCs/>
          <w:sz w:val="21"/>
          <w:szCs w:val="21"/>
        </w:rPr>
      </w:pPr>
      <w:r w:rsidRPr="001500B2">
        <w:rPr>
          <w:rFonts w:ascii="Abadi" w:hAnsi="Abadi"/>
          <w:b/>
          <w:bCs/>
          <w:sz w:val="21"/>
          <w:szCs w:val="21"/>
        </w:rPr>
        <w:t xml:space="preserve">(Sube a tribuna el diputado Gerardo Fernández </w:t>
      </w:r>
      <w:r>
        <w:rPr>
          <w:rFonts w:ascii="Abadi" w:hAnsi="Abadi"/>
          <w:b/>
          <w:bCs/>
          <w:sz w:val="21"/>
          <w:szCs w:val="21"/>
        </w:rPr>
        <w:t xml:space="preserve">González, </w:t>
      </w:r>
      <w:r w:rsidRPr="001500B2">
        <w:rPr>
          <w:rFonts w:ascii="Abadi" w:hAnsi="Abadi"/>
          <w:b/>
          <w:bCs/>
          <w:sz w:val="21"/>
          <w:szCs w:val="21"/>
        </w:rPr>
        <w:t>para dar lectura a la exposición de motivos de la iniciativa</w:t>
      </w:r>
      <w:r>
        <w:rPr>
          <w:rFonts w:ascii="Abadi" w:hAnsi="Abadi"/>
          <w:b/>
          <w:bCs/>
          <w:sz w:val="21"/>
          <w:szCs w:val="21"/>
        </w:rPr>
        <w:t xml:space="preserve"> en referencia</w:t>
      </w:r>
      <w:r w:rsidRPr="001500B2">
        <w:rPr>
          <w:rFonts w:ascii="Abadi" w:hAnsi="Abadi"/>
          <w:b/>
          <w:bCs/>
          <w:sz w:val="21"/>
          <w:szCs w:val="21"/>
        </w:rPr>
        <w:t>)</w:t>
      </w:r>
    </w:p>
    <w:p w14:paraId="4AD696E3" w14:textId="77777777" w:rsidR="006E7140" w:rsidRPr="00B92C19" w:rsidRDefault="006E7140" w:rsidP="00B92C19">
      <w:pPr>
        <w:pStyle w:val="Prrafodelista"/>
        <w:autoSpaceDE w:val="0"/>
        <w:autoSpaceDN w:val="0"/>
        <w:adjustRightInd w:val="0"/>
        <w:ind w:left="2136" w:right="425" w:firstLine="696"/>
        <w:contextualSpacing/>
        <w:jc w:val="both"/>
        <w:rPr>
          <w:rFonts w:ascii="Abadi" w:hAnsi="Abadi" w:cs="ArialMT"/>
          <w:b/>
          <w:bCs/>
          <w:sz w:val="21"/>
          <w:szCs w:val="21"/>
        </w:rPr>
      </w:pPr>
    </w:p>
    <w:p w14:paraId="6DAC2847" w14:textId="77777777" w:rsidR="00E6581C" w:rsidRDefault="00E6581C" w:rsidP="00E6581C">
      <w:pPr>
        <w:pStyle w:val="Prrafodelista"/>
        <w:kinsoku w:val="0"/>
        <w:overflowPunct w:val="0"/>
        <w:autoSpaceDE w:val="0"/>
        <w:autoSpaceDN w:val="0"/>
        <w:adjustRightInd w:val="0"/>
        <w:ind w:left="709" w:right="709"/>
        <w:contextualSpacing/>
        <w:jc w:val="both"/>
        <w:rPr>
          <w:rFonts w:ascii="Abadi" w:hAnsi="Abadi" w:cs="Arial"/>
          <w:b/>
          <w:bCs/>
          <w:sz w:val="21"/>
          <w:szCs w:val="21"/>
        </w:rPr>
      </w:pPr>
    </w:p>
    <w:p w14:paraId="33C6749C" w14:textId="13DB0EF6" w:rsidR="00945C61" w:rsidRDefault="00E6581C" w:rsidP="001D43BF">
      <w:pPr>
        <w:pStyle w:val="Prrafodelista"/>
        <w:numPr>
          <w:ilvl w:val="0"/>
          <w:numId w:val="40"/>
        </w:numPr>
        <w:kinsoku w:val="0"/>
        <w:overflowPunct w:val="0"/>
        <w:autoSpaceDE w:val="0"/>
        <w:autoSpaceDN w:val="0"/>
        <w:adjustRightInd w:val="0"/>
        <w:ind w:right="709"/>
        <w:contextualSpacing/>
        <w:jc w:val="both"/>
        <w:rPr>
          <w:rFonts w:ascii="Abadi" w:hAnsi="Abadi" w:cs="Arial"/>
          <w:b/>
          <w:bCs/>
          <w:sz w:val="21"/>
          <w:szCs w:val="21"/>
        </w:rPr>
      </w:pPr>
      <w:r w:rsidRPr="00945C61">
        <w:rPr>
          <w:rFonts w:ascii="Abadi" w:hAnsi="Abadi" w:cs="Arial"/>
          <w:b/>
          <w:bCs/>
          <w:sz w:val="21"/>
          <w:szCs w:val="21"/>
        </w:rPr>
        <w:t>Presentación de la iniciativa suscrita por la diputada Alma Edwviges Alcaraz Hernández integrante del Grupo Parlamentario del Partido MORENA a efecto de reformar el inciso h recorriéndose en su orden los subsecuentes de la fracción II del artículo 10 y de adicionar un artículo 31</w:t>
      </w:r>
      <w:r w:rsidR="00945C61" w:rsidRPr="00945C61">
        <w:rPr>
          <w:rFonts w:ascii="Abadi" w:hAnsi="Abadi" w:cs="Arial"/>
          <w:b/>
          <w:bCs/>
          <w:sz w:val="21"/>
          <w:szCs w:val="21"/>
        </w:rPr>
        <w:t xml:space="preserve"> </w:t>
      </w:r>
      <w:r w:rsidRPr="00945C61">
        <w:rPr>
          <w:rFonts w:ascii="Abadi" w:hAnsi="Abadi" w:cs="Arial"/>
          <w:b/>
          <w:bCs/>
          <w:sz w:val="21"/>
          <w:szCs w:val="21"/>
        </w:rPr>
        <w:t xml:space="preserve">bis a la Ley Orgánica de la </w:t>
      </w:r>
      <w:proofErr w:type="gramStart"/>
      <w:r w:rsidRPr="00945C61">
        <w:rPr>
          <w:rFonts w:ascii="Abadi" w:hAnsi="Abadi" w:cs="Arial"/>
          <w:b/>
          <w:bCs/>
          <w:sz w:val="21"/>
          <w:szCs w:val="21"/>
        </w:rPr>
        <w:t>Fiscalía General</w:t>
      </w:r>
      <w:proofErr w:type="gramEnd"/>
      <w:r w:rsidRPr="00945C61">
        <w:rPr>
          <w:rFonts w:ascii="Abadi" w:hAnsi="Abadi" w:cs="Arial"/>
          <w:b/>
          <w:bCs/>
          <w:sz w:val="21"/>
          <w:szCs w:val="21"/>
        </w:rPr>
        <w:t xml:space="preserve"> del Estado de Guanajuato.</w:t>
      </w:r>
    </w:p>
    <w:p w14:paraId="7473296C" w14:textId="477DA369" w:rsidR="00945C61" w:rsidRDefault="00945C61" w:rsidP="00945C61">
      <w:pPr>
        <w:pStyle w:val="Prrafodelista"/>
        <w:autoSpaceDE w:val="0"/>
        <w:autoSpaceDN w:val="0"/>
        <w:adjustRightInd w:val="0"/>
        <w:ind w:left="720" w:right="709"/>
        <w:contextualSpacing/>
        <w:jc w:val="right"/>
        <w:rPr>
          <w:rFonts w:ascii="Abadi" w:hAnsi="Abadi" w:cs="ArialMT"/>
          <w:b/>
          <w:bCs/>
          <w:sz w:val="21"/>
          <w:szCs w:val="21"/>
        </w:rPr>
      </w:pPr>
      <w:r>
        <w:rPr>
          <w:rFonts w:ascii="Abadi" w:hAnsi="Abadi" w:cs="ArialMT"/>
          <w:b/>
          <w:bCs/>
          <w:sz w:val="21"/>
          <w:szCs w:val="21"/>
        </w:rPr>
        <w:t xml:space="preserve"> </w:t>
      </w:r>
    </w:p>
    <w:p w14:paraId="2B707AD7" w14:textId="5A557B03" w:rsidR="005D3570" w:rsidRDefault="005D3570" w:rsidP="00B175BF">
      <w:pPr>
        <w:autoSpaceDE w:val="0"/>
        <w:autoSpaceDN w:val="0"/>
        <w:adjustRightInd w:val="0"/>
        <w:ind w:left="2832" w:right="142"/>
        <w:contextualSpacing/>
        <w:jc w:val="both"/>
        <w:rPr>
          <w:rFonts w:ascii="Abadi" w:hAnsi="Abadi" w:cs="ArialMT"/>
          <w:b/>
          <w:bCs/>
          <w:sz w:val="21"/>
          <w:szCs w:val="21"/>
        </w:rPr>
      </w:pPr>
      <w:r>
        <w:rPr>
          <w:rFonts w:ascii="Abadi" w:hAnsi="Abadi" w:cs="ArialMT"/>
          <w:b/>
          <w:bCs/>
          <w:sz w:val="21"/>
          <w:szCs w:val="21"/>
        </w:rPr>
        <w:t>Pág.</w:t>
      </w:r>
      <w:r w:rsidR="00B175BF">
        <w:rPr>
          <w:rFonts w:ascii="Abadi" w:hAnsi="Abadi" w:cs="ArialMT"/>
          <w:b/>
          <w:bCs/>
          <w:sz w:val="21"/>
          <w:szCs w:val="21"/>
        </w:rPr>
        <w:t xml:space="preserve"> 66</w:t>
      </w:r>
    </w:p>
    <w:p w14:paraId="1C5CF94F" w14:textId="35D50FA9" w:rsidR="00D01C9A" w:rsidRDefault="00D01C9A" w:rsidP="00B175BF">
      <w:pPr>
        <w:autoSpaceDE w:val="0"/>
        <w:autoSpaceDN w:val="0"/>
        <w:adjustRightInd w:val="0"/>
        <w:ind w:left="2832" w:right="142"/>
        <w:contextualSpacing/>
        <w:jc w:val="both"/>
        <w:rPr>
          <w:rFonts w:ascii="Abadi" w:hAnsi="Abadi" w:cs="ArialMT"/>
          <w:b/>
          <w:bCs/>
          <w:sz w:val="21"/>
          <w:szCs w:val="21"/>
        </w:rPr>
      </w:pPr>
    </w:p>
    <w:p w14:paraId="628B2026" w14:textId="5A7FA00A" w:rsidR="00D01C9A" w:rsidRDefault="00D01C9A" w:rsidP="00D01C9A">
      <w:pPr>
        <w:ind w:left="709" w:right="709"/>
        <w:jc w:val="both"/>
        <w:rPr>
          <w:rFonts w:ascii="Abadi" w:hAnsi="Abadi"/>
          <w:b/>
          <w:bCs/>
          <w:sz w:val="21"/>
          <w:szCs w:val="21"/>
        </w:rPr>
      </w:pPr>
      <w:r w:rsidRPr="00E1057D">
        <w:rPr>
          <w:rFonts w:ascii="Abadi" w:hAnsi="Abadi"/>
          <w:b/>
          <w:bCs/>
          <w:sz w:val="21"/>
          <w:szCs w:val="21"/>
        </w:rPr>
        <w:t xml:space="preserve">(Sube a tribuna la diputada Alma </w:t>
      </w:r>
      <w:r>
        <w:rPr>
          <w:rFonts w:ascii="Abadi" w:hAnsi="Abadi"/>
          <w:b/>
          <w:bCs/>
          <w:sz w:val="21"/>
          <w:szCs w:val="21"/>
        </w:rPr>
        <w:t xml:space="preserve">Edwviges </w:t>
      </w:r>
      <w:r w:rsidRPr="00E1057D">
        <w:rPr>
          <w:rFonts w:ascii="Abadi" w:hAnsi="Abadi"/>
          <w:b/>
          <w:bCs/>
          <w:sz w:val="21"/>
          <w:szCs w:val="21"/>
        </w:rPr>
        <w:t xml:space="preserve">Alcaraz </w:t>
      </w:r>
      <w:r>
        <w:rPr>
          <w:rFonts w:ascii="Abadi" w:hAnsi="Abadi"/>
          <w:b/>
          <w:bCs/>
          <w:sz w:val="21"/>
          <w:szCs w:val="21"/>
        </w:rPr>
        <w:t xml:space="preserve">Hernández, </w:t>
      </w:r>
      <w:r w:rsidRPr="00E1057D">
        <w:rPr>
          <w:rFonts w:ascii="Abadi" w:hAnsi="Abadi"/>
          <w:b/>
          <w:bCs/>
          <w:sz w:val="21"/>
          <w:szCs w:val="21"/>
        </w:rPr>
        <w:t>para dar lectura a la exposición de motivos de la iniciativa</w:t>
      </w:r>
      <w:r>
        <w:rPr>
          <w:rFonts w:ascii="Abadi" w:hAnsi="Abadi"/>
          <w:b/>
          <w:bCs/>
          <w:sz w:val="21"/>
          <w:szCs w:val="21"/>
        </w:rPr>
        <w:t xml:space="preserve"> en referencia</w:t>
      </w:r>
      <w:r w:rsidRPr="00E1057D">
        <w:rPr>
          <w:rFonts w:ascii="Abadi" w:hAnsi="Abadi"/>
          <w:b/>
          <w:bCs/>
          <w:sz w:val="21"/>
          <w:szCs w:val="21"/>
        </w:rPr>
        <w:t>)</w:t>
      </w:r>
    </w:p>
    <w:p w14:paraId="6D2B84C9" w14:textId="3991F51A" w:rsidR="00D01C9A" w:rsidRDefault="00D01C9A" w:rsidP="00D01C9A">
      <w:pPr>
        <w:ind w:left="709" w:right="709"/>
        <w:jc w:val="both"/>
        <w:rPr>
          <w:rFonts w:ascii="Abadi" w:hAnsi="Abadi"/>
          <w:b/>
          <w:bCs/>
          <w:sz w:val="21"/>
          <w:szCs w:val="21"/>
        </w:rPr>
      </w:pPr>
    </w:p>
    <w:p w14:paraId="6F47FD5A" w14:textId="1B65D1DF" w:rsidR="00E000A3" w:rsidRDefault="00E000A3" w:rsidP="00E000A3">
      <w:pPr>
        <w:autoSpaceDE w:val="0"/>
        <w:autoSpaceDN w:val="0"/>
        <w:adjustRightInd w:val="0"/>
        <w:ind w:left="2832" w:right="142"/>
        <w:contextualSpacing/>
        <w:jc w:val="both"/>
        <w:rPr>
          <w:rFonts w:ascii="Abadi" w:hAnsi="Abadi" w:cs="ArialMT"/>
          <w:b/>
          <w:bCs/>
          <w:sz w:val="21"/>
          <w:szCs w:val="21"/>
        </w:rPr>
      </w:pPr>
      <w:r>
        <w:rPr>
          <w:rFonts w:ascii="Abadi" w:hAnsi="Abadi" w:cs="ArialMT"/>
          <w:b/>
          <w:bCs/>
          <w:sz w:val="21"/>
          <w:szCs w:val="21"/>
        </w:rPr>
        <w:t>Pág. 6</w:t>
      </w:r>
      <w:r w:rsidR="000D1855">
        <w:rPr>
          <w:rFonts w:ascii="Abadi" w:hAnsi="Abadi" w:cs="ArialMT"/>
          <w:b/>
          <w:bCs/>
          <w:sz w:val="21"/>
          <w:szCs w:val="21"/>
        </w:rPr>
        <w:t>9</w:t>
      </w:r>
    </w:p>
    <w:p w14:paraId="2F74B772" w14:textId="77777777" w:rsidR="00D01C9A" w:rsidRDefault="00D01C9A" w:rsidP="00D01C9A">
      <w:pPr>
        <w:ind w:left="709" w:right="709"/>
        <w:jc w:val="both"/>
        <w:rPr>
          <w:rFonts w:ascii="Abadi" w:hAnsi="Abadi"/>
          <w:b/>
          <w:bCs/>
          <w:sz w:val="21"/>
          <w:szCs w:val="21"/>
        </w:rPr>
      </w:pPr>
    </w:p>
    <w:p w14:paraId="49C69691" w14:textId="77777777" w:rsidR="00D01C9A" w:rsidRPr="007D2D40" w:rsidRDefault="00D01C9A" w:rsidP="00B175BF">
      <w:pPr>
        <w:autoSpaceDE w:val="0"/>
        <w:autoSpaceDN w:val="0"/>
        <w:adjustRightInd w:val="0"/>
        <w:ind w:left="2832" w:right="142"/>
        <w:contextualSpacing/>
        <w:jc w:val="both"/>
        <w:rPr>
          <w:rFonts w:ascii="Abadi" w:hAnsi="Abadi" w:cs="ArialMT"/>
          <w:b/>
          <w:bCs/>
          <w:sz w:val="21"/>
          <w:szCs w:val="21"/>
        </w:rPr>
      </w:pPr>
    </w:p>
    <w:p w14:paraId="55D9B18F" w14:textId="77777777" w:rsidR="00945C61" w:rsidRPr="00945C61" w:rsidRDefault="00945C61" w:rsidP="00945C61">
      <w:pPr>
        <w:kinsoku w:val="0"/>
        <w:overflowPunct w:val="0"/>
        <w:autoSpaceDE w:val="0"/>
        <w:autoSpaceDN w:val="0"/>
        <w:adjustRightInd w:val="0"/>
        <w:ind w:right="709"/>
        <w:contextualSpacing/>
        <w:jc w:val="both"/>
        <w:rPr>
          <w:rFonts w:ascii="Abadi" w:hAnsi="Abadi" w:cs="Arial"/>
          <w:b/>
          <w:bCs/>
          <w:sz w:val="21"/>
          <w:szCs w:val="21"/>
        </w:rPr>
      </w:pPr>
    </w:p>
    <w:p w14:paraId="465BB83F" w14:textId="167AF686" w:rsidR="00945C61" w:rsidRDefault="00945C61" w:rsidP="001D43BF">
      <w:pPr>
        <w:pStyle w:val="Prrafodelista"/>
        <w:numPr>
          <w:ilvl w:val="0"/>
          <w:numId w:val="40"/>
        </w:numPr>
        <w:kinsoku w:val="0"/>
        <w:overflowPunct w:val="0"/>
        <w:autoSpaceDE w:val="0"/>
        <w:autoSpaceDN w:val="0"/>
        <w:adjustRightInd w:val="0"/>
        <w:ind w:right="709"/>
        <w:contextualSpacing/>
        <w:jc w:val="both"/>
        <w:rPr>
          <w:rFonts w:ascii="Abadi" w:hAnsi="Abadi" w:cs="Arial"/>
          <w:b/>
          <w:bCs/>
          <w:sz w:val="21"/>
          <w:szCs w:val="21"/>
        </w:rPr>
      </w:pPr>
      <w:r w:rsidRPr="00945C61">
        <w:rPr>
          <w:rFonts w:ascii="Abadi" w:hAnsi="Abadi" w:cs="Arial"/>
          <w:b/>
          <w:bCs/>
          <w:sz w:val="21"/>
          <w:szCs w:val="21"/>
        </w:rPr>
        <w:t>Presentación de los informes de resultados formulados por la Auditoría Superior del Estado de Guanajuato relativos a las auditorías practicadas a la infraestructura pública municipal, respecto a las operaciones realizadas por las administraciones municipales de Ocampo, Uriangato, Valle de Santiago y Villagrán, así como de las revisiones practicadas a las cuentas públicas municipales de San Felipe, San Francisco del Rincón y Tarandacuao, todos correspondientes al ejercicio fiscal del año 2021.</w:t>
      </w:r>
    </w:p>
    <w:p w14:paraId="06503A51" w14:textId="77777777" w:rsidR="00164F5D" w:rsidRDefault="00164F5D" w:rsidP="00164F5D">
      <w:pPr>
        <w:pStyle w:val="Prrafodelista"/>
        <w:kinsoku w:val="0"/>
        <w:overflowPunct w:val="0"/>
        <w:autoSpaceDE w:val="0"/>
        <w:autoSpaceDN w:val="0"/>
        <w:adjustRightInd w:val="0"/>
        <w:ind w:left="720" w:right="709"/>
        <w:contextualSpacing/>
        <w:jc w:val="both"/>
        <w:rPr>
          <w:rFonts w:ascii="Abadi" w:hAnsi="Abadi" w:cs="Arial"/>
          <w:b/>
          <w:bCs/>
          <w:sz w:val="21"/>
          <w:szCs w:val="21"/>
        </w:rPr>
      </w:pPr>
    </w:p>
    <w:p w14:paraId="1EC0EB64" w14:textId="61179C36" w:rsidR="00D74A17" w:rsidRDefault="00D74A17" w:rsidP="0005739F">
      <w:pPr>
        <w:autoSpaceDE w:val="0"/>
        <w:autoSpaceDN w:val="0"/>
        <w:adjustRightInd w:val="0"/>
        <w:ind w:left="2832" w:right="425"/>
        <w:contextualSpacing/>
        <w:jc w:val="both"/>
        <w:rPr>
          <w:rFonts w:ascii="Abadi" w:hAnsi="Abadi" w:cs="ArialMT"/>
          <w:b/>
          <w:bCs/>
          <w:sz w:val="21"/>
          <w:szCs w:val="21"/>
        </w:rPr>
      </w:pPr>
      <w:r>
        <w:rPr>
          <w:rFonts w:ascii="Abadi" w:hAnsi="Abadi" w:cs="ArialMT"/>
          <w:b/>
          <w:bCs/>
          <w:sz w:val="21"/>
          <w:szCs w:val="21"/>
        </w:rPr>
        <w:t>Pág.</w:t>
      </w:r>
      <w:r w:rsidR="0005739F">
        <w:rPr>
          <w:rFonts w:ascii="Abadi" w:hAnsi="Abadi" w:cs="ArialMT"/>
          <w:b/>
          <w:bCs/>
          <w:sz w:val="21"/>
          <w:szCs w:val="21"/>
        </w:rPr>
        <w:t xml:space="preserve"> 72</w:t>
      </w:r>
    </w:p>
    <w:p w14:paraId="3DC1D264" w14:textId="4FB121F7" w:rsidR="00D01C9A" w:rsidRDefault="00D01C9A" w:rsidP="00D74A17">
      <w:pPr>
        <w:autoSpaceDE w:val="0"/>
        <w:autoSpaceDN w:val="0"/>
        <w:adjustRightInd w:val="0"/>
        <w:ind w:left="2832" w:right="709"/>
        <w:contextualSpacing/>
        <w:jc w:val="both"/>
        <w:rPr>
          <w:rFonts w:ascii="Abadi" w:hAnsi="Abadi" w:cs="ArialMT"/>
          <w:b/>
          <w:bCs/>
          <w:sz w:val="21"/>
          <w:szCs w:val="21"/>
        </w:rPr>
      </w:pPr>
    </w:p>
    <w:p w14:paraId="5970E030" w14:textId="77777777" w:rsidR="00D01C9A" w:rsidRPr="007D2D40" w:rsidRDefault="00D01C9A" w:rsidP="00D74A17">
      <w:pPr>
        <w:autoSpaceDE w:val="0"/>
        <w:autoSpaceDN w:val="0"/>
        <w:adjustRightInd w:val="0"/>
        <w:ind w:left="2832" w:right="709"/>
        <w:contextualSpacing/>
        <w:jc w:val="both"/>
        <w:rPr>
          <w:rFonts w:ascii="Abadi" w:hAnsi="Abadi" w:cs="ArialMT"/>
          <w:b/>
          <w:bCs/>
          <w:sz w:val="21"/>
          <w:szCs w:val="21"/>
        </w:rPr>
      </w:pPr>
    </w:p>
    <w:p w14:paraId="787648FC" w14:textId="76050579" w:rsidR="00C5280D" w:rsidRDefault="00164F5D" w:rsidP="001D43BF">
      <w:pPr>
        <w:pStyle w:val="Prrafodelista"/>
        <w:numPr>
          <w:ilvl w:val="0"/>
          <w:numId w:val="40"/>
        </w:numPr>
        <w:kinsoku w:val="0"/>
        <w:overflowPunct w:val="0"/>
        <w:autoSpaceDE w:val="0"/>
        <w:autoSpaceDN w:val="0"/>
        <w:adjustRightInd w:val="0"/>
        <w:ind w:right="709"/>
        <w:contextualSpacing/>
        <w:jc w:val="both"/>
        <w:rPr>
          <w:rFonts w:ascii="Abadi" w:hAnsi="Abadi" w:cs="Arial"/>
          <w:b/>
          <w:bCs/>
          <w:sz w:val="21"/>
          <w:szCs w:val="21"/>
        </w:rPr>
      </w:pPr>
      <w:r w:rsidRPr="00164F5D">
        <w:rPr>
          <w:rFonts w:ascii="Abadi" w:hAnsi="Abadi" w:cs="Arial"/>
          <w:b/>
          <w:bCs/>
          <w:sz w:val="21"/>
          <w:szCs w:val="21"/>
        </w:rPr>
        <w:t xml:space="preserve">Discusión y, en su caso, aprobación del dictamen emitido por la Comisión de Gobernación y Puntos Constitucionales relativo a la iniciativa suscrita por la diputada Dessire </w:t>
      </w:r>
      <w:proofErr w:type="spellStart"/>
      <w:r w:rsidRPr="00164F5D">
        <w:rPr>
          <w:rFonts w:ascii="Abadi" w:hAnsi="Abadi" w:cs="Arial"/>
          <w:b/>
          <w:bCs/>
          <w:sz w:val="21"/>
          <w:szCs w:val="21"/>
        </w:rPr>
        <w:t>Angel</w:t>
      </w:r>
      <w:proofErr w:type="spellEnd"/>
      <w:r w:rsidRPr="00164F5D">
        <w:rPr>
          <w:rFonts w:ascii="Abadi" w:hAnsi="Abadi" w:cs="Arial"/>
          <w:b/>
          <w:bCs/>
          <w:sz w:val="21"/>
          <w:szCs w:val="21"/>
        </w:rPr>
        <w:t xml:space="preserve"> Rocha de la Representación Parlamentaria del Partido Movimiento Ciudadano por la que se reforman los artículos 14, 15, 16, 17, 18, 19, 20 y 22, y se adicionan los artículos 14 bis, 14 ter, 18 bis, 18 ter, 18 </w:t>
      </w:r>
      <w:proofErr w:type="spellStart"/>
      <w:r w:rsidRPr="00164F5D">
        <w:rPr>
          <w:rFonts w:ascii="Abadi" w:hAnsi="Abadi" w:cs="Arial"/>
          <w:b/>
          <w:bCs/>
          <w:sz w:val="21"/>
          <w:szCs w:val="21"/>
        </w:rPr>
        <w:t>quáter</w:t>
      </w:r>
      <w:proofErr w:type="spellEnd"/>
      <w:r w:rsidRPr="00164F5D">
        <w:rPr>
          <w:rFonts w:ascii="Abadi" w:hAnsi="Abadi" w:cs="Arial"/>
          <w:b/>
          <w:bCs/>
          <w:sz w:val="21"/>
          <w:szCs w:val="21"/>
        </w:rPr>
        <w:t xml:space="preserve">, 18 quinquies, 19 bis, 19 ter, 19 </w:t>
      </w:r>
      <w:proofErr w:type="spellStart"/>
      <w:r w:rsidRPr="00164F5D">
        <w:rPr>
          <w:rFonts w:ascii="Abadi" w:hAnsi="Abadi" w:cs="Arial"/>
          <w:b/>
          <w:bCs/>
          <w:sz w:val="21"/>
          <w:szCs w:val="21"/>
        </w:rPr>
        <w:t>quáter</w:t>
      </w:r>
      <w:proofErr w:type="spellEnd"/>
      <w:r w:rsidRPr="00164F5D">
        <w:rPr>
          <w:rFonts w:ascii="Abadi" w:hAnsi="Abadi" w:cs="Arial"/>
          <w:b/>
          <w:bCs/>
          <w:sz w:val="21"/>
          <w:szCs w:val="21"/>
        </w:rPr>
        <w:t xml:space="preserve">, 19 quinquies, 19 </w:t>
      </w:r>
      <w:proofErr w:type="spellStart"/>
      <w:r w:rsidRPr="00164F5D">
        <w:rPr>
          <w:rFonts w:ascii="Abadi" w:hAnsi="Abadi" w:cs="Arial"/>
          <w:b/>
          <w:bCs/>
          <w:sz w:val="21"/>
          <w:szCs w:val="21"/>
        </w:rPr>
        <w:t>sexies</w:t>
      </w:r>
      <w:proofErr w:type="spellEnd"/>
      <w:r w:rsidRPr="00164F5D">
        <w:rPr>
          <w:rFonts w:ascii="Abadi" w:hAnsi="Abadi" w:cs="Arial"/>
          <w:b/>
          <w:bCs/>
          <w:sz w:val="21"/>
          <w:szCs w:val="21"/>
        </w:rPr>
        <w:t xml:space="preserve"> y 19 </w:t>
      </w:r>
      <w:proofErr w:type="spellStart"/>
      <w:r w:rsidRPr="00164F5D">
        <w:rPr>
          <w:rFonts w:ascii="Abadi" w:hAnsi="Abadi" w:cs="Arial"/>
          <w:b/>
          <w:bCs/>
          <w:sz w:val="21"/>
          <w:szCs w:val="21"/>
        </w:rPr>
        <w:t>septies</w:t>
      </w:r>
      <w:proofErr w:type="spellEnd"/>
      <w:r w:rsidRPr="00164F5D">
        <w:rPr>
          <w:rFonts w:ascii="Abadi" w:hAnsi="Abadi" w:cs="Arial"/>
          <w:b/>
          <w:bCs/>
          <w:sz w:val="21"/>
          <w:szCs w:val="21"/>
        </w:rPr>
        <w:t xml:space="preserve"> de la Ley para Prevenir, Atender y Erradicar la Discriminación en el Estado de Guanajuato; y reforma el artículo 4 fracción V de la Ley de Planeación para el Estado de Guanajuato, en la parte que corresponde al segundo de los ordenamientos.</w:t>
      </w:r>
    </w:p>
    <w:p w14:paraId="39AFEB11" w14:textId="77777777" w:rsidR="00C5280D" w:rsidRDefault="00C5280D" w:rsidP="00C5280D">
      <w:pPr>
        <w:pStyle w:val="Prrafodelista"/>
        <w:kinsoku w:val="0"/>
        <w:overflowPunct w:val="0"/>
        <w:autoSpaceDE w:val="0"/>
        <w:autoSpaceDN w:val="0"/>
        <w:adjustRightInd w:val="0"/>
        <w:ind w:left="720" w:right="709"/>
        <w:contextualSpacing/>
        <w:jc w:val="both"/>
        <w:rPr>
          <w:rFonts w:ascii="Abadi" w:hAnsi="Abadi" w:cs="Arial"/>
          <w:b/>
          <w:bCs/>
          <w:sz w:val="21"/>
          <w:szCs w:val="21"/>
        </w:rPr>
      </w:pPr>
    </w:p>
    <w:p w14:paraId="7ABB2905" w14:textId="6E7421A0" w:rsidR="00D74A17" w:rsidRPr="007D2D40" w:rsidRDefault="00D74A17" w:rsidP="00763FE6">
      <w:pPr>
        <w:autoSpaceDE w:val="0"/>
        <w:autoSpaceDN w:val="0"/>
        <w:adjustRightInd w:val="0"/>
        <w:ind w:left="2832" w:right="142"/>
        <w:contextualSpacing/>
        <w:jc w:val="both"/>
        <w:rPr>
          <w:rFonts w:ascii="Abadi" w:hAnsi="Abadi" w:cs="ArialMT"/>
          <w:b/>
          <w:bCs/>
          <w:sz w:val="21"/>
          <w:szCs w:val="21"/>
        </w:rPr>
      </w:pPr>
      <w:r>
        <w:rPr>
          <w:rFonts w:ascii="Abadi" w:hAnsi="Abadi" w:cs="ArialMT"/>
          <w:b/>
          <w:bCs/>
          <w:sz w:val="21"/>
          <w:szCs w:val="21"/>
        </w:rPr>
        <w:t>Pág.</w:t>
      </w:r>
      <w:r w:rsidR="00763FE6">
        <w:rPr>
          <w:rFonts w:ascii="Abadi" w:hAnsi="Abadi" w:cs="ArialMT"/>
          <w:b/>
          <w:bCs/>
          <w:sz w:val="21"/>
          <w:szCs w:val="21"/>
        </w:rPr>
        <w:t xml:space="preserve"> 78</w:t>
      </w:r>
    </w:p>
    <w:p w14:paraId="6CDAE574" w14:textId="636A4204" w:rsidR="00C5280D" w:rsidRPr="00E6581C" w:rsidRDefault="00C5280D" w:rsidP="00C5280D">
      <w:pPr>
        <w:pStyle w:val="Prrafodelista"/>
        <w:autoSpaceDE w:val="0"/>
        <w:autoSpaceDN w:val="0"/>
        <w:adjustRightInd w:val="0"/>
        <w:ind w:left="720" w:right="709"/>
        <w:contextualSpacing/>
        <w:jc w:val="right"/>
        <w:rPr>
          <w:rFonts w:ascii="Abadi" w:hAnsi="Abadi" w:cs="Arial"/>
          <w:b/>
          <w:bCs/>
          <w:sz w:val="21"/>
          <w:szCs w:val="21"/>
        </w:rPr>
      </w:pPr>
    </w:p>
    <w:p w14:paraId="264379AE" w14:textId="77777777" w:rsidR="00C5280D" w:rsidRDefault="00C5280D" w:rsidP="00C5280D">
      <w:pPr>
        <w:pStyle w:val="Prrafodelista"/>
        <w:kinsoku w:val="0"/>
        <w:overflowPunct w:val="0"/>
        <w:autoSpaceDE w:val="0"/>
        <w:autoSpaceDN w:val="0"/>
        <w:adjustRightInd w:val="0"/>
        <w:ind w:left="720" w:right="709"/>
        <w:contextualSpacing/>
        <w:jc w:val="both"/>
        <w:rPr>
          <w:rFonts w:ascii="Abadi" w:hAnsi="Abadi" w:cs="Arial"/>
          <w:b/>
          <w:bCs/>
          <w:sz w:val="21"/>
          <w:szCs w:val="21"/>
        </w:rPr>
      </w:pPr>
    </w:p>
    <w:p w14:paraId="2527871A" w14:textId="38CDE510" w:rsidR="00265687" w:rsidRDefault="00C5280D" w:rsidP="00265687">
      <w:pPr>
        <w:pStyle w:val="Prrafodelista"/>
        <w:numPr>
          <w:ilvl w:val="0"/>
          <w:numId w:val="40"/>
        </w:numPr>
        <w:kinsoku w:val="0"/>
        <w:overflowPunct w:val="0"/>
        <w:autoSpaceDE w:val="0"/>
        <w:autoSpaceDN w:val="0"/>
        <w:adjustRightInd w:val="0"/>
        <w:ind w:right="709"/>
        <w:contextualSpacing/>
        <w:jc w:val="both"/>
        <w:rPr>
          <w:rFonts w:ascii="Abadi" w:hAnsi="Abadi" w:cs="Arial"/>
          <w:b/>
          <w:bCs/>
          <w:sz w:val="21"/>
          <w:szCs w:val="21"/>
        </w:rPr>
      </w:pPr>
      <w:r w:rsidRPr="00E6747A">
        <w:rPr>
          <w:rFonts w:ascii="Abadi" w:hAnsi="Abadi" w:cs="Arial"/>
          <w:b/>
          <w:bCs/>
          <w:sz w:val="21"/>
          <w:szCs w:val="21"/>
        </w:rPr>
        <w:t>Discusión y, en su caso, aprobación del dictamen emitido por la Comisión de Salud Pública relativo a la iniciativa formulada por diputados integrantes del Grupo Parlamentario del Partido Revolucionario Institucional a efecto de reformar los artículos 1, 226 y 227 de la Ley de Salud del Estado de Guanajuato y los artículos 5º y 149 de la Ley para la Protección y Preservación del Ambiente del Estado de Guanajuato. </w:t>
      </w:r>
    </w:p>
    <w:p w14:paraId="15603415" w14:textId="77777777" w:rsidR="00CC4304" w:rsidRDefault="00CC4304" w:rsidP="00CC4304">
      <w:pPr>
        <w:autoSpaceDE w:val="0"/>
        <w:autoSpaceDN w:val="0"/>
        <w:adjustRightInd w:val="0"/>
        <w:ind w:left="360" w:right="709"/>
        <w:contextualSpacing/>
        <w:jc w:val="both"/>
        <w:rPr>
          <w:rFonts w:ascii="Abadi" w:hAnsi="Abadi" w:cs="ArialMT"/>
          <w:b/>
          <w:bCs/>
          <w:sz w:val="21"/>
          <w:szCs w:val="21"/>
        </w:rPr>
      </w:pPr>
    </w:p>
    <w:p w14:paraId="7C32F7EA" w14:textId="28C5F31E" w:rsidR="00CC4304" w:rsidRPr="00CC4304" w:rsidRDefault="00CC4304" w:rsidP="000B0E34">
      <w:pPr>
        <w:autoSpaceDE w:val="0"/>
        <w:autoSpaceDN w:val="0"/>
        <w:adjustRightInd w:val="0"/>
        <w:ind w:left="2484" w:right="425" w:firstLine="348"/>
        <w:contextualSpacing/>
        <w:jc w:val="both"/>
        <w:rPr>
          <w:rFonts w:ascii="Abadi" w:hAnsi="Abadi" w:cs="ArialMT"/>
          <w:b/>
          <w:bCs/>
          <w:sz w:val="21"/>
          <w:szCs w:val="21"/>
        </w:rPr>
      </w:pPr>
      <w:r w:rsidRPr="00CC4304">
        <w:rPr>
          <w:rFonts w:ascii="Abadi" w:hAnsi="Abadi" w:cs="ArialMT"/>
          <w:b/>
          <w:bCs/>
          <w:sz w:val="21"/>
          <w:szCs w:val="21"/>
        </w:rPr>
        <w:t>Pág.</w:t>
      </w:r>
      <w:r w:rsidR="000B0E34">
        <w:rPr>
          <w:rFonts w:ascii="Abadi" w:hAnsi="Abadi" w:cs="ArialMT"/>
          <w:b/>
          <w:bCs/>
          <w:sz w:val="21"/>
          <w:szCs w:val="21"/>
        </w:rPr>
        <w:t xml:space="preserve"> 86</w:t>
      </w:r>
    </w:p>
    <w:p w14:paraId="6E91A697" w14:textId="77777777" w:rsidR="00CC4304" w:rsidRPr="00CC4304" w:rsidRDefault="00CC4304" w:rsidP="00CC4304">
      <w:pPr>
        <w:pStyle w:val="Prrafodelista"/>
        <w:autoSpaceDE w:val="0"/>
        <w:autoSpaceDN w:val="0"/>
        <w:adjustRightInd w:val="0"/>
        <w:ind w:left="720" w:right="709"/>
        <w:contextualSpacing/>
        <w:jc w:val="both"/>
        <w:rPr>
          <w:rFonts w:ascii="Abadi" w:hAnsi="Abadi" w:cs="ArialMT"/>
          <w:b/>
          <w:bCs/>
          <w:sz w:val="21"/>
          <w:szCs w:val="21"/>
        </w:rPr>
      </w:pPr>
    </w:p>
    <w:p w14:paraId="4DD96D47" w14:textId="6AF1ADEA" w:rsidR="00CC4304" w:rsidRPr="00CC4304" w:rsidRDefault="00CC4304" w:rsidP="00CC4304">
      <w:pPr>
        <w:kinsoku w:val="0"/>
        <w:overflowPunct w:val="0"/>
        <w:autoSpaceDE w:val="0"/>
        <w:autoSpaceDN w:val="0"/>
        <w:adjustRightInd w:val="0"/>
        <w:ind w:right="709"/>
        <w:contextualSpacing/>
        <w:jc w:val="both"/>
        <w:rPr>
          <w:rFonts w:ascii="Abadi" w:hAnsi="Abadi" w:cs="Arial"/>
          <w:b/>
          <w:bCs/>
          <w:sz w:val="21"/>
          <w:szCs w:val="21"/>
        </w:rPr>
      </w:pPr>
    </w:p>
    <w:p w14:paraId="1E1D760E" w14:textId="30522738" w:rsidR="00265687" w:rsidRDefault="008C196E" w:rsidP="00265687">
      <w:pPr>
        <w:pStyle w:val="Prrafodelista"/>
        <w:kinsoku w:val="0"/>
        <w:overflowPunct w:val="0"/>
        <w:autoSpaceDE w:val="0"/>
        <w:autoSpaceDN w:val="0"/>
        <w:adjustRightInd w:val="0"/>
        <w:ind w:left="720" w:right="709"/>
        <w:contextualSpacing/>
        <w:jc w:val="both"/>
        <w:rPr>
          <w:rFonts w:ascii="Abadi" w:hAnsi="Abadi" w:cs="Arial"/>
          <w:b/>
          <w:bCs/>
          <w:sz w:val="21"/>
          <w:szCs w:val="21"/>
        </w:rPr>
      </w:pPr>
      <w:r>
        <w:rPr>
          <w:rFonts w:ascii="Abadi" w:hAnsi="Abadi" w:cs="Arial"/>
          <w:b/>
          <w:bCs/>
          <w:sz w:val="21"/>
          <w:szCs w:val="21"/>
        </w:rPr>
        <w:tab/>
      </w:r>
      <w:r>
        <w:rPr>
          <w:rFonts w:ascii="Abadi" w:hAnsi="Abadi" w:cs="Arial"/>
          <w:b/>
          <w:bCs/>
          <w:sz w:val="21"/>
          <w:szCs w:val="21"/>
        </w:rPr>
        <w:tab/>
      </w:r>
      <w:r>
        <w:rPr>
          <w:rFonts w:ascii="Abadi" w:hAnsi="Abadi" w:cs="Arial"/>
          <w:b/>
          <w:bCs/>
          <w:sz w:val="21"/>
          <w:szCs w:val="21"/>
        </w:rPr>
        <w:tab/>
      </w:r>
      <w:r>
        <w:rPr>
          <w:rFonts w:ascii="Abadi" w:hAnsi="Abadi" w:cs="Arial"/>
          <w:b/>
          <w:bCs/>
          <w:sz w:val="21"/>
          <w:szCs w:val="21"/>
        </w:rPr>
        <w:tab/>
      </w:r>
      <w:r>
        <w:rPr>
          <w:rFonts w:ascii="Abadi" w:hAnsi="Abadi" w:cs="Arial"/>
          <w:b/>
          <w:bCs/>
          <w:sz w:val="21"/>
          <w:szCs w:val="21"/>
        </w:rPr>
        <w:tab/>
      </w:r>
    </w:p>
    <w:p w14:paraId="31429A11" w14:textId="2F08BF28" w:rsidR="00265687" w:rsidRDefault="00265687" w:rsidP="00265687">
      <w:pPr>
        <w:pStyle w:val="Prrafodelista"/>
        <w:numPr>
          <w:ilvl w:val="0"/>
          <w:numId w:val="40"/>
        </w:numPr>
        <w:kinsoku w:val="0"/>
        <w:overflowPunct w:val="0"/>
        <w:autoSpaceDE w:val="0"/>
        <w:autoSpaceDN w:val="0"/>
        <w:adjustRightInd w:val="0"/>
        <w:ind w:right="709"/>
        <w:contextualSpacing/>
        <w:jc w:val="both"/>
        <w:rPr>
          <w:rFonts w:ascii="Abadi" w:hAnsi="Abadi" w:cs="Arial"/>
          <w:b/>
          <w:bCs/>
          <w:sz w:val="21"/>
          <w:szCs w:val="21"/>
        </w:rPr>
      </w:pPr>
      <w:r>
        <w:rPr>
          <w:rFonts w:ascii="Abadi" w:hAnsi="Abadi" w:cs="Arial"/>
          <w:b/>
          <w:bCs/>
          <w:sz w:val="21"/>
          <w:szCs w:val="21"/>
        </w:rPr>
        <w:t>Asuntos Generales.</w:t>
      </w:r>
    </w:p>
    <w:p w14:paraId="206EA27D" w14:textId="77777777" w:rsidR="002E18B4" w:rsidRPr="002E18B4" w:rsidRDefault="002E18B4" w:rsidP="002E18B4">
      <w:pPr>
        <w:pStyle w:val="Prrafodelista"/>
        <w:rPr>
          <w:rFonts w:ascii="Abadi" w:hAnsi="Abadi" w:cs="Arial"/>
          <w:b/>
          <w:bCs/>
          <w:sz w:val="21"/>
          <w:szCs w:val="21"/>
        </w:rPr>
      </w:pPr>
    </w:p>
    <w:p w14:paraId="7D9A384B" w14:textId="286C191A" w:rsidR="002E18B4" w:rsidRPr="002E18B4" w:rsidRDefault="002E18B4" w:rsidP="002E18B4">
      <w:pPr>
        <w:kinsoku w:val="0"/>
        <w:overflowPunct w:val="0"/>
        <w:autoSpaceDE w:val="0"/>
        <w:autoSpaceDN w:val="0"/>
        <w:adjustRightInd w:val="0"/>
        <w:ind w:right="709"/>
        <w:contextualSpacing/>
        <w:jc w:val="both"/>
        <w:rPr>
          <w:rFonts w:ascii="Abadi" w:hAnsi="Abadi" w:cs="Arial"/>
          <w:b/>
          <w:bCs/>
          <w:sz w:val="21"/>
          <w:szCs w:val="21"/>
        </w:rPr>
      </w:pPr>
    </w:p>
    <w:p w14:paraId="0B655229" w14:textId="560BC72C" w:rsidR="006C26E0" w:rsidRPr="006C26E0" w:rsidRDefault="00BE4FB9" w:rsidP="006C26E0">
      <w:pPr>
        <w:kinsoku w:val="0"/>
        <w:overflowPunct w:val="0"/>
        <w:autoSpaceDE w:val="0"/>
        <w:autoSpaceDN w:val="0"/>
        <w:adjustRightInd w:val="0"/>
        <w:ind w:right="709"/>
        <w:contextualSpacing/>
        <w:jc w:val="both"/>
        <w:rPr>
          <w:rFonts w:ascii="Abadi" w:hAnsi="Abadi" w:cs="Arial"/>
          <w:b/>
          <w:bCs/>
          <w:sz w:val="21"/>
          <w:szCs w:val="21"/>
        </w:rPr>
      </w:pPr>
      <w:r>
        <w:rPr>
          <w:noProof/>
        </w:rPr>
        <w:drawing>
          <wp:anchor distT="0" distB="0" distL="114300" distR="114300" simplePos="0" relativeHeight="251669504" behindDoc="1" locked="0" layoutInCell="1" allowOverlap="1" wp14:anchorId="7356AF3F" wp14:editId="1F336ECD">
            <wp:simplePos x="0" y="0"/>
            <wp:positionH relativeFrom="column">
              <wp:posOffset>686435</wp:posOffset>
            </wp:positionH>
            <wp:positionV relativeFrom="paragraph">
              <wp:posOffset>104775</wp:posOffset>
            </wp:positionV>
            <wp:extent cx="1325245" cy="700405"/>
            <wp:effectExtent l="247650" t="228600" r="255905" b="747395"/>
            <wp:wrapTight wrapText="bothSides">
              <wp:wrapPolygon edited="0">
                <wp:start x="-4036" y="-7050"/>
                <wp:lineTo x="-4036" y="44062"/>
                <wp:lineTo x="25460" y="44062"/>
                <wp:lineTo x="25460" y="-7050"/>
                <wp:lineTo x="-4036" y="-7050"/>
              </wp:wrapPolygon>
            </wp:wrapTight>
            <wp:docPr id="1" name="Imagen 1" descr="Pantalla de un celular con la foto de un hombre con traj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ntalla de un celular con la foto de un hombre con traje&#10;&#10;Descripción generada automáticamente con confianza media"/>
                    <pic:cNvPicPr/>
                  </pic:nvPicPr>
                  <pic:blipFill rotWithShape="1">
                    <a:blip r:embed="rId14" cstate="print">
                      <a:extLst>
                        <a:ext uri="{28A0092B-C50C-407E-A947-70E740481C1C}">
                          <a14:useLocalDpi xmlns:a14="http://schemas.microsoft.com/office/drawing/2010/main" val="0"/>
                        </a:ext>
                      </a:extLst>
                    </a:blip>
                    <a:srcRect b="6063"/>
                    <a:stretch/>
                  </pic:blipFill>
                  <pic:spPr bwMode="auto">
                    <a:xfrm>
                      <a:off x="0" y="0"/>
                      <a:ext cx="1325245" cy="70040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BDF100" w14:textId="7F410A43" w:rsidR="00265687" w:rsidRDefault="00265687" w:rsidP="00265687">
      <w:pPr>
        <w:pStyle w:val="Prrafodelista"/>
        <w:kinsoku w:val="0"/>
        <w:overflowPunct w:val="0"/>
        <w:autoSpaceDE w:val="0"/>
        <w:autoSpaceDN w:val="0"/>
        <w:adjustRightInd w:val="0"/>
        <w:ind w:left="720" w:right="709"/>
        <w:contextualSpacing/>
        <w:jc w:val="both"/>
        <w:rPr>
          <w:rFonts w:ascii="Abadi" w:hAnsi="Abadi" w:cs="Arial"/>
          <w:b/>
          <w:bCs/>
          <w:sz w:val="21"/>
          <w:szCs w:val="21"/>
        </w:rPr>
      </w:pPr>
    </w:p>
    <w:p w14:paraId="7D33A63F" w14:textId="417DAD1B" w:rsidR="004B52B5" w:rsidRDefault="004B52B5" w:rsidP="00265687">
      <w:pPr>
        <w:pStyle w:val="Prrafodelista"/>
        <w:kinsoku w:val="0"/>
        <w:overflowPunct w:val="0"/>
        <w:autoSpaceDE w:val="0"/>
        <w:autoSpaceDN w:val="0"/>
        <w:adjustRightInd w:val="0"/>
        <w:ind w:left="720" w:right="709"/>
        <w:contextualSpacing/>
        <w:jc w:val="both"/>
        <w:rPr>
          <w:rFonts w:ascii="Abadi" w:hAnsi="Abadi" w:cs="Arial"/>
          <w:b/>
          <w:bCs/>
          <w:sz w:val="21"/>
          <w:szCs w:val="21"/>
        </w:rPr>
      </w:pPr>
    </w:p>
    <w:p w14:paraId="3C427F54" w14:textId="60DD491A" w:rsidR="004B52B5" w:rsidRDefault="004B52B5" w:rsidP="004B52B5">
      <w:pPr>
        <w:ind w:firstLine="708"/>
        <w:jc w:val="both"/>
        <w:rPr>
          <w:rFonts w:ascii="Abadi" w:hAnsi="Abadi"/>
          <w:sz w:val="21"/>
          <w:szCs w:val="21"/>
        </w:rPr>
      </w:pPr>
      <w:r w:rsidRPr="001647CC">
        <w:rPr>
          <w:rFonts w:ascii="Abadi" w:hAnsi="Abadi"/>
          <w:b/>
          <w:bCs/>
          <w:sz w:val="21"/>
          <w:szCs w:val="21"/>
        </w:rPr>
        <w:t xml:space="preserve">- El </w:t>
      </w:r>
      <w:proofErr w:type="gramStart"/>
      <w:r w:rsidRPr="001647CC">
        <w:rPr>
          <w:rFonts w:ascii="Abadi" w:hAnsi="Abadi"/>
          <w:b/>
          <w:bCs/>
          <w:sz w:val="21"/>
          <w:szCs w:val="21"/>
        </w:rPr>
        <w:t>Presidente.-</w:t>
      </w:r>
      <w:proofErr w:type="gramEnd"/>
      <w:r>
        <w:rPr>
          <w:rFonts w:ascii="Abadi" w:hAnsi="Abadi"/>
          <w:sz w:val="21"/>
          <w:szCs w:val="21"/>
        </w:rPr>
        <w:t xml:space="preserve"> Se pide a la Secretaría certificar el cuórum conforme al registro de asistencia del sistema electronico, así mismo se solicita a la Secretaría pasar lista de asistencia, al diputado que participará en esta sesión a distancia, a través de herramienta tecnológica a quien se le va a pedir mantenerse siempre a cuadro, para constatar su presencia, durante el desarrollo de esta Sesión. </w:t>
      </w:r>
    </w:p>
    <w:p w14:paraId="244A5C30" w14:textId="77777777" w:rsidR="004B52B5" w:rsidRDefault="004B52B5" w:rsidP="004B52B5">
      <w:pPr>
        <w:ind w:firstLine="708"/>
        <w:jc w:val="both"/>
        <w:rPr>
          <w:rFonts w:ascii="Abadi" w:hAnsi="Abadi"/>
          <w:sz w:val="21"/>
          <w:szCs w:val="21"/>
        </w:rPr>
      </w:pPr>
    </w:p>
    <w:p w14:paraId="5E1B95E7" w14:textId="53BF6CEF" w:rsidR="004B52B5" w:rsidRDefault="004B52B5" w:rsidP="004B52B5">
      <w:pPr>
        <w:ind w:firstLine="708"/>
        <w:jc w:val="both"/>
        <w:rPr>
          <w:rFonts w:ascii="Abadi" w:hAnsi="Abadi"/>
          <w:sz w:val="21"/>
          <w:szCs w:val="21"/>
        </w:rPr>
      </w:pPr>
      <w:r>
        <w:rPr>
          <w:rFonts w:ascii="Abadi" w:hAnsi="Abadi"/>
          <w:sz w:val="21"/>
          <w:szCs w:val="21"/>
        </w:rPr>
        <w:t xml:space="preserve">- Me permito también informarles que los diputados Ernesto Alejandro Prieto Gallardo </w:t>
      </w:r>
      <w:r w:rsidRPr="00B778AB">
        <w:rPr>
          <w:rFonts w:ascii="Abadi" w:hAnsi="Abadi"/>
          <w:sz w:val="21"/>
          <w:szCs w:val="21"/>
        </w:rPr>
        <w:t xml:space="preserve">y </w:t>
      </w:r>
      <w:r>
        <w:rPr>
          <w:rFonts w:ascii="Abadi" w:hAnsi="Abadi"/>
          <w:sz w:val="21"/>
          <w:szCs w:val="21"/>
        </w:rPr>
        <w:t>A</w:t>
      </w:r>
      <w:r w:rsidRPr="00B778AB">
        <w:rPr>
          <w:rFonts w:ascii="Abadi" w:hAnsi="Abadi"/>
          <w:sz w:val="21"/>
          <w:szCs w:val="21"/>
        </w:rPr>
        <w:t xml:space="preserve">rmando </w:t>
      </w:r>
      <w:r>
        <w:rPr>
          <w:rFonts w:ascii="Abadi" w:hAnsi="Abadi"/>
          <w:sz w:val="21"/>
          <w:szCs w:val="21"/>
        </w:rPr>
        <w:t>R</w:t>
      </w:r>
      <w:r w:rsidRPr="00B778AB">
        <w:rPr>
          <w:rFonts w:ascii="Abadi" w:hAnsi="Abadi"/>
          <w:sz w:val="21"/>
          <w:szCs w:val="21"/>
        </w:rPr>
        <w:t xml:space="preserve">angel </w:t>
      </w:r>
      <w:r>
        <w:rPr>
          <w:rFonts w:ascii="Abadi" w:hAnsi="Abadi"/>
          <w:sz w:val="21"/>
          <w:szCs w:val="21"/>
        </w:rPr>
        <w:t>H</w:t>
      </w:r>
      <w:r w:rsidRPr="00B778AB">
        <w:rPr>
          <w:rFonts w:ascii="Abadi" w:hAnsi="Abadi"/>
          <w:sz w:val="21"/>
          <w:szCs w:val="21"/>
        </w:rPr>
        <w:t>ernández</w:t>
      </w:r>
      <w:r>
        <w:rPr>
          <w:rFonts w:ascii="Abadi" w:hAnsi="Abadi"/>
          <w:sz w:val="21"/>
          <w:szCs w:val="21"/>
        </w:rPr>
        <w:t>,</w:t>
      </w:r>
      <w:r w:rsidRPr="00B778AB">
        <w:rPr>
          <w:rFonts w:ascii="Abadi" w:hAnsi="Abadi"/>
          <w:sz w:val="21"/>
          <w:szCs w:val="21"/>
        </w:rPr>
        <w:t xml:space="preserve"> no estarán presentes en esta sesión tal como se manifestó en los escritos remitidos previamente a esta presidencia </w:t>
      </w:r>
      <w:r>
        <w:rPr>
          <w:rFonts w:ascii="Abadi" w:hAnsi="Abadi"/>
          <w:sz w:val="21"/>
          <w:szCs w:val="21"/>
        </w:rPr>
        <w:t xml:space="preserve">de </w:t>
      </w:r>
      <w:r w:rsidRPr="00B778AB">
        <w:rPr>
          <w:rFonts w:ascii="Abadi" w:hAnsi="Abadi"/>
          <w:sz w:val="21"/>
          <w:szCs w:val="21"/>
        </w:rPr>
        <w:t xml:space="preserve">conformidad con el artículo 28 de nuestra </w:t>
      </w:r>
      <w:r>
        <w:rPr>
          <w:rFonts w:ascii="Abadi" w:hAnsi="Abadi"/>
          <w:sz w:val="21"/>
          <w:szCs w:val="21"/>
        </w:rPr>
        <w:t>Ley O</w:t>
      </w:r>
      <w:r w:rsidRPr="00B778AB">
        <w:rPr>
          <w:rFonts w:ascii="Abadi" w:hAnsi="Abadi"/>
          <w:sz w:val="21"/>
          <w:szCs w:val="21"/>
        </w:rPr>
        <w:t>rgánica en consecuencia se tiene</w:t>
      </w:r>
      <w:r>
        <w:rPr>
          <w:rFonts w:ascii="Abadi" w:hAnsi="Abadi"/>
          <w:sz w:val="21"/>
          <w:szCs w:val="21"/>
        </w:rPr>
        <w:t>n</w:t>
      </w:r>
      <w:r w:rsidRPr="00B778AB">
        <w:rPr>
          <w:rFonts w:ascii="Abadi" w:hAnsi="Abadi"/>
          <w:sz w:val="21"/>
          <w:szCs w:val="21"/>
        </w:rPr>
        <w:t xml:space="preserve"> por justificada sus inasistencias</w:t>
      </w:r>
      <w:r>
        <w:rPr>
          <w:rFonts w:ascii="Abadi" w:hAnsi="Abadi"/>
          <w:sz w:val="21"/>
          <w:szCs w:val="21"/>
        </w:rPr>
        <w:t>.</w:t>
      </w:r>
    </w:p>
    <w:p w14:paraId="71C3024F" w14:textId="77777777" w:rsidR="004B52B5" w:rsidRDefault="004B52B5" w:rsidP="004B52B5">
      <w:pPr>
        <w:ind w:firstLine="708"/>
        <w:jc w:val="both"/>
        <w:rPr>
          <w:rFonts w:ascii="Abadi" w:hAnsi="Abadi"/>
          <w:sz w:val="21"/>
          <w:szCs w:val="21"/>
        </w:rPr>
      </w:pPr>
    </w:p>
    <w:p w14:paraId="63529755" w14:textId="613C89B5" w:rsidR="004B52B5" w:rsidRDefault="004B52B5" w:rsidP="004B52B5">
      <w:pPr>
        <w:ind w:firstLine="708"/>
        <w:jc w:val="both"/>
        <w:rPr>
          <w:rFonts w:ascii="Abadi" w:hAnsi="Abadi"/>
          <w:sz w:val="21"/>
          <w:szCs w:val="21"/>
        </w:rPr>
      </w:pPr>
      <w:r w:rsidRPr="00CE58C3">
        <w:rPr>
          <w:rFonts w:ascii="Abadi" w:hAnsi="Abadi"/>
          <w:b/>
          <w:bCs/>
          <w:sz w:val="21"/>
          <w:szCs w:val="21"/>
        </w:rPr>
        <w:t xml:space="preserve">- El </w:t>
      </w:r>
      <w:proofErr w:type="gramStart"/>
      <w:r w:rsidRPr="00CE58C3">
        <w:rPr>
          <w:rFonts w:ascii="Abadi" w:hAnsi="Abadi"/>
          <w:b/>
          <w:bCs/>
          <w:sz w:val="21"/>
          <w:szCs w:val="21"/>
        </w:rPr>
        <w:t>Secretario.-</w:t>
      </w:r>
      <w:proofErr w:type="gramEnd"/>
      <w:r>
        <w:rPr>
          <w:rFonts w:ascii="Abadi" w:hAnsi="Abadi"/>
          <w:sz w:val="21"/>
          <w:szCs w:val="21"/>
        </w:rPr>
        <w:t xml:space="preserve"> ¿Diputado Cesar Larrondo Díaz? </w:t>
      </w:r>
      <w:r w:rsidRPr="00F41B47">
        <w:rPr>
          <w:rFonts w:ascii="Abadi" w:hAnsi="Abadi"/>
          <w:b/>
          <w:bCs/>
          <w:sz w:val="21"/>
          <w:szCs w:val="21"/>
        </w:rPr>
        <w:t>(Voz) diputado Cesar Larrondo Díaz,</w:t>
      </w:r>
      <w:r>
        <w:rPr>
          <w:rFonts w:ascii="Abadi" w:hAnsi="Abadi"/>
          <w:sz w:val="21"/>
          <w:szCs w:val="21"/>
        </w:rPr>
        <w:t xml:space="preserve"> ¡presente!</w:t>
      </w:r>
      <w:r w:rsidRPr="00B778AB">
        <w:rPr>
          <w:rFonts w:ascii="Abadi" w:hAnsi="Abadi"/>
          <w:sz w:val="21"/>
          <w:szCs w:val="21"/>
        </w:rPr>
        <w:t xml:space="preserve"> </w:t>
      </w:r>
    </w:p>
    <w:p w14:paraId="6A7BCC14" w14:textId="77777777" w:rsidR="004B52B5" w:rsidRDefault="004B52B5" w:rsidP="004B52B5">
      <w:pPr>
        <w:ind w:firstLine="708"/>
        <w:jc w:val="both"/>
        <w:rPr>
          <w:rFonts w:ascii="Abadi" w:hAnsi="Abadi"/>
          <w:sz w:val="21"/>
          <w:szCs w:val="21"/>
        </w:rPr>
      </w:pPr>
    </w:p>
    <w:p w14:paraId="72847E9A" w14:textId="2A51079D" w:rsidR="004B52B5" w:rsidRDefault="004B52B5" w:rsidP="004B52B5">
      <w:pPr>
        <w:ind w:firstLine="708"/>
        <w:jc w:val="both"/>
        <w:rPr>
          <w:rFonts w:ascii="Abadi" w:hAnsi="Abadi"/>
          <w:sz w:val="21"/>
          <w:szCs w:val="21"/>
        </w:rPr>
      </w:pPr>
      <w:r w:rsidRPr="00814F6F">
        <w:rPr>
          <w:rFonts w:ascii="Abadi" w:hAnsi="Abadi"/>
          <w:b/>
          <w:bCs/>
          <w:sz w:val="21"/>
          <w:szCs w:val="21"/>
        </w:rPr>
        <w:t xml:space="preserve">- El </w:t>
      </w:r>
      <w:proofErr w:type="gramStart"/>
      <w:r w:rsidRPr="00814F6F">
        <w:rPr>
          <w:rFonts w:ascii="Abadi" w:hAnsi="Abadi"/>
          <w:b/>
          <w:bCs/>
          <w:sz w:val="21"/>
          <w:szCs w:val="21"/>
        </w:rPr>
        <w:t>Secretario.-</w:t>
      </w:r>
      <w:proofErr w:type="gramEnd"/>
      <w:r>
        <w:rPr>
          <w:rFonts w:ascii="Abadi" w:hAnsi="Abadi"/>
          <w:sz w:val="21"/>
          <w:szCs w:val="21"/>
        </w:rPr>
        <w:t xml:space="preserve"> L</w:t>
      </w:r>
      <w:r w:rsidRPr="00B778AB">
        <w:rPr>
          <w:rFonts w:ascii="Abadi" w:hAnsi="Abadi"/>
          <w:sz w:val="21"/>
          <w:szCs w:val="21"/>
        </w:rPr>
        <w:t xml:space="preserve">a asistencia es de 21 diputadas y diputados hay </w:t>
      </w:r>
      <w:r>
        <w:rPr>
          <w:rFonts w:ascii="Abadi" w:hAnsi="Abadi"/>
          <w:sz w:val="21"/>
          <w:szCs w:val="21"/>
        </w:rPr>
        <w:t>c</w:t>
      </w:r>
      <w:r w:rsidRPr="00B778AB">
        <w:rPr>
          <w:rFonts w:ascii="Abadi" w:hAnsi="Abadi"/>
          <w:sz w:val="21"/>
          <w:szCs w:val="21"/>
        </w:rPr>
        <w:t xml:space="preserve">uórum </w:t>
      </w:r>
      <w:r>
        <w:rPr>
          <w:rFonts w:ascii="Abadi" w:hAnsi="Abadi"/>
          <w:sz w:val="21"/>
          <w:szCs w:val="21"/>
        </w:rPr>
        <w:t>S</w:t>
      </w:r>
      <w:r w:rsidRPr="00B778AB">
        <w:rPr>
          <w:rFonts w:ascii="Abadi" w:hAnsi="Abadi"/>
          <w:sz w:val="21"/>
          <w:szCs w:val="21"/>
        </w:rPr>
        <w:t>eñor Presidente siguiendo las 10:0</w:t>
      </w:r>
      <w:r>
        <w:rPr>
          <w:rFonts w:ascii="Abadi" w:hAnsi="Abadi"/>
          <w:sz w:val="21"/>
          <w:szCs w:val="21"/>
        </w:rPr>
        <w:t xml:space="preserve">7 </w:t>
      </w:r>
      <w:r w:rsidRPr="007C3D9D">
        <w:rPr>
          <w:rFonts w:ascii="Abadi" w:hAnsi="Abadi"/>
          <w:b/>
          <w:bCs/>
          <w:sz w:val="21"/>
          <w:szCs w:val="21"/>
        </w:rPr>
        <w:t>(diez horas con siete minutos)</w:t>
      </w:r>
      <w:r>
        <w:rPr>
          <w:rFonts w:ascii="Abadi" w:hAnsi="Abadi"/>
          <w:sz w:val="21"/>
          <w:szCs w:val="21"/>
        </w:rPr>
        <w:t xml:space="preserve"> se abre </w:t>
      </w:r>
      <w:r w:rsidRPr="00B778AB">
        <w:rPr>
          <w:rFonts w:ascii="Abadi" w:hAnsi="Abadi"/>
          <w:sz w:val="21"/>
          <w:szCs w:val="21"/>
        </w:rPr>
        <w:t xml:space="preserve"> nuestra </w:t>
      </w:r>
      <w:r>
        <w:rPr>
          <w:rFonts w:ascii="Abadi" w:hAnsi="Abadi"/>
          <w:sz w:val="21"/>
          <w:szCs w:val="21"/>
        </w:rPr>
        <w:t>S</w:t>
      </w:r>
      <w:r w:rsidRPr="00B778AB">
        <w:rPr>
          <w:rFonts w:ascii="Abadi" w:hAnsi="Abadi"/>
          <w:sz w:val="21"/>
          <w:szCs w:val="21"/>
        </w:rPr>
        <w:t>esión</w:t>
      </w:r>
      <w:r>
        <w:rPr>
          <w:rFonts w:ascii="Abadi" w:hAnsi="Abadi"/>
          <w:sz w:val="21"/>
          <w:szCs w:val="21"/>
        </w:rPr>
        <w:t>.</w:t>
      </w:r>
      <w:r w:rsidRPr="00B778AB">
        <w:rPr>
          <w:rFonts w:ascii="Abadi" w:hAnsi="Abadi"/>
          <w:sz w:val="21"/>
          <w:szCs w:val="21"/>
        </w:rPr>
        <w:t xml:space="preserve"> </w:t>
      </w:r>
    </w:p>
    <w:p w14:paraId="019DDE8B" w14:textId="77777777" w:rsidR="004B52B5" w:rsidRDefault="004B52B5" w:rsidP="004B52B5">
      <w:pPr>
        <w:ind w:firstLine="708"/>
        <w:jc w:val="both"/>
        <w:rPr>
          <w:rFonts w:ascii="Abadi" w:hAnsi="Abadi"/>
          <w:sz w:val="21"/>
          <w:szCs w:val="21"/>
        </w:rPr>
      </w:pPr>
    </w:p>
    <w:p w14:paraId="5FF9DB45" w14:textId="206F1912" w:rsidR="004B52B5" w:rsidRDefault="004B52B5" w:rsidP="004B52B5">
      <w:pPr>
        <w:jc w:val="both"/>
        <w:rPr>
          <w:rFonts w:ascii="Abadi" w:hAnsi="Abadi"/>
          <w:sz w:val="21"/>
          <w:szCs w:val="21"/>
        </w:rPr>
      </w:pPr>
      <w:r>
        <w:rPr>
          <w:rFonts w:ascii="Abadi" w:hAnsi="Abadi"/>
          <w:sz w:val="21"/>
          <w:szCs w:val="21"/>
        </w:rPr>
        <w:tab/>
        <w:t>- I</w:t>
      </w:r>
      <w:r w:rsidRPr="00B778AB">
        <w:rPr>
          <w:rFonts w:ascii="Abadi" w:hAnsi="Abadi"/>
          <w:sz w:val="21"/>
          <w:szCs w:val="21"/>
        </w:rPr>
        <w:t xml:space="preserve">nstruyó a la </w:t>
      </w:r>
      <w:r>
        <w:rPr>
          <w:rFonts w:ascii="Abadi" w:hAnsi="Abadi"/>
          <w:sz w:val="21"/>
          <w:szCs w:val="21"/>
        </w:rPr>
        <w:t>S</w:t>
      </w:r>
      <w:r w:rsidRPr="00B778AB">
        <w:rPr>
          <w:rFonts w:ascii="Abadi" w:hAnsi="Abadi"/>
          <w:sz w:val="21"/>
          <w:szCs w:val="21"/>
        </w:rPr>
        <w:t xml:space="preserve">ecretaría a dar lectura </w:t>
      </w:r>
      <w:r>
        <w:rPr>
          <w:rFonts w:ascii="Abadi" w:hAnsi="Abadi"/>
          <w:sz w:val="21"/>
          <w:szCs w:val="21"/>
        </w:rPr>
        <w:t xml:space="preserve">a nuestra </w:t>
      </w:r>
      <w:r w:rsidRPr="00B778AB">
        <w:rPr>
          <w:rFonts w:ascii="Abadi" w:hAnsi="Abadi"/>
          <w:sz w:val="21"/>
          <w:szCs w:val="21"/>
        </w:rPr>
        <w:t>orden del día</w:t>
      </w:r>
      <w:r>
        <w:rPr>
          <w:rFonts w:ascii="Abadi" w:hAnsi="Abadi"/>
          <w:sz w:val="21"/>
          <w:szCs w:val="21"/>
        </w:rPr>
        <w:t xml:space="preserve"> por favor.</w:t>
      </w:r>
      <w:r w:rsidRPr="00B778AB">
        <w:rPr>
          <w:rFonts w:ascii="Abadi" w:hAnsi="Abadi"/>
          <w:sz w:val="21"/>
          <w:szCs w:val="21"/>
        </w:rPr>
        <w:t xml:space="preserve"> </w:t>
      </w:r>
    </w:p>
    <w:p w14:paraId="61217F36" w14:textId="77777777" w:rsidR="004B52B5" w:rsidRDefault="004B52B5" w:rsidP="004B52B5">
      <w:pPr>
        <w:jc w:val="both"/>
        <w:rPr>
          <w:rFonts w:ascii="Abadi" w:hAnsi="Abadi"/>
          <w:sz w:val="21"/>
          <w:szCs w:val="21"/>
        </w:rPr>
      </w:pPr>
    </w:p>
    <w:p w14:paraId="0F5DD3B1" w14:textId="77777777" w:rsidR="004B52B5" w:rsidRDefault="004B52B5" w:rsidP="004B52B5">
      <w:pPr>
        <w:ind w:firstLine="708"/>
        <w:jc w:val="both"/>
        <w:rPr>
          <w:rFonts w:ascii="Abadi" w:hAnsi="Abadi"/>
          <w:sz w:val="21"/>
          <w:szCs w:val="21"/>
        </w:rPr>
      </w:pPr>
      <w:r w:rsidRPr="00814F6F">
        <w:rPr>
          <w:rFonts w:ascii="Abadi" w:hAnsi="Abadi"/>
          <w:b/>
          <w:bCs/>
          <w:sz w:val="21"/>
          <w:szCs w:val="21"/>
        </w:rPr>
        <w:t xml:space="preserve">- El </w:t>
      </w:r>
      <w:proofErr w:type="gramStart"/>
      <w:r w:rsidRPr="00814F6F">
        <w:rPr>
          <w:rFonts w:ascii="Abadi" w:hAnsi="Abadi"/>
          <w:b/>
          <w:bCs/>
          <w:sz w:val="21"/>
          <w:szCs w:val="21"/>
        </w:rPr>
        <w:t>Secretario.-</w:t>
      </w:r>
      <w:proofErr w:type="gramEnd"/>
      <w:r>
        <w:rPr>
          <w:rFonts w:ascii="Abadi" w:hAnsi="Abadi"/>
          <w:sz w:val="21"/>
          <w:szCs w:val="21"/>
        </w:rPr>
        <w:t xml:space="preserve"> C</w:t>
      </w:r>
      <w:r w:rsidRPr="00B778AB">
        <w:rPr>
          <w:rFonts w:ascii="Abadi" w:hAnsi="Abadi"/>
          <w:sz w:val="21"/>
          <w:szCs w:val="21"/>
        </w:rPr>
        <w:t xml:space="preserve">on todo gusto </w:t>
      </w:r>
      <w:r>
        <w:rPr>
          <w:rFonts w:ascii="Abadi" w:hAnsi="Abadi"/>
          <w:sz w:val="21"/>
          <w:szCs w:val="21"/>
        </w:rPr>
        <w:t>S</w:t>
      </w:r>
      <w:r w:rsidRPr="00B778AB">
        <w:rPr>
          <w:rFonts w:ascii="Abadi" w:hAnsi="Abadi"/>
          <w:sz w:val="21"/>
          <w:szCs w:val="21"/>
        </w:rPr>
        <w:t xml:space="preserve">eñor Presidente </w:t>
      </w:r>
      <w:r>
        <w:rPr>
          <w:rFonts w:ascii="Abadi" w:hAnsi="Abadi"/>
          <w:sz w:val="21"/>
          <w:szCs w:val="21"/>
        </w:rPr>
        <w:t>¡</w:t>
      </w:r>
      <w:r w:rsidRPr="00B778AB">
        <w:rPr>
          <w:rFonts w:ascii="Abadi" w:hAnsi="Abadi"/>
          <w:sz w:val="21"/>
          <w:szCs w:val="21"/>
        </w:rPr>
        <w:t>muy buenos días</w:t>
      </w:r>
      <w:r>
        <w:rPr>
          <w:rFonts w:ascii="Abadi" w:hAnsi="Abadi"/>
          <w:sz w:val="21"/>
          <w:szCs w:val="21"/>
        </w:rPr>
        <w:t>!</w:t>
      </w:r>
      <w:r w:rsidRPr="00B778AB">
        <w:rPr>
          <w:rFonts w:ascii="Abadi" w:hAnsi="Abadi"/>
          <w:sz w:val="21"/>
          <w:szCs w:val="21"/>
        </w:rPr>
        <w:t xml:space="preserve"> </w:t>
      </w:r>
    </w:p>
    <w:p w14:paraId="0D66C625" w14:textId="431DB5EC" w:rsidR="004B52B5" w:rsidRDefault="004B52B5" w:rsidP="00265687">
      <w:pPr>
        <w:pStyle w:val="Prrafodelista"/>
        <w:kinsoku w:val="0"/>
        <w:overflowPunct w:val="0"/>
        <w:autoSpaceDE w:val="0"/>
        <w:autoSpaceDN w:val="0"/>
        <w:adjustRightInd w:val="0"/>
        <w:ind w:left="720" w:right="709"/>
        <w:contextualSpacing/>
        <w:jc w:val="both"/>
        <w:rPr>
          <w:rFonts w:ascii="Abadi" w:hAnsi="Abadi" w:cs="Arial"/>
          <w:b/>
          <w:bCs/>
          <w:sz w:val="21"/>
          <w:szCs w:val="21"/>
        </w:rPr>
      </w:pPr>
    </w:p>
    <w:p w14:paraId="459C2847" w14:textId="35AACE73" w:rsidR="004B52B5" w:rsidRDefault="007804FF" w:rsidP="00265687">
      <w:pPr>
        <w:pStyle w:val="Prrafodelista"/>
        <w:kinsoku w:val="0"/>
        <w:overflowPunct w:val="0"/>
        <w:autoSpaceDE w:val="0"/>
        <w:autoSpaceDN w:val="0"/>
        <w:adjustRightInd w:val="0"/>
        <w:ind w:left="720" w:right="709"/>
        <w:contextualSpacing/>
        <w:jc w:val="both"/>
        <w:rPr>
          <w:rFonts w:ascii="Abadi" w:hAnsi="Abadi" w:cs="Arial"/>
          <w:b/>
          <w:bCs/>
          <w:sz w:val="21"/>
          <w:szCs w:val="21"/>
        </w:rPr>
      </w:pPr>
      <w:r>
        <w:rPr>
          <w:noProof/>
        </w:rPr>
        <w:drawing>
          <wp:anchor distT="0" distB="0" distL="114300" distR="114300" simplePos="0" relativeHeight="251670528" behindDoc="1" locked="0" layoutInCell="1" allowOverlap="1" wp14:anchorId="5C5624DD" wp14:editId="0E48F088">
            <wp:simplePos x="0" y="0"/>
            <wp:positionH relativeFrom="column">
              <wp:posOffset>684044</wp:posOffset>
            </wp:positionH>
            <wp:positionV relativeFrom="paragraph">
              <wp:posOffset>422947</wp:posOffset>
            </wp:positionV>
            <wp:extent cx="1460127" cy="754965"/>
            <wp:effectExtent l="247650" t="228600" r="254635" b="769620"/>
            <wp:wrapTight wrapText="bothSides">
              <wp:wrapPolygon edited="0">
                <wp:start x="-3664" y="-6545"/>
                <wp:lineTo x="-3664" y="43091"/>
                <wp:lineTo x="25086" y="43091"/>
                <wp:lineTo x="25086" y="30545"/>
                <wp:lineTo x="21421" y="28364"/>
                <wp:lineTo x="21140" y="28364"/>
                <wp:lineTo x="25086" y="26182"/>
                <wp:lineTo x="25086" y="-6545"/>
                <wp:lineTo x="-3664" y="-6545"/>
              </wp:wrapPolygon>
            </wp:wrapTight>
            <wp:docPr id="6" name="Imagen 6"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Teams&#10;&#10;Descripción generada automáticamente"/>
                    <pic:cNvPicPr/>
                  </pic:nvPicPr>
                  <pic:blipFill rotWithShape="1">
                    <a:blip r:embed="rId15" cstate="print">
                      <a:extLst>
                        <a:ext uri="{28A0092B-C50C-407E-A947-70E740481C1C}">
                          <a14:useLocalDpi xmlns:a14="http://schemas.microsoft.com/office/drawing/2010/main" val="0"/>
                        </a:ext>
                      </a:extLst>
                    </a:blip>
                    <a:srcRect b="8073"/>
                    <a:stretch/>
                  </pic:blipFill>
                  <pic:spPr bwMode="auto">
                    <a:xfrm>
                      <a:off x="0" y="0"/>
                      <a:ext cx="1460127" cy="75496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367EDF1F" w14:textId="6E1C180C" w:rsidR="004B52B5" w:rsidRDefault="004B52B5" w:rsidP="00265687">
      <w:pPr>
        <w:pStyle w:val="Prrafodelista"/>
        <w:kinsoku w:val="0"/>
        <w:overflowPunct w:val="0"/>
        <w:autoSpaceDE w:val="0"/>
        <w:autoSpaceDN w:val="0"/>
        <w:adjustRightInd w:val="0"/>
        <w:ind w:left="720" w:right="709"/>
        <w:contextualSpacing/>
        <w:jc w:val="both"/>
        <w:rPr>
          <w:rFonts w:ascii="Abadi" w:hAnsi="Abadi" w:cs="Arial"/>
          <w:b/>
          <w:bCs/>
          <w:sz w:val="21"/>
          <w:szCs w:val="21"/>
        </w:rPr>
      </w:pPr>
    </w:p>
    <w:p w14:paraId="46D37760" w14:textId="77777777" w:rsidR="00D57E9C" w:rsidRDefault="00D57E9C" w:rsidP="00265687">
      <w:pPr>
        <w:pStyle w:val="Prrafodelista"/>
        <w:kinsoku w:val="0"/>
        <w:overflowPunct w:val="0"/>
        <w:autoSpaceDE w:val="0"/>
        <w:autoSpaceDN w:val="0"/>
        <w:adjustRightInd w:val="0"/>
        <w:ind w:left="720" w:right="709"/>
        <w:contextualSpacing/>
        <w:jc w:val="both"/>
        <w:rPr>
          <w:rFonts w:ascii="Abadi" w:hAnsi="Abadi" w:cs="Arial"/>
          <w:b/>
          <w:bCs/>
          <w:sz w:val="21"/>
          <w:szCs w:val="21"/>
        </w:rPr>
      </w:pPr>
    </w:p>
    <w:p w14:paraId="39C8E8A6" w14:textId="374B7307" w:rsidR="00B022CB" w:rsidRDefault="00B022CB" w:rsidP="00B022CB">
      <w:pPr>
        <w:pStyle w:val="Prrafodelista"/>
        <w:numPr>
          <w:ilvl w:val="0"/>
          <w:numId w:val="45"/>
        </w:numPr>
        <w:spacing w:after="160" w:line="259" w:lineRule="auto"/>
        <w:ind w:left="284" w:right="142"/>
        <w:contextualSpacing/>
        <w:jc w:val="both"/>
        <w:rPr>
          <w:rFonts w:ascii="Abadi" w:hAnsi="Abadi"/>
          <w:b/>
          <w:bCs/>
          <w:sz w:val="21"/>
          <w:szCs w:val="21"/>
        </w:rPr>
      </w:pPr>
      <w:r w:rsidRPr="00477170">
        <w:rPr>
          <w:rFonts w:ascii="Abadi" w:hAnsi="Abadi"/>
          <w:b/>
          <w:bCs/>
          <w:sz w:val="21"/>
          <w:szCs w:val="21"/>
        </w:rPr>
        <w:t>LECTURA Y, EN SU CASO, APROBACIÓN DEL ORDEN DEL DÍA.</w:t>
      </w:r>
    </w:p>
    <w:p w14:paraId="055F54CE" w14:textId="354524C6" w:rsidR="002F3617" w:rsidRDefault="002F3617" w:rsidP="00265687">
      <w:pPr>
        <w:pStyle w:val="Prrafodelista"/>
        <w:kinsoku w:val="0"/>
        <w:overflowPunct w:val="0"/>
        <w:autoSpaceDE w:val="0"/>
        <w:autoSpaceDN w:val="0"/>
        <w:adjustRightInd w:val="0"/>
        <w:ind w:left="720" w:right="709"/>
        <w:contextualSpacing/>
        <w:jc w:val="both"/>
        <w:rPr>
          <w:rFonts w:ascii="Abadi" w:hAnsi="Abadi" w:cs="Arial"/>
          <w:b/>
          <w:bCs/>
          <w:sz w:val="21"/>
          <w:szCs w:val="21"/>
        </w:rPr>
      </w:pPr>
    </w:p>
    <w:p w14:paraId="0351F697" w14:textId="7A70289D" w:rsidR="002F3617" w:rsidRDefault="002F3617" w:rsidP="002F3617">
      <w:pPr>
        <w:jc w:val="both"/>
        <w:rPr>
          <w:rFonts w:ascii="Abadi" w:hAnsi="Abadi"/>
          <w:sz w:val="21"/>
          <w:szCs w:val="21"/>
        </w:rPr>
      </w:pPr>
      <w:r w:rsidRPr="009D0584">
        <w:rPr>
          <w:rFonts w:ascii="Abadi" w:hAnsi="Abadi"/>
          <w:b/>
          <w:bCs/>
          <w:sz w:val="21"/>
          <w:szCs w:val="21"/>
        </w:rPr>
        <w:t>I.-</w:t>
      </w:r>
      <w:r>
        <w:rPr>
          <w:rFonts w:ascii="Abadi" w:hAnsi="Abadi"/>
          <w:sz w:val="21"/>
          <w:szCs w:val="21"/>
        </w:rPr>
        <w:t xml:space="preserve"> </w:t>
      </w:r>
      <w:r w:rsidRPr="009D0584">
        <w:rPr>
          <w:rFonts w:ascii="Abadi" w:hAnsi="Abadi"/>
          <w:sz w:val="21"/>
          <w:szCs w:val="21"/>
        </w:rPr>
        <w:t>Lectura y, en su caso, aprobación del orden del día.</w:t>
      </w:r>
      <w:r>
        <w:rPr>
          <w:rFonts w:ascii="Abadi" w:hAnsi="Abadi"/>
          <w:sz w:val="21"/>
          <w:szCs w:val="21"/>
        </w:rPr>
        <w:t xml:space="preserve"> </w:t>
      </w:r>
      <w:r w:rsidRPr="009D0584">
        <w:rPr>
          <w:rFonts w:ascii="Abadi" w:hAnsi="Abadi"/>
          <w:b/>
          <w:bCs/>
          <w:sz w:val="21"/>
          <w:szCs w:val="21"/>
        </w:rPr>
        <w:t>II.-</w:t>
      </w:r>
      <w:r>
        <w:rPr>
          <w:rFonts w:ascii="Abadi" w:hAnsi="Abadi"/>
          <w:sz w:val="21"/>
          <w:szCs w:val="21"/>
        </w:rPr>
        <w:t xml:space="preserve"> </w:t>
      </w:r>
      <w:r w:rsidRPr="009D0584">
        <w:rPr>
          <w:rFonts w:ascii="Abadi" w:hAnsi="Abadi"/>
          <w:sz w:val="21"/>
          <w:szCs w:val="21"/>
        </w:rPr>
        <w:t>Lectura y, en su caso, aprobación del acta de la sesión ordinaria celebrada el 24 de noviembre del año en curso.</w:t>
      </w:r>
      <w:r>
        <w:rPr>
          <w:rFonts w:ascii="Abadi" w:hAnsi="Abadi"/>
          <w:sz w:val="21"/>
          <w:szCs w:val="21"/>
        </w:rPr>
        <w:t xml:space="preserve"> </w:t>
      </w:r>
      <w:r w:rsidRPr="009D0584">
        <w:rPr>
          <w:rFonts w:ascii="Abadi" w:hAnsi="Abadi"/>
          <w:b/>
          <w:bCs/>
          <w:sz w:val="21"/>
          <w:szCs w:val="21"/>
        </w:rPr>
        <w:t>III.-</w:t>
      </w:r>
      <w:r>
        <w:rPr>
          <w:rFonts w:ascii="Abadi" w:hAnsi="Abadi"/>
          <w:sz w:val="21"/>
          <w:szCs w:val="21"/>
        </w:rPr>
        <w:t xml:space="preserve"> </w:t>
      </w:r>
      <w:r w:rsidRPr="009D0584">
        <w:rPr>
          <w:rFonts w:ascii="Abadi" w:hAnsi="Abadi"/>
          <w:sz w:val="21"/>
          <w:szCs w:val="21"/>
        </w:rPr>
        <w:t>Dar cuenta con las comunicaciones y correspondencia recibidas.</w:t>
      </w:r>
      <w:r>
        <w:rPr>
          <w:rFonts w:ascii="Abadi" w:hAnsi="Abadi"/>
          <w:sz w:val="21"/>
          <w:szCs w:val="21"/>
        </w:rPr>
        <w:t xml:space="preserve"> </w:t>
      </w:r>
      <w:r w:rsidRPr="009D0584">
        <w:rPr>
          <w:rFonts w:ascii="Abadi" w:hAnsi="Abadi"/>
          <w:b/>
          <w:bCs/>
          <w:sz w:val="21"/>
          <w:szCs w:val="21"/>
        </w:rPr>
        <w:t>IV.-</w:t>
      </w:r>
      <w:r>
        <w:rPr>
          <w:rFonts w:ascii="Abadi" w:hAnsi="Abadi"/>
          <w:sz w:val="21"/>
          <w:szCs w:val="21"/>
        </w:rPr>
        <w:t xml:space="preserve"> </w:t>
      </w:r>
      <w:r w:rsidRPr="009D0584">
        <w:rPr>
          <w:rFonts w:ascii="Abadi" w:hAnsi="Abadi"/>
          <w:sz w:val="21"/>
          <w:szCs w:val="21"/>
        </w:rPr>
        <w:t>Presentación de la iniciativa de Ley de Ingresos del Estado de Guanajuato para el ejercicio fiscal de 2023, formulada por el Gobernador del Estado.</w:t>
      </w:r>
      <w:r>
        <w:rPr>
          <w:rFonts w:ascii="Abadi" w:hAnsi="Abadi"/>
          <w:sz w:val="21"/>
          <w:szCs w:val="21"/>
        </w:rPr>
        <w:t xml:space="preserve"> </w:t>
      </w:r>
      <w:r w:rsidRPr="009D0584">
        <w:rPr>
          <w:rFonts w:ascii="Abadi" w:hAnsi="Abadi"/>
          <w:b/>
          <w:bCs/>
          <w:sz w:val="21"/>
          <w:szCs w:val="21"/>
        </w:rPr>
        <w:t>V.-</w:t>
      </w:r>
      <w:r>
        <w:rPr>
          <w:rFonts w:ascii="Abadi" w:hAnsi="Abadi"/>
          <w:sz w:val="21"/>
          <w:szCs w:val="21"/>
        </w:rPr>
        <w:t xml:space="preserve"> </w:t>
      </w:r>
      <w:r w:rsidRPr="009D0584">
        <w:rPr>
          <w:rFonts w:ascii="Abadi" w:hAnsi="Abadi"/>
          <w:sz w:val="21"/>
          <w:szCs w:val="21"/>
        </w:rPr>
        <w:t>Presentación de la iniciativa de Ley del Presupuesto General de Egresos del Estado de Guanajuato para el ejercicio fiscal de 2023, suscrita por el Gobernador del Estado.</w:t>
      </w:r>
      <w:r>
        <w:rPr>
          <w:rFonts w:ascii="Abadi" w:hAnsi="Abadi"/>
          <w:sz w:val="21"/>
          <w:szCs w:val="21"/>
        </w:rPr>
        <w:t xml:space="preserve"> </w:t>
      </w:r>
      <w:r w:rsidRPr="009D0584">
        <w:rPr>
          <w:rFonts w:ascii="Abadi" w:hAnsi="Abadi"/>
          <w:b/>
          <w:bCs/>
          <w:sz w:val="21"/>
          <w:szCs w:val="21"/>
        </w:rPr>
        <w:t>VI.</w:t>
      </w:r>
      <w:r>
        <w:rPr>
          <w:rFonts w:ascii="Abadi" w:hAnsi="Abadi"/>
          <w:sz w:val="21"/>
          <w:szCs w:val="21"/>
        </w:rPr>
        <w:t xml:space="preserve">- </w:t>
      </w:r>
      <w:r w:rsidRPr="009D0584">
        <w:rPr>
          <w:rFonts w:ascii="Abadi" w:hAnsi="Abadi"/>
          <w:sz w:val="21"/>
          <w:szCs w:val="21"/>
        </w:rPr>
        <w:t>Presentación de la iniciativa formulada por el Gobernador del Estado a efecto de reformar y adicionar diversos artículos de la Ley de Hacienda para el Estado de Guanajuato.</w:t>
      </w:r>
      <w:r>
        <w:rPr>
          <w:rFonts w:ascii="Abadi" w:hAnsi="Abadi"/>
          <w:sz w:val="21"/>
          <w:szCs w:val="21"/>
        </w:rPr>
        <w:t xml:space="preserve"> </w:t>
      </w:r>
      <w:r w:rsidRPr="00824157">
        <w:rPr>
          <w:rFonts w:ascii="Abadi" w:hAnsi="Abadi"/>
          <w:b/>
          <w:bCs/>
          <w:sz w:val="21"/>
          <w:szCs w:val="21"/>
        </w:rPr>
        <w:t>VII.-</w:t>
      </w:r>
      <w:r>
        <w:rPr>
          <w:rFonts w:ascii="Abadi" w:hAnsi="Abadi"/>
          <w:sz w:val="21"/>
          <w:szCs w:val="21"/>
        </w:rPr>
        <w:t xml:space="preserve"> </w:t>
      </w:r>
      <w:r w:rsidRPr="009D0584">
        <w:rPr>
          <w:rFonts w:ascii="Abadi" w:hAnsi="Abadi"/>
          <w:sz w:val="21"/>
          <w:szCs w:val="21"/>
        </w:rPr>
        <w:t>Presentación de la iniciativa a fin de reformar, adicionar y derogar diversas disposiciones del Código Fiscal para el Estado de Guanajuato, formulada por el Gobernador del Estado.</w:t>
      </w:r>
      <w:r>
        <w:rPr>
          <w:rFonts w:ascii="Abadi" w:hAnsi="Abadi"/>
          <w:sz w:val="21"/>
          <w:szCs w:val="21"/>
        </w:rPr>
        <w:t xml:space="preserve"> </w:t>
      </w:r>
      <w:r w:rsidRPr="00824157">
        <w:rPr>
          <w:rFonts w:ascii="Abadi" w:hAnsi="Abadi"/>
          <w:b/>
          <w:bCs/>
          <w:sz w:val="21"/>
          <w:szCs w:val="21"/>
        </w:rPr>
        <w:t>VIII.-</w:t>
      </w:r>
      <w:r>
        <w:rPr>
          <w:rFonts w:ascii="Abadi" w:hAnsi="Abadi"/>
          <w:sz w:val="21"/>
          <w:szCs w:val="21"/>
        </w:rPr>
        <w:t xml:space="preserve"> </w:t>
      </w:r>
      <w:r w:rsidRPr="009D0584">
        <w:rPr>
          <w:rFonts w:ascii="Abadi" w:hAnsi="Abadi"/>
          <w:sz w:val="21"/>
          <w:szCs w:val="21"/>
        </w:rPr>
        <w:t>Presentación de la iniciativa suscrita por el Gobernador del Estado a efecto de reformar el párrafo segundo del artículo 24 de la Ley de Bebidas Alcohólicas para el Estado de Guanajuato.</w:t>
      </w:r>
      <w:r>
        <w:rPr>
          <w:rFonts w:ascii="Abadi" w:hAnsi="Abadi"/>
          <w:sz w:val="21"/>
          <w:szCs w:val="21"/>
        </w:rPr>
        <w:t xml:space="preserve"> </w:t>
      </w:r>
      <w:r w:rsidRPr="00824157">
        <w:rPr>
          <w:rFonts w:ascii="Abadi" w:hAnsi="Abadi"/>
          <w:b/>
          <w:bCs/>
          <w:sz w:val="21"/>
          <w:szCs w:val="21"/>
        </w:rPr>
        <w:t>IX.-</w:t>
      </w:r>
      <w:r>
        <w:rPr>
          <w:rFonts w:ascii="Abadi" w:hAnsi="Abadi"/>
          <w:sz w:val="21"/>
          <w:szCs w:val="21"/>
        </w:rPr>
        <w:t xml:space="preserve"> </w:t>
      </w:r>
      <w:r w:rsidRPr="009D0584">
        <w:rPr>
          <w:rFonts w:ascii="Abadi" w:hAnsi="Abadi"/>
          <w:sz w:val="21"/>
          <w:szCs w:val="21"/>
        </w:rPr>
        <w:t xml:space="preserve">Presentación de la iniciativa suscrita por el Gobernador del Estado a efecto de solicitar autorización para que directamente, o por conducto de la Secretaría de Finanzas, Inversión y Administración realice el proceso competitivo para la contratación de financiamientos por la cantidad de $2,900’000,000.00 (dos mil novecientos millones de pesos 00/100 m.n.), para destinarlos a diversos proyectos de inversión pública productiva. </w:t>
      </w:r>
      <w:r w:rsidRPr="00824157">
        <w:rPr>
          <w:rFonts w:ascii="Abadi" w:hAnsi="Abadi"/>
          <w:b/>
          <w:bCs/>
          <w:sz w:val="21"/>
          <w:szCs w:val="21"/>
        </w:rPr>
        <w:t>X.-</w:t>
      </w:r>
      <w:r>
        <w:rPr>
          <w:rFonts w:ascii="Abadi" w:hAnsi="Abadi"/>
          <w:sz w:val="21"/>
          <w:szCs w:val="21"/>
        </w:rPr>
        <w:t xml:space="preserve"> </w:t>
      </w:r>
      <w:r w:rsidRPr="009D0584">
        <w:rPr>
          <w:rFonts w:ascii="Abadi" w:hAnsi="Abadi"/>
          <w:sz w:val="21"/>
          <w:szCs w:val="21"/>
        </w:rPr>
        <w:t xml:space="preserve">Presentación de la iniciativa formulada por </w:t>
      </w:r>
      <w:proofErr w:type="gramStart"/>
      <w:r w:rsidRPr="009D0584">
        <w:rPr>
          <w:rFonts w:ascii="Abadi" w:hAnsi="Abadi"/>
          <w:sz w:val="21"/>
          <w:szCs w:val="21"/>
        </w:rPr>
        <w:t>diputadas y diputados</w:t>
      </w:r>
      <w:proofErr w:type="gramEnd"/>
      <w:r w:rsidRPr="009D0584">
        <w:rPr>
          <w:rFonts w:ascii="Abadi" w:hAnsi="Abadi"/>
          <w:sz w:val="21"/>
          <w:szCs w:val="21"/>
        </w:rPr>
        <w:t xml:space="preserve"> integrantes del Grupo Parlamentario del Partido Acción Nacional por la que se reforman, adicionan y derogan diversas disposiciones de la Ley de los Derechos de Niñas, Niños y Adolescentes del Estado de Guanajuato y del Código Civil para el Estado de Guanajuato.</w:t>
      </w:r>
      <w:r>
        <w:rPr>
          <w:rFonts w:ascii="Abadi" w:hAnsi="Abadi"/>
          <w:sz w:val="21"/>
          <w:szCs w:val="21"/>
        </w:rPr>
        <w:t xml:space="preserve"> </w:t>
      </w:r>
      <w:r w:rsidRPr="00824157">
        <w:rPr>
          <w:rFonts w:ascii="Abadi" w:hAnsi="Abadi"/>
          <w:b/>
          <w:bCs/>
          <w:sz w:val="21"/>
          <w:szCs w:val="21"/>
        </w:rPr>
        <w:t>XI.-</w:t>
      </w:r>
      <w:r>
        <w:rPr>
          <w:rFonts w:ascii="Abadi" w:hAnsi="Abadi"/>
          <w:sz w:val="21"/>
          <w:szCs w:val="21"/>
        </w:rPr>
        <w:t xml:space="preserve"> </w:t>
      </w:r>
      <w:r w:rsidRPr="009D0584">
        <w:rPr>
          <w:rFonts w:ascii="Abadi" w:hAnsi="Abadi"/>
          <w:sz w:val="21"/>
          <w:szCs w:val="21"/>
        </w:rPr>
        <w:t>Presentación de la iniciativa formulada por la diputada y el diputado integrantes del Grupo Parlamentario del Partido Verde Ecologista de México a efecto de adicionar un Capítulo VII denominado Terapias de conversión sexual con un artículo 179-</w:t>
      </w:r>
      <w:proofErr w:type="spellStart"/>
      <w:r w:rsidRPr="009D0584">
        <w:rPr>
          <w:rFonts w:ascii="Abadi" w:hAnsi="Abadi"/>
          <w:sz w:val="21"/>
          <w:szCs w:val="21"/>
        </w:rPr>
        <w:t>e</w:t>
      </w:r>
      <w:proofErr w:type="spellEnd"/>
      <w:r w:rsidRPr="009D0584">
        <w:rPr>
          <w:rFonts w:ascii="Abadi" w:hAnsi="Abadi"/>
          <w:sz w:val="21"/>
          <w:szCs w:val="21"/>
        </w:rPr>
        <w:t xml:space="preserve"> al Código Penal del Estado de Guanajuato, y un artículo 80 bis a la Ley de Salud del Estado de Guanajuato.</w:t>
      </w:r>
      <w:r>
        <w:rPr>
          <w:rFonts w:ascii="Abadi" w:hAnsi="Abadi"/>
          <w:sz w:val="21"/>
          <w:szCs w:val="21"/>
        </w:rPr>
        <w:t xml:space="preserve"> </w:t>
      </w:r>
      <w:r w:rsidRPr="00824157">
        <w:rPr>
          <w:rFonts w:ascii="Abadi" w:hAnsi="Abadi"/>
          <w:b/>
          <w:bCs/>
          <w:sz w:val="21"/>
          <w:szCs w:val="21"/>
        </w:rPr>
        <w:t>XII.-</w:t>
      </w:r>
      <w:r>
        <w:rPr>
          <w:rFonts w:ascii="Abadi" w:hAnsi="Abadi"/>
          <w:sz w:val="21"/>
          <w:szCs w:val="21"/>
        </w:rPr>
        <w:t xml:space="preserve"> </w:t>
      </w:r>
      <w:r w:rsidRPr="009D0584">
        <w:rPr>
          <w:rFonts w:ascii="Abadi" w:hAnsi="Abadi"/>
          <w:sz w:val="21"/>
          <w:szCs w:val="21"/>
        </w:rPr>
        <w:t xml:space="preserve">Presentación de la iniciativa suscrita por la diputada Alma Edwviges Alcaraz Hernández integrante del Grupo Parlamentario del Partido MORENA a efecto de reformar el inciso h recorriéndose en su orden los subsecuentes de la fracción II del artículo 10 y de adicionar un artículo 31 bis a la Ley Orgánica de la </w:t>
      </w:r>
      <w:proofErr w:type="gramStart"/>
      <w:r w:rsidRPr="009D0584">
        <w:rPr>
          <w:rFonts w:ascii="Abadi" w:hAnsi="Abadi"/>
          <w:sz w:val="21"/>
          <w:szCs w:val="21"/>
        </w:rPr>
        <w:t>Fiscalía General</w:t>
      </w:r>
      <w:proofErr w:type="gramEnd"/>
      <w:r w:rsidRPr="009D0584">
        <w:rPr>
          <w:rFonts w:ascii="Abadi" w:hAnsi="Abadi"/>
          <w:sz w:val="21"/>
          <w:szCs w:val="21"/>
        </w:rPr>
        <w:t xml:space="preserve"> del Estado de Guanajuato. </w:t>
      </w:r>
      <w:r w:rsidRPr="00824157">
        <w:rPr>
          <w:rFonts w:ascii="Abadi" w:hAnsi="Abadi"/>
          <w:b/>
          <w:bCs/>
          <w:sz w:val="21"/>
          <w:szCs w:val="21"/>
        </w:rPr>
        <w:t>XIII.-</w:t>
      </w:r>
      <w:r>
        <w:rPr>
          <w:rFonts w:ascii="Abadi" w:hAnsi="Abadi"/>
          <w:sz w:val="21"/>
          <w:szCs w:val="21"/>
        </w:rPr>
        <w:t xml:space="preserve"> </w:t>
      </w:r>
      <w:r w:rsidRPr="009D0584">
        <w:rPr>
          <w:rFonts w:ascii="Abadi" w:hAnsi="Abadi"/>
          <w:sz w:val="21"/>
          <w:szCs w:val="21"/>
        </w:rPr>
        <w:t xml:space="preserve">Presentación de los informes de resultados formulados por la Auditoría Superior del Estado de Guanajuato relativos a las auditorías practicadas a la infraestructura pública municipal, respecto a las operaciones realizadas por las administraciones municipales de Ocampo, Uriangato, Valle de Santiago y Villagrán, así como de las revisiones practicadas a las cuentas públicas municipales de San Felipe, San Francisco del Rincón y Tarandacuao, todos correspondientes al ejercicio fiscal del año 2021.  </w:t>
      </w:r>
      <w:r w:rsidRPr="00824157">
        <w:rPr>
          <w:rFonts w:ascii="Abadi" w:hAnsi="Abadi"/>
          <w:b/>
          <w:bCs/>
          <w:sz w:val="21"/>
          <w:szCs w:val="21"/>
        </w:rPr>
        <w:t>XIV.-</w:t>
      </w:r>
      <w:r>
        <w:rPr>
          <w:rFonts w:ascii="Abadi" w:hAnsi="Abadi"/>
          <w:sz w:val="21"/>
          <w:szCs w:val="21"/>
        </w:rPr>
        <w:t xml:space="preserve"> D</w:t>
      </w:r>
      <w:r w:rsidRPr="009D0584">
        <w:rPr>
          <w:rFonts w:ascii="Abadi" w:hAnsi="Abadi"/>
          <w:sz w:val="21"/>
          <w:szCs w:val="21"/>
        </w:rPr>
        <w:t xml:space="preserve">iscusión y, en su caso, aprobación del dictamen emitido por la Comisión de Gobernación y Puntos Constitucionales relativo a la iniciativa suscrita por la diputada Dessire </w:t>
      </w:r>
      <w:proofErr w:type="spellStart"/>
      <w:r w:rsidRPr="009D0584">
        <w:rPr>
          <w:rFonts w:ascii="Abadi" w:hAnsi="Abadi"/>
          <w:sz w:val="21"/>
          <w:szCs w:val="21"/>
        </w:rPr>
        <w:t>Angel</w:t>
      </w:r>
      <w:proofErr w:type="spellEnd"/>
      <w:r w:rsidRPr="009D0584">
        <w:rPr>
          <w:rFonts w:ascii="Abadi" w:hAnsi="Abadi"/>
          <w:sz w:val="21"/>
          <w:szCs w:val="21"/>
        </w:rPr>
        <w:t xml:space="preserve"> Rocha de la Representación Parlamentaria del Partido Movimiento Ciudadano por la que se reforman los artículos 14, 15, 16, 17, 18, 19, 20 y 22, y se adicionan los artículos 14 bis, 14 ter, 18 bis, 18 ter, 18 </w:t>
      </w:r>
      <w:proofErr w:type="spellStart"/>
      <w:r w:rsidRPr="009D0584">
        <w:rPr>
          <w:rFonts w:ascii="Abadi" w:hAnsi="Abadi"/>
          <w:sz w:val="21"/>
          <w:szCs w:val="21"/>
        </w:rPr>
        <w:t>quáter</w:t>
      </w:r>
      <w:proofErr w:type="spellEnd"/>
      <w:r w:rsidRPr="009D0584">
        <w:rPr>
          <w:rFonts w:ascii="Abadi" w:hAnsi="Abadi"/>
          <w:sz w:val="21"/>
          <w:szCs w:val="21"/>
        </w:rPr>
        <w:t xml:space="preserve">, 18 quinquies, 19 bis, 19 ter, 19 </w:t>
      </w:r>
      <w:proofErr w:type="spellStart"/>
      <w:r w:rsidRPr="009D0584">
        <w:rPr>
          <w:rFonts w:ascii="Abadi" w:hAnsi="Abadi"/>
          <w:sz w:val="21"/>
          <w:szCs w:val="21"/>
        </w:rPr>
        <w:t>quáter</w:t>
      </w:r>
      <w:proofErr w:type="spellEnd"/>
      <w:r w:rsidRPr="009D0584">
        <w:rPr>
          <w:rFonts w:ascii="Abadi" w:hAnsi="Abadi"/>
          <w:sz w:val="21"/>
          <w:szCs w:val="21"/>
        </w:rPr>
        <w:t xml:space="preserve">, 19 quinquies, 19 </w:t>
      </w:r>
      <w:proofErr w:type="spellStart"/>
      <w:r w:rsidRPr="009D0584">
        <w:rPr>
          <w:rFonts w:ascii="Abadi" w:hAnsi="Abadi"/>
          <w:sz w:val="21"/>
          <w:szCs w:val="21"/>
        </w:rPr>
        <w:t>sexies</w:t>
      </w:r>
      <w:proofErr w:type="spellEnd"/>
      <w:r w:rsidRPr="009D0584">
        <w:rPr>
          <w:rFonts w:ascii="Abadi" w:hAnsi="Abadi"/>
          <w:sz w:val="21"/>
          <w:szCs w:val="21"/>
        </w:rPr>
        <w:t xml:space="preserve"> y 19 </w:t>
      </w:r>
      <w:proofErr w:type="spellStart"/>
      <w:r w:rsidRPr="009D0584">
        <w:rPr>
          <w:rFonts w:ascii="Abadi" w:hAnsi="Abadi"/>
          <w:sz w:val="21"/>
          <w:szCs w:val="21"/>
        </w:rPr>
        <w:t>septies</w:t>
      </w:r>
      <w:proofErr w:type="spellEnd"/>
      <w:r w:rsidRPr="009D0584">
        <w:rPr>
          <w:rFonts w:ascii="Abadi" w:hAnsi="Abadi"/>
          <w:sz w:val="21"/>
          <w:szCs w:val="21"/>
        </w:rPr>
        <w:t xml:space="preserve"> de la Ley para Prevenir, Atender y Erradicar la Discriminación en el Estado de Guanajuato; y reforma el artículo 4 fracción V de la Ley de Planeación para el Estado de Guanajuato, </w:t>
      </w:r>
      <w:r w:rsidRPr="009D0584">
        <w:rPr>
          <w:rFonts w:ascii="Abadi" w:hAnsi="Abadi"/>
          <w:i/>
          <w:iCs/>
          <w:sz w:val="21"/>
          <w:szCs w:val="21"/>
        </w:rPr>
        <w:t>en la parte que corresponde al segundo de los ordenamientos. </w:t>
      </w:r>
      <w:r>
        <w:rPr>
          <w:rFonts w:ascii="Abadi" w:hAnsi="Abadi"/>
          <w:i/>
          <w:iCs/>
          <w:sz w:val="21"/>
          <w:szCs w:val="21"/>
        </w:rPr>
        <w:t xml:space="preserve"> </w:t>
      </w:r>
      <w:r w:rsidRPr="00824157">
        <w:rPr>
          <w:rFonts w:ascii="Abadi" w:hAnsi="Abadi"/>
          <w:b/>
          <w:bCs/>
          <w:sz w:val="21"/>
          <w:szCs w:val="21"/>
        </w:rPr>
        <w:t>XV.-</w:t>
      </w:r>
      <w:r>
        <w:rPr>
          <w:rFonts w:ascii="Abadi" w:hAnsi="Abadi"/>
          <w:sz w:val="21"/>
          <w:szCs w:val="21"/>
        </w:rPr>
        <w:t xml:space="preserve"> </w:t>
      </w:r>
      <w:r w:rsidRPr="009D0584">
        <w:rPr>
          <w:rFonts w:ascii="Abadi" w:hAnsi="Abadi"/>
          <w:sz w:val="21"/>
          <w:szCs w:val="21"/>
        </w:rPr>
        <w:t>Discusión y, en su caso, aprobación del dictamen emitido por la Comisión de Salud Pública relativo a la iniciativa formulada por diputados integrantes del Grupo Parlamentario del Partido Revolucionario Institucional a efecto de reformar los artículos 1, 226 y 227 de la Ley de Salud del Estado de Guanajuato y los artículos 5º y 149 de la Ley para la Protección y Preservación del Ambiente del Estado de Guanajuato. </w:t>
      </w:r>
      <w:r>
        <w:rPr>
          <w:rFonts w:ascii="Abadi" w:hAnsi="Abadi"/>
          <w:b/>
          <w:bCs/>
          <w:sz w:val="21"/>
          <w:szCs w:val="21"/>
        </w:rPr>
        <w:t xml:space="preserve">XVI.- </w:t>
      </w:r>
      <w:r w:rsidRPr="009D0584">
        <w:rPr>
          <w:rFonts w:ascii="Abadi" w:hAnsi="Abadi"/>
          <w:sz w:val="21"/>
          <w:szCs w:val="21"/>
        </w:rPr>
        <w:t>Asuntos Generales.</w:t>
      </w:r>
    </w:p>
    <w:p w14:paraId="3BD31A54" w14:textId="3F725791" w:rsidR="00AC40C2" w:rsidRDefault="00AC40C2" w:rsidP="002F3617">
      <w:pPr>
        <w:jc w:val="both"/>
        <w:rPr>
          <w:rFonts w:ascii="Abadi" w:hAnsi="Abadi"/>
          <w:sz w:val="21"/>
          <w:szCs w:val="21"/>
        </w:rPr>
      </w:pPr>
    </w:p>
    <w:p w14:paraId="57E9DAEA" w14:textId="031E614E" w:rsidR="00432C35" w:rsidRDefault="00432C35" w:rsidP="00432C35">
      <w:pPr>
        <w:ind w:firstLine="708"/>
        <w:jc w:val="both"/>
        <w:rPr>
          <w:rFonts w:ascii="Abadi" w:hAnsi="Abadi"/>
          <w:sz w:val="21"/>
          <w:szCs w:val="21"/>
        </w:rPr>
      </w:pPr>
      <w:r w:rsidRPr="00821199">
        <w:rPr>
          <w:rFonts w:ascii="Abadi" w:hAnsi="Abadi"/>
          <w:b/>
          <w:bCs/>
          <w:sz w:val="21"/>
          <w:szCs w:val="21"/>
        </w:rPr>
        <w:t xml:space="preserve">- El </w:t>
      </w:r>
      <w:proofErr w:type="gramStart"/>
      <w:r w:rsidRPr="00821199">
        <w:rPr>
          <w:rFonts w:ascii="Abadi" w:hAnsi="Abadi"/>
          <w:b/>
          <w:bCs/>
          <w:sz w:val="21"/>
          <w:szCs w:val="21"/>
        </w:rPr>
        <w:t>Presidente.-</w:t>
      </w:r>
      <w:proofErr w:type="gramEnd"/>
      <w:r>
        <w:rPr>
          <w:rFonts w:ascii="Abadi" w:hAnsi="Abadi"/>
          <w:sz w:val="21"/>
          <w:szCs w:val="21"/>
        </w:rPr>
        <w:t xml:space="preserve"> ¡Muchas gracias! diputado Secretario, doy cuenta de que se ha incorporado a esta S</w:t>
      </w:r>
      <w:r w:rsidRPr="00B778AB">
        <w:rPr>
          <w:rFonts w:ascii="Abadi" w:hAnsi="Abadi"/>
          <w:sz w:val="21"/>
          <w:szCs w:val="21"/>
        </w:rPr>
        <w:t xml:space="preserve">esión de </w:t>
      </w:r>
      <w:r>
        <w:rPr>
          <w:rFonts w:ascii="Abadi" w:hAnsi="Abadi"/>
          <w:sz w:val="21"/>
          <w:szCs w:val="21"/>
        </w:rPr>
        <w:t>P</w:t>
      </w:r>
      <w:r w:rsidRPr="00B778AB">
        <w:rPr>
          <w:rFonts w:ascii="Abadi" w:hAnsi="Abadi"/>
          <w:sz w:val="21"/>
          <w:szCs w:val="21"/>
        </w:rPr>
        <w:t xml:space="preserve">leno la diputada </w:t>
      </w:r>
      <w:r>
        <w:rPr>
          <w:rFonts w:ascii="Abadi" w:hAnsi="Abadi"/>
          <w:sz w:val="21"/>
          <w:szCs w:val="21"/>
        </w:rPr>
        <w:t xml:space="preserve">Alma Edwviges Alcaraz Hernández, </w:t>
      </w:r>
      <w:r w:rsidRPr="00B778AB">
        <w:rPr>
          <w:rFonts w:ascii="Abadi" w:hAnsi="Abadi"/>
          <w:sz w:val="21"/>
          <w:szCs w:val="21"/>
        </w:rPr>
        <w:t xml:space="preserve">la diputada </w:t>
      </w:r>
      <w:r>
        <w:rPr>
          <w:rFonts w:ascii="Abadi" w:hAnsi="Abadi"/>
          <w:sz w:val="21"/>
          <w:szCs w:val="21"/>
        </w:rPr>
        <w:t>A</w:t>
      </w:r>
      <w:r w:rsidRPr="00B778AB">
        <w:rPr>
          <w:rFonts w:ascii="Abadi" w:hAnsi="Abadi"/>
          <w:sz w:val="21"/>
          <w:szCs w:val="21"/>
        </w:rPr>
        <w:t xml:space="preserve">ngélica </w:t>
      </w:r>
      <w:r>
        <w:rPr>
          <w:rFonts w:ascii="Abadi" w:hAnsi="Abadi"/>
          <w:sz w:val="21"/>
          <w:szCs w:val="21"/>
        </w:rPr>
        <w:t>C</w:t>
      </w:r>
      <w:r w:rsidRPr="00B778AB">
        <w:rPr>
          <w:rFonts w:ascii="Abadi" w:hAnsi="Abadi"/>
          <w:sz w:val="21"/>
          <w:szCs w:val="21"/>
        </w:rPr>
        <w:t xml:space="preserve">asillas </w:t>
      </w:r>
      <w:r>
        <w:rPr>
          <w:rFonts w:ascii="Abadi" w:hAnsi="Abadi"/>
          <w:sz w:val="21"/>
          <w:szCs w:val="21"/>
        </w:rPr>
        <w:t>M</w:t>
      </w:r>
      <w:r w:rsidRPr="00B778AB">
        <w:rPr>
          <w:rFonts w:ascii="Abadi" w:hAnsi="Abadi"/>
          <w:sz w:val="21"/>
          <w:szCs w:val="21"/>
        </w:rPr>
        <w:t>artínez</w:t>
      </w:r>
      <w:r>
        <w:rPr>
          <w:rFonts w:ascii="Abadi" w:hAnsi="Abadi"/>
          <w:sz w:val="21"/>
          <w:szCs w:val="21"/>
        </w:rPr>
        <w:t>,</w:t>
      </w:r>
      <w:r w:rsidRPr="00B778AB">
        <w:rPr>
          <w:rFonts w:ascii="Abadi" w:hAnsi="Abadi"/>
          <w:sz w:val="21"/>
          <w:szCs w:val="21"/>
        </w:rPr>
        <w:t xml:space="preserve"> la diputada </w:t>
      </w:r>
      <w:r>
        <w:rPr>
          <w:rFonts w:ascii="Abadi" w:hAnsi="Abadi"/>
          <w:sz w:val="21"/>
          <w:szCs w:val="21"/>
        </w:rPr>
        <w:t>Briseida Anabel M</w:t>
      </w:r>
      <w:r w:rsidRPr="00B778AB">
        <w:rPr>
          <w:rFonts w:ascii="Abadi" w:hAnsi="Abadi"/>
          <w:sz w:val="21"/>
          <w:szCs w:val="21"/>
        </w:rPr>
        <w:t xml:space="preserve">agdaleno </w:t>
      </w:r>
      <w:r>
        <w:rPr>
          <w:rFonts w:ascii="Abadi" w:hAnsi="Abadi"/>
          <w:sz w:val="21"/>
          <w:szCs w:val="21"/>
        </w:rPr>
        <w:t>G</w:t>
      </w:r>
      <w:r w:rsidRPr="00B778AB">
        <w:rPr>
          <w:rFonts w:ascii="Abadi" w:hAnsi="Abadi"/>
          <w:sz w:val="21"/>
          <w:szCs w:val="21"/>
        </w:rPr>
        <w:t>onzález</w:t>
      </w:r>
      <w:r>
        <w:rPr>
          <w:rFonts w:ascii="Abadi" w:hAnsi="Abadi"/>
          <w:sz w:val="21"/>
          <w:szCs w:val="21"/>
        </w:rPr>
        <w:t>,</w:t>
      </w:r>
      <w:r w:rsidRPr="00B778AB">
        <w:rPr>
          <w:rFonts w:ascii="Abadi" w:hAnsi="Abadi"/>
          <w:sz w:val="21"/>
          <w:szCs w:val="21"/>
        </w:rPr>
        <w:t xml:space="preserve"> el diputado </w:t>
      </w:r>
      <w:r>
        <w:rPr>
          <w:rFonts w:ascii="Abadi" w:hAnsi="Abadi"/>
          <w:sz w:val="21"/>
          <w:szCs w:val="21"/>
        </w:rPr>
        <w:t>E</w:t>
      </w:r>
      <w:r w:rsidRPr="00B778AB">
        <w:rPr>
          <w:rFonts w:ascii="Abadi" w:hAnsi="Abadi"/>
          <w:sz w:val="21"/>
          <w:szCs w:val="21"/>
        </w:rPr>
        <w:t xml:space="preserve">rnesto </w:t>
      </w:r>
      <w:r>
        <w:rPr>
          <w:rFonts w:ascii="Abadi" w:hAnsi="Abadi"/>
          <w:sz w:val="21"/>
          <w:szCs w:val="21"/>
        </w:rPr>
        <w:t>M</w:t>
      </w:r>
      <w:r w:rsidRPr="00B778AB">
        <w:rPr>
          <w:rFonts w:ascii="Abadi" w:hAnsi="Abadi"/>
          <w:sz w:val="21"/>
          <w:szCs w:val="21"/>
        </w:rPr>
        <w:t xml:space="preserve">illán </w:t>
      </w:r>
      <w:r>
        <w:rPr>
          <w:rFonts w:ascii="Abadi" w:hAnsi="Abadi"/>
          <w:sz w:val="21"/>
          <w:szCs w:val="21"/>
        </w:rPr>
        <w:t>S</w:t>
      </w:r>
      <w:r w:rsidRPr="00B778AB">
        <w:rPr>
          <w:rFonts w:ascii="Abadi" w:hAnsi="Abadi"/>
          <w:sz w:val="21"/>
          <w:szCs w:val="21"/>
        </w:rPr>
        <w:t xml:space="preserve">oberanes </w:t>
      </w:r>
      <w:r>
        <w:rPr>
          <w:rFonts w:ascii="Abadi" w:hAnsi="Abadi"/>
          <w:sz w:val="21"/>
          <w:szCs w:val="21"/>
        </w:rPr>
        <w:t>así como la diputada Katya Cristina Soto Escamilla.</w:t>
      </w:r>
    </w:p>
    <w:p w14:paraId="3F87A90E" w14:textId="77777777" w:rsidR="00432C35" w:rsidRDefault="00432C35" w:rsidP="00432C35">
      <w:pPr>
        <w:ind w:firstLine="708"/>
        <w:jc w:val="both"/>
        <w:rPr>
          <w:rFonts w:ascii="Abadi" w:hAnsi="Abadi"/>
          <w:sz w:val="21"/>
          <w:szCs w:val="21"/>
        </w:rPr>
      </w:pPr>
    </w:p>
    <w:p w14:paraId="41802A09" w14:textId="526D4F03" w:rsidR="00432C35" w:rsidRDefault="00432C35" w:rsidP="00432C35">
      <w:pPr>
        <w:ind w:firstLine="708"/>
        <w:jc w:val="both"/>
        <w:rPr>
          <w:rFonts w:ascii="Abadi" w:hAnsi="Abadi"/>
          <w:sz w:val="21"/>
          <w:szCs w:val="21"/>
        </w:rPr>
      </w:pPr>
      <w:r w:rsidRPr="001647CC">
        <w:rPr>
          <w:rFonts w:ascii="Abadi" w:hAnsi="Abadi"/>
          <w:b/>
          <w:bCs/>
          <w:sz w:val="21"/>
          <w:szCs w:val="21"/>
        </w:rPr>
        <w:t xml:space="preserve">- El </w:t>
      </w:r>
      <w:proofErr w:type="gramStart"/>
      <w:r w:rsidRPr="001647CC">
        <w:rPr>
          <w:rFonts w:ascii="Abadi" w:hAnsi="Abadi"/>
          <w:b/>
          <w:bCs/>
          <w:sz w:val="21"/>
          <w:szCs w:val="21"/>
        </w:rPr>
        <w:t>Presidente.-</w:t>
      </w:r>
      <w:proofErr w:type="gramEnd"/>
      <w:r>
        <w:rPr>
          <w:rFonts w:ascii="Abadi" w:hAnsi="Abadi"/>
          <w:sz w:val="21"/>
          <w:szCs w:val="21"/>
        </w:rPr>
        <w:t xml:space="preserve"> L</w:t>
      </w:r>
      <w:r w:rsidRPr="00B778AB">
        <w:rPr>
          <w:rFonts w:ascii="Abadi" w:hAnsi="Abadi"/>
          <w:sz w:val="21"/>
          <w:szCs w:val="21"/>
        </w:rPr>
        <w:t>a propuesta de orden del día esta consideración de las diputadas y de los diputados si desean hacer uso de la palabra indi</w:t>
      </w:r>
      <w:r>
        <w:rPr>
          <w:rFonts w:ascii="Abadi" w:hAnsi="Abadi"/>
          <w:sz w:val="21"/>
          <w:szCs w:val="21"/>
        </w:rPr>
        <w:t xml:space="preserve">quenlo a esta Presidencia. </w:t>
      </w:r>
    </w:p>
    <w:p w14:paraId="467CF72A" w14:textId="77777777" w:rsidR="00432C35" w:rsidRPr="00B778AB" w:rsidRDefault="00432C35" w:rsidP="00432C35">
      <w:pPr>
        <w:ind w:firstLine="708"/>
        <w:jc w:val="both"/>
        <w:rPr>
          <w:rFonts w:ascii="Abadi" w:hAnsi="Abadi"/>
          <w:sz w:val="21"/>
          <w:szCs w:val="21"/>
        </w:rPr>
      </w:pPr>
    </w:p>
    <w:p w14:paraId="6CD96BBD" w14:textId="4322CE44" w:rsidR="00432C35" w:rsidRDefault="00432C35" w:rsidP="00432C35">
      <w:pPr>
        <w:ind w:firstLine="708"/>
        <w:jc w:val="both"/>
        <w:rPr>
          <w:rFonts w:ascii="Abadi" w:hAnsi="Abadi"/>
          <w:sz w:val="21"/>
          <w:szCs w:val="21"/>
        </w:rPr>
      </w:pPr>
      <w:r>
        <w:rPr>
          <w:rFonts w:ascii="Abadi" w:hAnsi="Abadi"/>
          <w:sz w:val="21"/>
          <w:szCs w:val="21"/>
        </w:rPr>
        <w:t>- E</w:t>
      </w:r>
      <w:r w:rsidRPr="00B778AB">
        <w:rPr>
          <w:rFonts w:ascii="Abadi" w:hAnsi="Abadi"/>
          <w:sz w:val="21"/>
          <w:szCs w:val="21"/>
        </w:rPr>
        <w:t xml:space="preserve">n virtud de que ninguna diputada </w:t>
      </w:r>
      <w:r>
        <w:rPr>
          <w:rFonts w:ascii="Abadi" w:hAnsi="Abadi"/>
          <w:sz w:val="21"/>
          <w:szCs w:val="21"/>
        </w:rPr>
        <w:t xml:space="preserve">y </w:t>
      </w:r>
      <w:r w:rsidRPr="00B778AB">
        <w:rPr>
          <w:rFonts w:ascii="Abadi" w:hAnsi="Abadi"/>
          <w:sz w:val="21"/>
          <w:szCs w:val="21"/>
        </w:rPr>
        <w:t xml:space="preserve">ningún diputado desean hacer uso de la palabra se ruega a la </w:t>
      </w:r>
      <w:r>
        <w:rPr>
          <w:rFonts w:ascii="Abadi" w:hAnsi="Abadi"/>
          <w:sz w:val="21"/>
          <w:szCs w:val="21"/>
        </w:rPr>
        <w:t>S</w:t>
      </w:r>
      <w:r w:rsidRPr="00B778AB">
        <w:rPr>
          <w:rFonts w:ascii="Abadi" w:hAnsi="Abadi"/>
          <w:sz w:val="21"/>
          <w:szCs w:val="21"/>
        </w:rPr>
        <w:t xml:space="preserve">ecretaría que en votación económica a través del sistema electrónico y quien se encuentra una distancia en modalidad convencional pregunta a la </w:t>
      </w:r>
      <w:r>
        <w:rPr>
          <w:rFonts w:ascii="Abadi" w:hAnsi="Abadi"/>
          <w:sz w:val="21"/>
          <w:szCs w:val="21"/>
        </w:rPr>
        <w:t>A</w:t>
      </w:r>
      <w:r w:rsidRPr="00B778AB">
        <w:rPr>
          <w:rFonts w:ascii="Abadi" w:hAnsi="Abadi"/>
          <w:sz w:val="21"/>
          <w:szCs w:val="21"/>
        </w:rPr>
        <w:t xml:space="preserve">samblea si </w:t>
      </w:r>
      <w:r>
        <w:rPr>
          <w:rFonts w:ascii="Abadi" w:hAnsi="Abadi"/>
          <w:sz w:val="21"/>
          <w:szCs w:val="21"/>
        </w:rPr>
        <w:t xml:space="preserve">es de </w:t>
      </w:r>
      <w:r w:rsidRPr="00B778AB">
        <w:rPr>
          <w:rFonts w:ascii="Abadi" w:hAnsi="Abadi"/>
          <w:sz w:val="21"/>
          <w:szCs w:val="21"/>
        </w:rPr>
        <w:t>aprobarse el orden del día puesto a su consideración</w:t>
      </w:r>
      <w:r>
        <w:rPr>
          <w:rFonts w:ascii="Abadi" w:hAnsi="Abadi"/>
          <w:sz w:val="21"/>
          <w:szCs w:val="21"/>
        </w:rPr>
        <w:t>.</w:t>
      </w:r>
      <w:r w:rsidRPr="00B778AB">
        <w:rPr>
          <w:rFonts w:ascii="Abadi" w:hAnsi="Abadi"/>
          <w:sz w:val="21"/>
          <w:szCs w:val="21"/>
        </w:rPr>
        <w:t xml:space="preserve"> </w:t>
      </w:r>
    </w:p>
    <w:p w14:paraId="294FCF89" w14:textId="77777777" w:rsidR="00432C35" w:rsidRDefault="00432C35" w:rsidP="00432C35">
      <w:pPr>
        <w:ind w:firstLine="708"/>
        <w:jc w:val="both"/>
        <w:rPr>
          <w:rFonts w:ascii="Abadi" w:hAnsi="Abadi"/>
          <w:sz w:val="21"/>
          <w:szCs w:val="21"/>
        </w:rPr>
      </w:pPr>
    </w:p>
    <w:p w14:paraId="6C073502" w14:textId="75D98386" w:rsidR="00432C35" w:rsidRDefault="00432C35" w:rsidP="00432C35">
      <w:pPr>
        <w:jc w:val="both"/>
        <w:rPr>
          <w:rFonts w:ascii="Abadi" w:hAnsi="Abadi"/>
          <w:b/>
          <w:bCs/>
          <w:sz w:val="21"/>
          <w:szCs w:val="21"/>
        </w:rPr>
      </w:pPr>
      <w:r w:rsidRPr="004161F2">
        <w:rPr>
          <w:rFonts w:ascii="Abadi" w:hAnsi="Abadi"/>
          <w:b/>
          <w:bCs/>
          <w:sz w:val="21"/>
          <w:szCs w:val="21"/>
        </w:rPr>
        <w:t>(</w:t>
      </w:r>
      <w:r>
        <w:rPr>
          <w:rFonts w:ascii="Abadi" w:hAnsi="Abadi"/>
          <w:b/>
          <w:bCs/>
          <w:sz w:val="21"/>
          <w:szCs w:val="21"/>
        </w:rPr>
        <w:t>S</w:t>
      </w:r>
      <w:r w:rsidRPr="004161F2">
        <w:rPr>
          <w:rFonts w:ascii="Abadi" w:hAnsi="Abadi"/>
          <w:b/>
          <w:bCs/>
          <w:sz w:val="21"/>
          <w:szCs w:val="21"/>
        </w:rPr>
        <w:t>e abre nuestro sistema electronico)</w:t>
      </w:r>
    </w:p>
    <w:p w14:paraId="349793D5" w14:textId="77777777" w:rsidR="00432C35" w:rsidRPr="004161F2" w:rsidRDefault="00432C35" w:rsidP="00432C35">
      <w:pPr>
        <w:jc w:val="both"/>
        <w:rPr>
          <w:rFonts w:ascii="Abadi" w:hAnsi="Abadi"/>
          <w:b/>
          <w:bCs/>
          <w:sz w:val="21"/>
          <w:szCs w:val="21"/>
        </w:rPr>
      </w:pPr>
    </w:p>
    <w:p w14:paraId="6B897799" w14:textId="56FA627C" w:rsidR="00432C35" w:rsidRDefault="00432C35" w:rsidP="00432C35">
      <w:pPr>
        <w:ind w:firstLine="708"/>
        <w:jc w:val="both"/>
        <w:rPr>
          <w:rFonts w:ascii="Abadi" w:hAnsi="Abadi"/>
          <w:sz w:val="21"/>
          <w:szCs w:val="21"/>
        </w:rPr>
      </w:pPr>
      <w:r w:rsidRPr="00814F6F">
        <w:rPr>
          <w:rFonts w:ascii="Abadi" w:hAnsi="Abadi"/>
          <w:b/>
          <w:bCs/>
          <w:sz w:val="21"/>
          <w:szCs w:val="21"/>
        </w:rPr>
        <w:t xml:space="preserve">- El </w:t>
      </w:r>
      <w:proofErr w:type="gramStart"/>
      <w:r w:rsidRPr="00814F6F">
        <w:rPr>
          <w:rFonts w:ascii="Abadi" w:hAnsi="Abadi"/>
          <w:b/>
          <w:bCs/>
          <w:sz w:val="21"/>
          <w:szCs w:val="21"/>
        </w:rPr>
        <w:t>Secretario.-</w:t>
      </w:r>
      <w:proofErr w:type="gramEnd"/>
      <w:r>
        <w:rPr>
          <w:rFonts w:ascii="Abadi" w:hAnsi="Abadi"/>
          <w:sz w:val="21"/>
          <w:szCs w:val="21"/>
        </w:rPr>
        <w:t xml:space="preserve"> Por instrucciones de </w:t>
      </w:r>
      <w:r w:rsidRPr="00B778AB">
        <w:rPr>
          <w:rFonts w:ascii="Abadi" w:hAnsi="Abadi"/>
          <w:sz w:val="21"/>
          <w:szCs w:val="21"/>
        </w:rPr>
        <w:t xml:space="preserve">la presidencia </w:t>
      </w:r>
      <w:r>
        <w:rPr>
          <w:rFonts w:ascii="Abadi" w:hAnsi="Abadi"/>
          <w:sz w:val="21"/>
          <w:szCs w:val="21"/>
        </w:rPr>
        <w:t>en votación</w:t>
      </w:r>
      <w:r w:rsidRPr="00B778AB">
        <w:rPr>
          <w:rFonts w:ascii="Abadi" w:hAnsi="Abadi"/>
          <w:sz w:val="21"/>
          <w:szCs w:val="21"/>
        </w:rPr>
        <w:t xml:space="preserve"> económica se pregunta a las diputadas a los diputados </w:t>
      </w:r>
      <w:r>
        <w:rPr>
          <w:rFonts w:ascii="Abadi" w:hAnsi="Abadi"/>
          <w:sz w:val="21"/>
          <w:szCs w:val="21"/>
        </w:rPr>
        <w:t xml:space="preserve">si se aprueba el orden del </w:t>
      </w:r>
      <w:r w:rsidRPr="00B778AB">
        <w:rPr>
          <w:rFonts w:ascii="Abadi" w:hAnsi="Abadi"/>
          <w:sz w:val="21"/>
          <w:szCs w:val="21"/>
        </w:rPr>
        <w:t xml:space="preserve">día </w:t>
      </w:r>
      <w:r>
        <w:rPr>
          <w:rFonts w:ascii="Abadi" w:hAnsi="Abadi"/>
          <w:sz w:val="21"/>
          <w:szCs w:val="21"/>
        </w:rPr>
        <w:t xml:space="preserve">mediante el sistema electronico. </w:t>
      </w:r>
    </w:p>
    <w:p w14:paraId="5EA12249" w14:textId="77777777" w:rsidR="00BF0AB4" w:rsidRDefault="00BF0AB4" w:rsidP="00432C35">
      <w:pPr>
        <w:ind w:firstLine="708"/>
        <w:jc w:val="both"/>
        <w:rPr>
          <w:rFonts w:ascii="Abadi" w:hAnsi="Abadi"/>
          <w:sz w:val="21"/>
          <w:szCs w:val="21"/>
        </w:rPr>
      </w:pPr>
    </w:p>
    <w:p w14:paraId="13BE1BC0" w14:textId="66AD324B" w:rsidR="00432C35" w:rsidRDefault="00432C35" w:rsidP="00432C35">
      <w:pPr>
        <w:ind w:firstLine="708"/>
        <w:jc w:val="both"/>
        <w:rPr>
          <w:rFonts w:ascii="Abadi" w:hAnsi="Abadi"/>
          <w:sz w:val="21"/>
          <w:szCs w:val="21"/>
        </w:rPr>
      </w:pPr>
      <w:r>
        <w:rPr>
          <w:rFonts w:ascii="Abadi" w:hAnsi="Abadi"/>
          <w:sz w:val="21"/>
          <w:szCs w:val="21"/>
        </w:rPr>
        <w:t xml:space="preserve">- Y quienes se encuentren a distancia si están por la afirmativa manifiéstenlo </w:t>
      </w:r>
      <w:r w:rsidRPr="00B778AB">
        <w:rPr>
          <w:rFonts w:ascii="Abadi" w:hAnsi="Abadi"/>
          <w:sz w:val="21"/>
          <w:szCs w:val="21"/>
        </w:rPr>
        <w:t>levantando su</w:t>
      </w:r>
      <w:r>
        <w:rPr>
          <w:rFonts w:ascii="Abadi" w:hAnsi="Abadi"/>
          <w:sz w:val="21"/>
          <w:szCs w:val="21"/>
        </w:rPr>
        <w:t xml:space="preserve"> mano. ¿Diputado Alejandro Arias?</w:t>
      </w:r>
    </w:p>
    <w:p w14:paraId="1D6F570B" w14:textId="77777777" w:rsidR="00BF0AB4" w:rsidRDefault="00BF0AB4" w:rsidP="00432C35">
      <w:pPr>
        <w:ind w:firstLine="708"/>
        <w:jc w:val="both"/>
        <w:rPr>
          <w:rFonts w:ascii="Abadi" w:hAnsi="Abadi"/>
          <w:sz w:val="21"/>
          <w:szCs w:val="21"/>
        </w:rPr>
      </w:pPr>
    </w:p>
    <w:p w14:paraId="7F3B4F44" w14:textId="536AF4C5" w:rsidR="00432C35" w:rsidRDefault="00432C35" w:rsidP="00432C35">
      <w:pPr>
        <w:jc w:val="both"/>
        <w:rPr>
          <w:rFonts w:ascii="Abadi" w:hAnsi="Abadi"/>
          <w:sz w:val="21"/>
          <w:szCs w:val="21"/>
        </w:rPr>
      </w:pPr>
      <w:r>
        <w:rPr>
          <w:rFonts w:ascii="Abadi" w:hAnsi="Abadi"/>
          <w:sz w:val="21"/>
          <w:szCs w:val="21"/>
        </w:rPr>
        <w:t>¿F</w:t>
      </w:r>
      <w:r w:rsidRPr="00B778AB">
        <w:rPr>
          <w:rFonts w:ascii="Abadi" w:hAnsi="Abadi"/>
          <w:sz w:val="21"/>
          <w:szCs w:val="21"/>
        </w:rPr>
        <w:t>alta alguna diputada o algún diputado de emitir su voto</w:t>
      </w:r>
      <w:r>
        <w:rPr>
          <w:rFonts w:ascii="Abadi" w:hAnsi="Abadi"/>
          <w:sz w:val="21"/>
          <w:szCs w:val="21"/>
        </w:rPr>
        <w:t>?</w:t>
      </w:r>
    </w:p>
    <w:p w14:paraId="493D171D" w14:textId="77777777" w:rsidR="00BF0AB4" w:rsidRDefault="00BF0AB4" w:rsidP="00432C35">
      <w:pPr>
        <w:jc w:val="both"/>
        <w:rPr>
          <w:rFonts w:ascii="Abadi" w:hAnsi="Abadi"/>
          <w:sz w:val="21"/>
          <w:szCs w:val="21"/>
        </w:rPr>
      </w:pPr>
    </w:p>
    <w:p w14:paraId="215CDE96" w14:textId="77777777" w:rsidR="00432C35" w:rsidRDefault="00432C35" w:rsidP="00432C35">
      <w:pPr>
        <w:jc w:val="both"/>
        <w:rPr>
          <w:rFonts w:ascii="Abadi" w:hAnsi="Abadi"/>
          <w:b/>
          <w:bCs/>
          <w:sz w:val="21"/>
          <w:szCs w:val="21"/>
        </w:rPr>
      </w:pPr>
      <w:r w:rsidRPr="004161F2">
        <w:rPr>
          <w:rFonts w:ascii="Abadi" w:hAnsi="Abadi"/>
          <w:b/>
          <w:bCs/>
          <w:sz w:val="21"/>
          <w:szCs w:val="21"/>
        </w:rPr>
        <w:t>(</w:t>
      </w:r>
      <w:r>
        <w:rPr>
          <w:rFonts w:ascii="Abadi" w:hAnsi="Abadi"/>
          <w:b/>
          <w:bCs/>
          <w:sz w:val="21"/>
          <w:szCs w:val="21"/>
        </w:rPr>
        <w:t>C</w:t>
      </w:r>
      <w:r w:rsidRPr="004161F2">
        <w:rPr>
          <w:rFonts w:ascii="Abadi" w:hAnsi="Abadi"/>
          <w:b/>
          <w:bCs/>
          <w:sz w:val="21"/>
          <w:szCs w:val="21"/>
        </w:rPr>
        <w:t>erra</w:t>
      </w:r>
      <w:r>
        <w:rPr>
          <w:rFonts w:ascii="Abadi" w:hAnsi="Abadi"/>
          <w:b/>
          <w:bCs/>
          <w:sz w:val="21"/>
          <w:szCs w:val="21"/>
        </w:rPr>
        <w:t>mos</w:t>
      </w:r>
      <w:r w:rsidRPr="004161F2">
        <w:rPr>
          <w:rFonts w:ascii="Abadi" w:hAnsi="Abadi"/>
          <w:b/>
          <w:bCs/>
          <w:sz w:val="21"/>
          <w:szCs w:val="21"/>
        </w:rPr>
        <w:t xml:space="preserve"> el sistema de electronico) </w:t>
      </w:r>
    </w:p>
    <w:p w14:paraId="02D3F624" w14:textId="77777777" w:rsidR="00432C35" w:rsidRDefault="00432C35" w:rsidP="00432C35">
      <w:pPr>
        <w:jc w:val="both"/>
        <w:rPr>
          <w:rFonts w:ascii="Abadi" w:hAnsi="Abadi"/>
          <w:b/>
          <w:bCs/>
          <w:sz w:val="21"/>
          <w:szCs w:val="21"/>
        </w:rPr>
      </w:pPr>
      <w:r>
        <w:rPr>
          <w:noProof/>
        </w:rPr>
        <w:drawing>
          <wp:inline distT="0" distB="0" distL="0" distR="0" wp14:anchorId="367F3CBA" wp14:editId="4A497B5E">
            <wp:extent cx="1679373" cy="854090"/>
            <wp:effectExtent l="323850" t="323850" r="321310" b="327025"/>
            <wp:docPr id="2"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10;&#10;Descripción generada automáticamente"/>
                    <pic:cNvPicPr/>
                  </pic:nvPicPr>
                  <pic:blipFill rotWithShape="1">
                    <a:blip r:embed="rId16"/>
                    <a:srcRect b="9580"/>
                    <a:stretch/>
                  </pic:blipFill>
                  <pic:spPr bwMode="auto">
                    <a:xfrm>
                      <a:off x="0" y="0"/>
                      <a:ext cx="1699791" cy="864474"/>
                    </a:xfrm>
                    <a:prstGeom prst="rect">
                      <a:avLst/>
                    </a:prstGeom>
                    <a:ln w="88900" cap="sq" cmpd="thickThin">
                      <a:solidFill>
                        <a:srgbClr val="000000"/>
                      </a:solidFill>
                      <a:prstDash val="solid"/>
                      <a:miter lim="800000"/>
                    </a:ln>
                    <a:effectLst>
                      <a:glow rad="2286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inline>
        </w:drawing>
      </w:r>
    </w:p>
    <w:p w14:paraId="189667CC" w14:textId="77777777" w:rsidR="00432C35" w:rsidRDefault="00432C35" w:rsidP="00432C35">
      <w:pPr>
        <w:jc w:val="both"/>
        <w:rPr>
          <w:rFonts w:ascii="Abadi" w:hAnsi="Abadi"/>
          <w:b/>
          <w:bCs/>
          <w:sz w:val="21"/>
          <w:szCs w:val="21"/>
        </w:rPr>
      </w:pPr>
    </w:p>
    <w:p w14:paraId="5D18B0BC" w14:textId="47AC7C71" w:rsidR="00432C35" w:rsidRDefault="00432C35" w:rsidP="00432C35">
      <w:pPr>
        <w:ind w:firstLine="708"/>
        <w:jc w:val="both"/>
        <w:rPr>
          <w:rFonts w:ascii="Abadi" w:hAnsi="Abadi"/>
          <w:sz w:val="21"/>
          <w:szCs w:val="21"/>
        </w:rPr>
      </w:pPr>
      <w:r w:rsidRPr="00814F6F">
        <w:rPr>
          <w:rFonts w:ascii="Abadi" w:hAnsi="Abadi"/>
          <w:b/>
          <w:bCs/>
          <w:sz w:val="21"/>
          <w:szCs w:val="21"/>
        </w:rPr>
        <w:t xml:space="preserve">- El </w:t>
      </w:r>
      <w:proofErr w:type="gramStart"/>
      <w:r w:rsidRPr="00814F6F">
        <w:rPr>
          <w:rFonts w:ascii="Abadi" w:hAnsi="Abadi"/>
          <w:b/>
          <w:bCs/>
          <w:sz w:val="21"/>
          <w:szCs w:val="21"/>
        </w:rPr>
        <w:t>Secretario.-</w:t>
      </w:r>
      <w:proofErr w:type="gramEnd"/>
      <w:r>
        <w:rPr>
          <w:rFonts w:ascii="Abadi" w:hAnsi="Abadi"/>
          <w:sz w:val="21"/>
          <w:szCs w:val="21"/>
        </w:rPr>
        <w:t xml:space="preserve"> S</w:t>
      </w:r>
      <w:r w:rsidRPr="00B778AB">
        <w:rPr>
          <w:rFonts w:ascii="Abadi" w:hAnsi="Abadi"/>
          <w:sz w:val="21"/>
          <w:szCs w:val="21"/>
        </w:rPr>
        <w:t xml:space="preserve">e registraron 26 votos a favor </w:t>
      </w:r>
      <w:r>
        <w:rPr>
          <w:rFonts w:ascii="Abadi" w:hAnsi="Abadi"/>
          <w:sz w:val="21"/>
          <w:szCs w:val="21"/>
        </w:rPr>
        <w:t>S</w:t>
      </w:r>
      <w:r w:rsidRPr="00B778AB">
        <w:rPr>
          <w:rFonts w:ascii="Abadi" w:hAnsi="Abadi"/>
          <w:sz w:val="21"/>
          <w:szCs w:val="21"/>
        </w:rPr>
        <w:t>eñor Presidente</w:t>
      </w:r>
      <w:r>
        <w:rPr>
          <w:rFonts w:ascii="Abadi" w:hAnsi="Abadi"/>
          <w:sz w:val="21"/>
          <w:szCs w:val="21"/>
        </w:rPr>
        <w:t>.</w:t>
      </w:r>
    </w:p>
    <w:p w14:paraId="3F2ECAC6" w14:textId="77777777" w:rsidR="00BF0AB4" w:rsidRDefault="00BF0AB4" w:rsidP="00432C35">
      <w:pPr>
        <w:ind w:firstLine="708"/>
        <w:jc w:val="both"/>
        <w:rPr>
          <w:rFonts w:ascii="Abadi" w:hAnsi="Abadi"/>
          <w:sz w:val="21"/>
          <w:szCs w:val="21"/>
        </w:rPr>
      </w:pPr>
    </w:p>
    <w:p w14:paraId="174112E9" w14:textId="5EE958C7" w:rsidR="00432C35" w:rsidRDefault="00432C35" w:rsidP="00432C35">
      <w:pPr>
        <w:ind w:firstLine="708"/>
        <w:jc w:val="both"/>
        <w:rPr>
          <w:rFonts w:ascii="Abadi" w:hAnsi="Abadi"/>
          <w:sz w:val="21"/>
          <w:szCs w:val="21"/>
        </w:rPr>
      </w:pPr>
      <w:r w:rsidRPr="001647CC">
        <w:rPr>
          <w:rFonts w:ascii="Abadi" w:hAnsi="Abadi"/>
          <w:b/>
          <w:bCs/>
          <w:sz w:val="21"/>
          <w:szCs w:val="21"/>
        </w:rPr>
        <w:t xml:space="preserve">- El </w:t>
      </w:r>
      <w:proofErr w:type="gramStart"/>
      <w:r w:rsidRPr="001647CC">
        <w:rPr>
          <w:rFonts w:ascii="Abadi" w:hAnsi="Abadi"/>
          <w:b/>
          <w:bCs/>
          <w:sz w:val="21"/>
          <w:szCs w:val="21"/>
        </w:rPr>
        <w:t>Presidente.-</w:t>
      </w:r>
      <w:proofErr w:type="gramEnd"/>
      <w:r>
        <w:rPr>
          <w:rFonts w:ascii="Abadi" w:hAnsi="Abadi"/>
          <w:sz w:val="21"/>
          <w:szCs w:val="21"/>
        </w:rPr>
        <w:t xml:space="preserve"> E</w:t>
      </w:r>
      <w:r w:rsidRPr="00B778AB">
        <w:rPr>
          <w:rFonts w:ascii="Abadi" w:hAnsi="Abadi"/>
          <w:sz w:val="21"/>
          <w:szCs w:val="21"/>
        </w:rPr>
        <w:t>l</w:t>
      </w:r>
      <w:r>
        <w:rPr>
          <w:rFonts w:ascii="Abadi" w:hAnsi="Abadi"/>
          <w:sz w:val="21"/>
          <w:szCs w:val="21"/>
        </w:rPr>
        <w:t xml:space="preserve"> orden del</w:t>
      </w:r>
      <w:r w:rsidRPr="00B778AB">
        <w:rPr>
          <w:rFonts w:ascii="Abadi" w:hAnsi="Abadi"/>
          <w:sz w:val="21"/>
          <w:szCs w:val="21"/>
        </w:rPr>
        <w:t xml:space="preserve"> día ha sido aprobado por unanimidad de votos</w:t>
      </w:r>
      <w:r>
        <w:rPr>
          <w:rFonts w:ascii="Abadi" w:hAnsi="Abadi"/>
          <w:sz w:val="21"/>
          <w:szCs w:val="21"/>
        </w:rPr>
        <w:t>.</w:t>
      </w:r>
    </w:p>
    <w:p w14:paraId="49D3A83C" w14:textId="77777777" w:rsidR="00432C35" w:rsidRDefault="00432C35" w:rsidP="002F3617">
      <w:pPr>
        <w:jc w:val="both"/>
        <w:rPr>
          <w:rFonts w:ascii="Abadi" w:hAnsi="Abadi"/>
          <w:sz w:val="21"/>
          <w:szCs w:val="21"/>
        </w:rPr>
      </w:pPr>
    </w:p>
    <w:p w14:paraId="6B28307F" w14:textId="77777777" w:rsidR="0004521F" w:rsidRDefault="0004521F" w:rsidP="0004521F">
      <w:pPr>
        <w:pStyle w:val="Prrafodelista"/>
        <w:numPr>
          <w:ilvl w:val="0"/>
          <w:numId w:val="45"/>
        </w:numPr>
        <w:spacing w:after="160" w:line="259" w:lineRule="auto"/>
        <w:ind w:left="426"/>
        <w:contextualSpacing/>
        <w:jc w:val="both"/>
        <w:rPr>
          <w:rFonts w:ascii="Abadi" w:hAnsi="Abadi"/>
          <w:b/>
          <w:bCs/>
          <w:sz w:val="21"/>
          <w:szCs w:val="21"/>
        </w:rPr>
      </w:pPr>
      <w:r w:rsidRPr="00477170">
        <w:rPr>
          <w:rFonts w:ascii="Abadi" w:hAnsi="Abadi"/>
          <w:b/>
          <w:bCs/>
          <w:sz w:val="21"/>
          <w:szCs w:val="21"/>
        </w:rPr>
        <w:t>LECTURA Y, EN SU CASO, APROBACIÓN DEL ACTA DE LA SESIÓN ORDINARIA CELEBRADA EL 24 DE NOVIEMBRE DEL AÑO EN CURSO.</w:t>
      </w:r>
    </w:p>
    <w:p w14:paraId="792E1D62" w14:textId="1DA6AD40" w:rsidR="00AC40C2" w:rsidRDefault="00AC40C2" w:rsidP="002F3617">
      <w:pPr>
        <w:jc w:val="both"/>
        <w:rPr>
          <w:rFonts w:ascii="Abadi" w:hAnsi="Abadi"/>
          <w:sz w:val="21"/>
          <w:szCs w:val="21"/>
        </w:rPr>
      </w:pPr>
    </w:p>
    <w:p w14:paraId="2CD105D8" w14:textId="77777777" w:rsidR="00B242A7" w:rsidRPr="00C210AE" w:rsidRDefault="00B242A7" w:rsidP="00B242A7">
      <w:pPr>
        <w:autoSpaceDE w:val="0"/>
        <w:autoSpaceDN w:val="0"/>
        <w:adjustRightInd w:val="0"/>
        <w:jc w:val="center"/>
        <w:rPr>
          <w:rFonts w:ascii="Abadi" w:hAnsi="Abadi"/>
          <w:b/>
          <w:bCs/>
          <w:sz w:val="21"/>
          <w:szCs w:val="21"/>
        </w:rPr>
      </w:pPr>
      <w:r w:rsidRPr="00C210AE">
        <w:rPr>
          <w:rFonts w:ascii="Abadi" w:hAnsi="Abadi"/>
          <w:b/>
          <w:bCs/>
          <w:sz w:val="21"/>
          <w:szCs w:val="21"/>
        </w:rPr>
        <w:t>ACTA NÚMERO 47</w:t>
      </w:r>
    </w:p>
    <w:p w14:paraId="69D9F2D4" w14:textId="77777777" w:rsidR="00B242A7" w:rsidRPr="00C210AE" w:rsidRDefault="00B242A7" w:rsidP="00B242A7">
      <w:pPr>
        <w:autoSpaceDE w:val="0"/>
        <w:autoSpaceDN w:val="0"/>
        <w:adjustRightInd w:val="0"/>
        <w:jc w:val="center"/>
        <w:rPr>
          <w:rFonts w:ascii="Abadi" w:hAnsi="Abadi"/>
          <w:b/>
          <w:bCs/>
          <w:sz w:val="21"/>
          <w:szCs w:val="21"/>
        </w:rPr>
      </w:pPr>
      <w:r w:rsidRPr="00C210AE">
        <w:rPr>
          <w:rFonts w:ascii="Abadi" w:hAnsi="Abadi"/>
          <w:b/>
          <w:bCs/>
          <w:sz w:val="21"/>
          <w:szCs w:val="21"/>
        </w:rPr>
        <w:t>SEXAGÉSIMA QUINTA LEGISLATURA CONSTITUCIONAL DEL CONGRESO DEL ESTADO LIBRE Y SOBERANO DE GUANAJUATO</w:t>
      </w:r>
    </w:p>
    <w:p w14:paraId="6945942B" w14:textId="77777777" w:rsidR="00B242A7" w:rsidRPr="00C210AE" w:rsidRDefault="00B242A7" w:rsidP="00B242A7">
      <w:pPr>
        <w:autoSpaceDE w:val="0"/>
        <w:autoSpaceDN w:val="0"/>
        <w:adjustRightInd w:val="0"/>
        <w:jc w:val="center"/>
        <w:rPr>
          <w:rFonts w:ascii="Abadi" w:hAnsi="Abadi"/>
          <w:b/>
          <w:bCs/>
          <w:sz w:val="21"/>
          <w:szCs w:val="21"/>
        </w:rPr>
      </w:pPr>
      <w:r w:rsidRPr="00C210AE">
        <w:rPr>
          <w:rFonts w:ascii="Abadi" w:hAnsi="Abadi"/>
          <w:b/>
          <w:bCs/>
          <w:sz w:val="21"/>
          <w:szCs w:val="21"/>
        </w:rPr>
        <w:t>PRIMER PERIODO ORDINARIO DE SESIONES</w:t>
      </w:r>
    </w:p>
    <w:p w14:paraId="2D5217B4" w14:textId="77777777" w:rsidR="00B242A7" w:rsidRPr="00C210AE" w:rsidRDefault="00B242A7" w:rsidP="00B242A7">
      <w:pPr>
        <w:autoSpaceDE w:val="0"/>
        <w:autoSpaceDN w:val="0"/>
        <w:adjustRightInd w:val="0"/>
        <w:jc w:val="center"/>
        <w:rPr>
          <w:rFonts w:ascii="Abadi" w:hAnsi="Abadi"/>
          <w:b/>
          <w:bCs/>
          <w:sz w:val="21"/>
          <w:szCs w:val="21"/>
        </w:rPr>
      </w:pPr>
      <w:r w:rsidRPr="00C210AE">
        <w:rPr>
          <w:rFonts w:ascii="Abadi" w:hAnsi="Abadi"/>
          <w:b/>
          <w:bCs/>
          <w:sz w:val="21"/>
          <w:szCs w:val="21"/>
        </w:rPr>
        <w:t>SEGUNDO AÑO DE EJERCICIO CONSTITUCIONAL</w:t>
      </w:r>
    </w:p>
    <w:p w14:paraId="41642550" w14:textId="4D2F91FA" w:rsidR="00B242A7" w:rsidRDefault="00B242A7" w:rsidP="00B242A7">
      <w:pPr>
        <w:spacing w:after="160" w:line="259" w:lineRule="auto"/>
        <w:contextualSpacing/>
        <w:jc w:val="center"/>
        <w:rPr>
          <w:rFonts w:ascii="Abadi" w:hAnsi="Abadi"/>
          <w:b/>
          <w:bCs/>
          <w:sz w:val="21"/>
          <w:szCs w:val="21"/>
        </w:rPr>
      </w:pPr>
      <w:r w:rsidRPr="00C210AE">
        <w:rPr>
          <w:rFonts w:ascii="Abadi" w:hAnsi="Abadi"/>
          <w:b/>
          <w:bCs/>
          <w:sz w:val="21"/>
          <w:szCs w:val="21"/>
        </w:rPr>
        <w:t>SESIÓN CELEBRADA EL 24 DE NOVIEMBRE DE 2022</w:t>
      </w:r>
      <w:r w:rsidR="002D28BF">
        <w:rPr>
          <w:rStyle w:val="Refdenotaalpie"/>
          <w:rFonts w:ascii="Abadi" w:hAnsi="Abadi"/>
          <w:b/>
          <w:bCs/>
          <w:sz w:val="21"/>
          <w:szCs w:val="21"/>
        </w:rPr>
        <w:footnoteReference w:id="2"/>
      </w:r>
    </w:p>
    <w:p w14:paraId="39F84E7F" w14:textId="77777777" w:rsidR="00B242A7" w:rsidRDefault="00B242A7" w:rsidP="00B242A7">
      <w:pPr>
        <w:spacing w:after="160" w:line="259" w:lineRule="auto"/>
        <w:contextualSpacing/>
        <w:jc w:val="center"/>
        <w:rPr>
          <w:rFonts w:ascii="Abadi" w:hAnsi="Abadi"/>
          <w:b/>
          <w:bCs/>
          <w:sz w:val="21"/>
          <w:szCs w:val="21"/>
        </w:rPr>
      </w:pPr>
    </w:p>
    <w:p w14:paraId="05E82F37" w14:textId="77777777" w:rsidR="00B242A7" w:rsidRDefault="00B242A7" w:rsidP="00B242A7">
      <w:pPr>
        <w:spacing w:after="160" w:line="259" w:lineRule="auto"/>
        <w:contextualSpacing/>
        <w:jc w:val="center"/>
        <w:rPr>
          <w:rFonts w:ascii="Abadi" w:hAnsi="Abadi"/>
          <w:b/>
          <w:bCs/>
          <w:sz w:val="21"/>
          <w:szCs w:val="21"/>
        </w:rPr>
      </w:pPr>
      <w:r w:rsidRPr="0077163B">
        <w:rPr>
          <w:rFonts w:ascii="Eras Bold ITC" w:hAnsi="Eras Bold ITC" w:cs="Eras Bold ITC"/>
          <w:color w:val="000000"/>
          <w:lang w:val="es-MX" w:eastAsia="es-MX"/>
        </w:rPr>
        <w:t xml:space="preserve"> </w:t>
      </w:r>
      <w:r w:rsidRPr="00252B79">
        <w:rPr>
          <w:rFonts w:ascii="Abadi" w:hAnsi="Abadi"/>
          <w:b/>
          <w:bCs/>
          <w:sz w:val="21"/>
          <w:szCs w:val="21"/>
        </w:rPr>
        <w:t>PRESIDENCIA DEL DIPUTADO MARTÍN LÓPEZ CAMACHO</w:t>
      </w:r>
    </w:p>
    <w:p w14:paraId="3767F2A0" w14:textId="77777777" w:rsidR="00B242A7" w:rsidRDefault="00B242A7" w:rsidP="00B242A7">
      <w:pPr>
        <w:spacing w:after="160" w:line="259" w:lineRule="auto"/>
        <w:contextualSpacing/>
        <w:jc w:val="center"/>
        <w:rPr>
          <w:rFonts w:ascii="Abadi" w:hAnsi="Abadi"/>
          <w:b/>
          <w:bCs/>
          <w:sz w:val="21"/>
          <w:szCs w:val="21"/>
        </w:rPr>
      </w:pPr>
    </w:p>
    <w:p w14:paraId="29D3ACF5" w14:textId="01B42B39" w:rsidR="00B242A7" w:rsidRPr="00DE3B8C" w:rsidRDefault="00B242A7" w:rsidP="00B242A7">
      <w:pPr>
        <w:pStyle w:val="Default"/>
        <w:jc w:val="both"/>
        <w:rPr>
          <w:rFonts w:ascii="Abadi" w:hAnsi="Abadi"/>
          <w:sz w:val="21"/>
          <w:szCs w:val="21"/>
        </w:rPr>
      </w:pPr>
      <w:r w:rsidRPr="00DE3B8C">
        <w:rPr>
          <w:rFonts w:ascii="Abadi" w:hAnsi="Abadi"/>
          <w:sz w:val="21"/>
          <w:szCs w:val="21"/>
        </w:rPr>
        <w:t xml:space="preserve">La presidencia solicitó a la secretaría certificar el cuórum conforme al registro de asistencia del sistema electrónico. Se registró la presencia de veinticinco </w:t>
      </w:r>
      <w:proofErr w:type="gramStart"/>
      <w:r w:rsidRPr="00DE3B8C">
        <w:rPr>
          <w:rFonts w:ascii="Abadi" w:hAnsi="Abadi"/>
          <w:sz w:val="21"/>
          <w:szCs w:val="21"/>
        </w:rPr>
        <w:t>diputadas y diputados</w:t>
      </w:r>
      <w:proofErr w:type="gramEnd"/>
      <w:r w:rsidRPr="00DE3B8C">
        <w:rPr>
          <w:rFonts w:ascii="Abadi" w:hAnsi="Abadi"/>
          <w:sz w:val="21"/>
          <w:szCs w:val="21"/>
        </w:rPr>
        <w:t xml:space="preserve">. Se incorporaron a la sesión los diputados Alejandro Arias Ávila y Gerardo Fernández González y las diputadas Janet Melanie Murillo Chávez y Ruth Noemí Tiscareño Agoitia, así como la diputada Alma Edwviges Alcaraz Hernández -esta última a través de la herramienta tecnológica- durante el desahogo del punto uno del orden del día; la diputada Hades Berenice Aguilar Castillo durante el desahogo del punto nueve; el diputado Cesar Larrondo Díaz durante el desahogo del punto diez; las diputadas Yulma Rocha Aguilar y Martha Lourdes Ortega Roque, así como el diputado Ernesto Alejandro Prieto Gallardo en el desahogo del punto once; y la diputada Susana Bermúdez Cano durante el desahogo del punto doce del orden del día. - - - - - - - - - - - - - - - - - - - - - </w:t>
      </w:r>
    </w:p>
    <w:p w14:paraId="389EFBC3" w14:textId="088D41BE" w:rsidR="00B242A7" w:rsidRPr="00DE3B8C" w:rsidRDefault="00EF6391" w:rsidP="00B242A7">
      <w:pPr>
        <w:pStyle w:val="Default"/>
        <w:jc w:val="both"/>
        <w:rPr>
          <w:rFonts w:ascii="Abadi" w:hAnsi="Abadi"/>
          <w:sz w:val="21"/>
          <w:szCs w:val="21"/>
        </w:rPr>
      </w:pPr>
      <w:r>
        <w:rPr>
          <w:rFonts w:ascii="Abadi" w:hAnsi="Abadi"/>
          <w:sz w:val="21"/>
          <w:szCs w:val="21"/>
        </w:rPr>
        <w:tab/>
      </w:r>
      <w:r w:rsidR="00B242A7" w:rsidRPr="00DE3B8C">
        <w:rPr>
          <w:rFonts w:ascii="Abadi" w:hAnsi="Abadi"/>
          <w:sz w:val="21"/>
          <w:szCs w:val="21"/>
        </w:rPr>
        <w:t xml:space="preserve">Comprobado el cuórum legal, la presidencia declaró abierta la sesión a las diez horas con cinco minutos del veinticuatro de noviembre de dos mil veintidós. - - - - - - - - - </w:t>
      </w:r>
    </w:p>
    <w:p w14:paraId="462D29A0" w14:textId="2E1FD364" w:rsidR="00B242A7" w:rsidRPr="00DE3B8C" w:rsidRDefault="00EF6391" w:rsidP="00B242A7">
      <w:pPr>
        <w:pStyle w:val="Default"/>
        <w:jc w:val="both"/>
        <w:rPr>
          <w:rFonts w:ascii="Abadi" w:hAnsi="Abadi"/>
          <w:sz w:val="21"/>
          <w:szCs w:val="21"/>
        </w:rPr>
      </w:pPr>
      <w:r>
        <w:rPr>
          <w:rFonts w:ascii="Abadi" w:hAnsi="Abadi"/>
          <w:sz w:val="21"/>
          <w:szCs w:val="21"/>
        </w:rPr>
        <w:tab/>
      </w:r>
      <w:r w:rsidR="00B242A7" w:rsidRPr="00DE3B8C">
        <w:rPr>
          <w:rFonts w:ascii="Abadi" w:hAnsi="Abadi"/>
          <w:sz w:val="21"/>
          <w:szCs w:val="21"/>
        </w:rPr>
        <w:t xml:space="preserve">La secretaría por instrucción de la presidencia dio lectura al orden del día, mismo que, en la modalidad electrónica, así como en la modalidad convencional de quien se encontraba a distancia, resultó aprobado en votación económica por unanimidad, con veintiocho votos a favor, sin discusión. - - - - - </w:t>
      </w:r>
    </w:p>
    <w:p w14:paraId="4DA2CB65" w14:textId="375BDBF1" w:rsidR="00B242A7" w:rsidRPr="00DE3B8C" w:rsidRDefault="00EF6391" w:rsidP="00B242A7">
      <w:pPr>
        <w:pStyle w:val="Default"/>
        <w:jc w:val="both"/>
        <w:rPr>
          <w:rFonts w:ascii="Abadi" w:hAnsi="Abadi"/>
          <w:sz w:val="21"/>
          <w:szCs w:val="21"/>
        </w:rPr>
      </w:pPr>
      <w:r>
        <w:rPr>
          <w:rFonts w:ascii="Abadi" w:hAnsi="Abadi"/>
          <w:sz w:val="21"/>
          <w:szCs w:val="21"/>
        </w:rPr>
        <w:tab/>
      </w:r>
      <w:r w:rsidR="00B242A7" w:rsidRPr="00DE3B8C">
        <w:rPr>
          <w:rFonts w:ascii="Abadi" w:hAnsi="Abadi"/>
          <w:sz w:val="21"/>
          <w:szCs w:val="21"/>
        </w:rPr>
        <w:t xml:space="preserve">En votación económica, en la modalidad electrónica, así como en la modalidad convencional de quien se encontraba a distancia, se aprobó por unanimidad, con veintiocho votos a favor, sin discusión, la propuesta de dispensa de lectura del acta de la sesión ordinaria celebrada el dieciséis de noviembre del año en curso. En los mismos términos, con veintinueve votos a favor, se aprobó por unanimidad de votos, sin discusión, el acta de referencia. - - - - - - - - - - </w:t>
      </w:r>
    </w:p>
    <w:p w14:paraId="7961CD96" w14:textId="6D495CE7" w:rsidR="00B242A7" w:rsidRPr="00DE3B8C" w:rsidRDefault="00EF6391" w:rsidP="00B242A7">
      <w:pPr>
        <w:pStyle w:val="Default"/>
        <w:jc w:val="both"/>
        <w:rPr>
          <w:rFonts w:ascii="Abadi" w:hAnsi="Abadi"/>
          <w:sz w:val="21"/>
          <w:szCs w:val="21"/>
        </w:rPr>
      </w:pPr>
      <w:r>
        <w:rPr>
          <w:rFonts w:ascii="Abadi" w:hAnsi="Abadi"/>
          <w:sz w:val="21"/>
          <w:szCs w:val="21"/>
        </w:rPr>
        <w:tab/>
      </w:r>
      <w:r w:rsidR="00B242A7" w:rsidRPr="00DE3B8C">
        <w:rPr>
          <w:rFonts w:ascii="Abadi" w:hAnsi="Abadi"/>
          <w:sz w:val="21"/>
          <w:szCs w:val="21"/>
        </w:rPr>
        <w:t xml:space="preserve">En votación económica, en la modalidad electrónica, así como en la modalidad convencional de quien se encontraba a distancia, se aprobó por unanimidad, con veintinueve votos a favor, la propuesta de dispensa de lectura de las comunicaciones y correspondencia recibidas, </w:t>
      </w:r>
      <w:proofErr w:type="gramStart"/>
      <w:r w:rsidR="00B242A7" w:rsidRPr="00DE3B8C">
        <w:rPr>
          <w:rFonts w:ascii="Abadi" w:hAnsi="Abadi"/>
          <w:sz w:val="21"/>
          <w:szCs w:val="21"/>
        </w:rPr>
        <w:t>en razón de</w:t>
      </w:r>
      <w:proofErr w:type="gramEnd"/>
      <w:r w:rsidR="00B242A7" w:rsidRPr="00DE3B8C">
        <w:rPr>
          <w:rFonts w:ascii="Abadi" w:hAnsi="Abadi"/>
          <w:sz w:val="21"/>
          <w:szCs w:val="21"/>
        </w:rPr>
        <w:t xml:space="preserve"> encontrarse en la Gaceta Parlamentaria. Una vez lo cual, la presidencia ordenó ejecutar los acuerdos dictados a las comunicaciones y correspondencia recibidas. - </w:t>
      </w:r>
    </w:p>
    <w:p w14:paraId="3818E2E9" w14:textId="67100A3E" w:rsidR="00B242A7" w:rsidRPr="00DE3B8C" w:rsidRDefault="00EF6391" w:rsidP="00B242A7">
      <w:pPr>
        <w:pStyle w:val="Default"/>
        <w:jc w:val="both"/>
        <w:rPr>
          <w:rFonts w:ascii="Abadi" w:hAnsi="Abadi"/>
          <w:color w:val="auto"/>
          <w:sz w:val="21"/>
          <w:szCs w:val="21"/>
        </w:rPr>
      </w:pPr>
      <w:r>
        <w:rPr>
          <w:rFonts w:ascii="Abadi" w:hAnsi="Abadi"/>
          <w:sz w:val="21"/>
          <w:szCs w:val="21"/>
        </w:rPr>
        <w:tab/>
      </w:r>
      <w:r w:rsidR="00B242A7" w:rsidRPr="00DE3B8C">
        <w:rPr>
          <w:rFonts w:ascii="Abadi" w:hAnsi="Abadi"/>
          <w:sz w:val="21"/>
          <w:szCs w:val="21"/>
        </w:rPr>
        <w:t xml:space="preserve">La presidencia dio cuenta de las iniciativas formuladas por el Gobernador del Estado contenidas en los puntos del cuatro al ocho del orden del día, la primera, a efecto de reformar, adicionar y derogar diversos artículos de la Ley del Notariado para el Estado de Guanajuato; la segunda, a fin de que se desafecten del dominio público del Estado cinco tramos carreteros de </w:t>
      </w:r>
      <w:r w:rsidR="00B242A7" w:rsidRPr="00DE3B8C">
        <w:rPr>
          <w:rFonts w:ascii="Abadi" w:hAnsi="Abadi" w:cstheme="minorBidi"/>
          <w:color w:val="auto"/>
          <w:sz w:val="21"/>
          <w:szCs w:val="21"/>
        </w:rPr>
        <w:t xml:space="preserve">propiedad estatal y se autorice al titular del Poder Ejecutivo del Estado su enajenación a favor del municipio de Guanajuato, Guanajuato; la tercera, a efecto de que se desafecte del dominio público un bien inmueble de propiedad estatal y se autorice al titular del Poder Ejecutivo del Estado su enajenación a favor del municipio de León, Guanajuato; la cuarta, a fin de que se autorice al titular del Poder Ejecutivo del Estado, a enajenar, previa desafectación, seis bienes inmuebles del dominio público del Estado; y la quinta, a efecto de que se autorice al titular del Poder Ejecutivo del Estado, a través del Instituto de Seguridad Social del Estado de Guanajuato, a enajenar un bien inmueble del dominio privado del Estado denominado </w:t>
      </w:r>
      <w:r w:rsidR="00B242A7" w:rsidRPr="00DE3B8C">
        <w:rPr>
          <w:rFonts w:ascii="Abadi" w:hAnsi="Abadi"/>
          <w:i/>
          <w:iCs/>
          <w:color w:val="auto"/>
          <w:sz w:val="21"/>
          <w:szCs w:val="21"/>
        </w:rPr>
        <w:t>El Solano</w:t>
      </w:r>
      <w:r w:rsidR="00B242A7" w:rsidRPr="00DE3B8C">
        <w:rPr>
          <w:rFonts w:ascii="Abadi" w:hAnsi="Abadi"/>
          <w:color w:val="auto"/>
          <w:sz w:val="21"/>
          <w:szCs w:val="21"/>
        </w:rPr>
        <w:t xml:space="preserve">, ubicado en el municipio de Guanajuato, Guanajuato; e instruyó a la secretaría dar lectura al oficio suscrito por la Secretaria de Gobierno por el que remitió dichas iniciativas. Concluida la lectura, la iniciativa referida en primer término se turnó a la Comisión de Justicia, con fundamento en el artículo ciento trece -fracción primera-de la Ley Orgánica del Poder Legislativo del Estado; y las cuatro restantes se turnaron a la Comisión de Hacienda y Fiscalización, con fundamento en el artículo ciento doce -fracciones cuarta y quinta- de la Ley Orgánica del Poder Legislativo del Estado, todas para su estudio y dictamen. </w:t>
      </w:r>
      <w:r>
        <w:rPr>
          <w:rFonts w:ascii="Abadi" w:hAnsi="Abadi"/>
          <w:color w:val="auto"/>
          <w:sz w:val="21"/>
          <w:szCs w:val="21"/>
        </w:rPr>
        <w:t>- - - - - - - - - - - - - - - - - - - - - - -</w:t>
      </w:r>
    </w:p>
    <w:p w14:paraId="2DC5E262" w14:textId="77F8871B" w:rsidR="00B242A7" w:rsidRPr="00DE3B8C" w:rsidRDefault="00EF6391" w:rsidP="00B242A7">
      <w:pPr>
        <w:pStyle w:val="Default"/>
        <w:jc w:val="both"/>
        <w:rPr>
          <w:rFonts w:ascii="Abadi" w:hAnsi="Abadi"/>
          <w:color w:val="auto"/>
          <w:sz w:val="21"/>
          <w:szCs w:val="21"/>
        </w:rPr>
      </w:pPr>
      <w:r>
        <w:rPr>
          <w:rFonts w:ascii="Abadi" w:hAnsi="Abadi"/>
          <w:color w:val="auto"/>
          <w:sz w:val="21"/>
          <w:szCs w:val="21"/>
        </w:rPr>
        <w:tab/>
      </w:r>
      <w:r w:rsidR="00B242A7" w:rsidRPr="00DE3B8C">
        <w:rPr>
          <w:rFonts w:ascii="Abadi" w:hAnsi="Abadi"/>
          <w:color w:val="auto"/>
          <w:sz w:val="21"/>
          <w:szCs w:val="21"/>
        </w:rPr>
        <w:t xml:space="preserve">La diputada María de la Luz Hernández Martínez, -a petición de la presidencia- dio lectura a la exposición de motivos de la iniciativa suscrita por diputadas y diputados integrantes del Grupo Parlamentario del Partido Acción Nacional a efecto de reformar la fracción décima cuarta del artículo tres de la Ley para una Convivencia Libre de Violencia en el Entorno Escolar para el Estado de Guanajuato y sus Municipios. Concluida la lectura, para estudio y dictamen, la presidencia turnó la iniciativa a la Comisión de Educación, Ciencia y Tecnología y Cultura, con fundamento en el artículo ciento nueve -fracción primera- de la Ley Orgánica del Poder Legislativo del Estado. </w:t>
      </w:r>
    </w:p>
    <w:p w14:paraId="1B8A85FF" w14:textId="375E99C4" w:rsidR="00B242A7" w:rsidRPr="00DE3B8C" w:rsidRDefault="00EF6391" w:rsidP="00B242A7">
      <w:pPr>
        <w:pStyle w:val="Default"/>
        <w:jc w:val="both"/>
        <w:rPr>
          <w:rFonts w:ascii="Abadi" w:hAnsi="Abadi"/>
          <w:color w:val="auto"/>
          <w:sz w:val="21"/>
          <w:szCs w:val="21"/>
        </w:rPr>
      </w:pPr>
      <w:r>
        <w:rPr>
          <w:rFonts w:ascii="Abadi" w:hAnsi="Abadi"/>
          <w:color w:val="auto"/>
          <w:sz w:val="21"/>
          <w:szCs w:val="21"/>
        </w:rPr>
        <w:tab/>
      </w:r>
      <w:r w:rsidR="00B242A7" w:rsidRPr="00DE3B8C">
        <w:rPr>
          <w:rFonts w:ascii="Abadi" w:hAnsi="Abadi"/>
          <w:color w:val="auto"/>
          <w:sz w:val="21"/>
          <w:szCs w:val="21"/>
        </w:rPr>
        <w:t>El diputado Alejandro Arias Ávila -a solicitud de la presidencia- dio lectura a la exposición de motivos de la iniciativa formulada por diputada y diputados integrantes del Grupo Parlamentario del Partido Revolucionario Institucional a efecto de reformar y adicionar diversas disposiciones de la Ley de Responsabilidad Patrimonial del Estado y los Municipios de Guanajuato, de la Ley para la Búsqueda de Personas Desaparecidas en el Estado de Guanajuato y de la Ley de Víctimas del Estado de Guanajuato. Una vez lo cual, la presidencia turnó la iniciativa a la Comisión de Gobernación y Puntos Constitucionales, con fundamento en el artículo ciento once -fracción segunda- de la Ley Orgánica del Poder Legislativo del Estado, para su estudio y dictamen. - - - -</w:t>
      </w:r>
      <w:r>
        <w:rPr>
          <w:rFonts w:ascii="Abadi" w:hAnsi="Abadi"/>
          <w:color w:val="auto"/>
          <w:sz w:val="21"/>
          <w:szCs w:val="21"/>
        </w:rPr>
        <w:t xml:space="preserve"> - - - - - - - - - - - - - - - - - -  -</w:t>
      </w:r>
      <w:r w:rsidR="00B242A7" w:rsidRPr="00DE3B8C">
        <w:rPr>
          <w:rFonts w:ascii="Abadi" w:hAnsi="Abadi"/>
          <w:color w:val="auto"/>
          <w:sz w:val="21"/>
          <w:szCs w:val="21"/>
        </w:rPr>
        <w:t xml:space="preserve"> </w:t>
      </w:r>
    </w:p>
    <w:p w14:paraId="2C434A8D" w14:textId="719F09A7" w:rsidR="00B242A7" w:rsidRPr="00DE3B8C" w:rsidRDefault="00EF6391" w:rsidP="00B242A7">
      <w:pPr>
        <w:pStyle w:val="Default"/>
        <w:jc w:val="both"/>
        <w:rPr>
          <w:rFonts w:ascii="Abadi" w:hAnsi="Abadi"/>
          <w:color w:val="auto"/>
          <w:sz w:val="21"/>
          <w:szCs w:val="21"/>
        </w:rPr>
      </w:pPr>
      <w:r>
        <w:rPr>
          <w:rFonts w:ascii="Abadi" w:hAnsi="Abadi"/>
          <w:color w:val="auto"/>
          <w:sz w:val="21"/>
          <w:szCs w:val="21"/>
        </w:rPr>
        <w:tab/>
      </w:r>
      <w:r w:rsidR="00B242A7" w:rsidRPr="00DE3B8C">
        <w:rPr>
          <w:rFonts w:ascii="Abadi" w:hAnsi="Abadi"/>
          <w:color w:val="auto"/>
          <w:sz w:val="21"/>
          <w:szCs w:val="21"/>
        </w:rPr>
        <w:t xml:space="preserve">La presidencia expresó una felicitación a la diputada Ruth Noemí Tiscareño Agoitia con motivo de su cumpleaños. - - - - - - - - - - </w:t>
      </w:r>
    </w:p>
    <w:p w14:paraId="2C8FBE91" w14:textId="7F81102B" w:rsidR="00B242A7" w:rsidRPr="00DE3B8C" w:rsidRDefault="00EF6391" w:rsidP="00B242A7">
      <w:pPr>
        <w:pStyle w:val="Default"/>
        <w:jc w:val="both"/>
        <w:rPr>
          <w:rFonts w:ascii="Abadi" w:hAnsi="Abadi" w:cstheme="minorBidi"/>
          <w:color w:val="auto"/>
          <w:sz w:val="21"/>
          <w:szCs w:val="21"/>
        </w:rPr>
      </w:pPr>
      <w:r>
        <w:rPr>
          <w:rFonts w:ascii="Abadi" w:hAnsi="Abadi"/>
          <w:color w:val="auto"/>
          <w:sz w:val="21"/>
          <w:szCs w:val="21"/>
        </w:rPr>
        <w:tab/>
      </w:r>
      <w:r w:rsidR="00B242A7" w:rsidRPr="00DE3B8C">
        <w:rPr>
          <w:rFonts w:ascii="Abadi" w:hAnsi="Abadi"/>
          <w:color w:val="auto"/>
          <w:sz w:val="21"/>
          <w:szCs w:val="21"/>
        </w:rPr>
        <w:t xml:space="preserve">A petición de la presidencia, el diputado Gustavo Adolfo Alfaro Reyes dio lectura a la exposición de motivos de la iniciativa suscrita por diputada y diputados integrantes del Grupo Parlamentario del Partido Revolucionario Institucional a efecto de reformar el párrafo cuarto del </w:t>
      </w:r>
      <w:r w:rsidR="00B242A7" w:rsidRPr="00DE3B8C">
        <w:rPr>
          <w:rFonts w:ascii="Abadi" w:hAnsi="Abadi" w:cstheme="minorBidi"/>
          <w:color w:val="auto"/>
          <w:sz w:val="21"/>
          <w:szCs w:val="21"/>
        </w:rPr>
        <w:t xml:space="preserve">artículo trescientos sesenta y siete y el último párrafo del artículo trescientos setenta y tres y adicionar los artículos trescientos sesenta y siete Bis y trescientos sesenta y siete Ter a la Ley de Instituciones y Procedimientos Electorales para el Estado de Guanajuato. Concluida la lectura, para estudio y dictamen, la presidencia turnó la iniciativa a la Comisión de Asuntos Electorales, con fundamento en el artículo ciento tres -fracción primera- de la Ley Orgánica del Poder Legislativo del Estado. - - </w:t>
      </w:r>
    </w:p>
    <w:p w14:paraId="218E951F" w14:textId="2A4A6044" w:rsidR="00B242A7" w:rsidRPr="00DE3B8C" w:rsidRDefault="00EF6391" w:rsidP="00B242A7">
      <w:pPr>
        <w:pStyle w:val="Default"/>
        <w:jc w:val="both"/>
        <w:rPr>
          <w:rFonts w:ascii="Abadi" w:hAnsi="Abadi" w:cstheme="minorBidi"/>
          <w:color w:val="auto"/>
          <w:sz w:val="21"/>
          <w:szCs w:val="21"/>
        </w:rPr>
      </w:pPr>
      <w:r>
        <w:rPr>
          <w:rFonts w:ascii="Abadi" w:hAnsi="Abadi" w:cstheme="minorBidi"/>
          <w:color w:val="auto"/>
          <w:sz w:val="21"/>
          <w:szCs w:val="21"/>
        </w:rPr>
        <w:tab/>
      </w:r>
      <w:r w:rsidR="00B242A7" w:rsidRPr="00DE3B8C">
        <w:rPr>
          <w:rFonts w:ascii="Abadi" w:hAnsi="Abadi" w:cstheme="minorBidi"/>
          <w:color w:val="auto"/>
          <w:sz w:val="21"/>
          <w:szCs w:val="21"/>
        </w:rPr>
        <w:t xml:space="preserve">La presidencia dio la bienvenida a los alumnos y profesores de la Universidad Lasallista Benavente del municipio de Celaya, invitados por el diputado Alejandro Arias Ávila, así como a los estudiantes de agronomía del Centro Interdisciplinario del Noreste de la Universidad de Guanajuato, invitados por el diputado Ernesto Millán Soberanes. - - - - - - - </w:t>
      </w:r>
    </w:p>
    <w:p w14:paraId="75FB94EF" w14:textId="4FC9067A" w:rsidR="00B242A7" w:rsidRPr="00DE3B8C" w:rsidRDefault="00EF6391" w:rsidP="00B242A7">
      <w:pPr>
        <w:pStyle w:val="Default"/>
        <w:jc w:val="both"/>
        <w:rPr>
          <w:rFonts w:ascii="Abadi" w:hAnsi="Abadi" w:cstheme="minorBidi"/>
          <w:color w:val="auto"/>
          <w:sz w:val="21"/>
          <w:szCs w:val="21"/>
        </w:rPr>
      </w:pPr>
      <w:r>
        <w:rPr>
          <w:rFonts w:ascii="Abadi" w:hAnsi="Abadi" w:cstheme="minorBidi"/>
          <w:color w:val="auto"/>
          <w:sz w:val="21"/>
          <w:szCs w:val="21"/>
        </w:rPr>
        <w:tab/>
      </w:r>
      <w:r w:rsidR="00B242A7" w:rsidRPr="00DE3B8C">
        <w:rPr>
          <w:rFonts w:ascii="Abadi" w:hAnsi="Abadi" w:cstheme="minorBidi"/>
          <w:color w:val="auto"/>
          <w:sz w:val="21"/>
          <w:szCs w:val="21"/>
        </w:rPr>
        <w:t xml:space="preserve">El diputado </w:t>
      </w:r>
      <w:r w:rsidRPr="00DE3B8C">
        <w:rPr>
          <w:rFonts w:ascii="Abadi" w:hAnsi="Abadi" w:cstheme="minorBidi"/>
          <w:color w:val="auto"/>
          <w:sz w:val="21"/>
          <w:szCs w:val="21"/>
        </w:rPr>
        <w:t>Cuauhtémoc</w:t>
      </w:r>
      <w:r w:rsidR="00B242A7" w:rsidRPr="00DE3B8C">
        <w:rPr>
          <w:rFonts w:ascii="Abadi" w:hAnsi="Abadi" w:cstheme="minorBidi"/>
          <w:color w:val="auto"/>
          <w:sz w:val="21"/>
          <w:szCs w:val="21"/>
        </w:rPr>
        <w:t xml:space="preserve"> Becerra González, integrante del Grupo Parlamentario del partido MORENA -a solicitud de la presidencia- dio lectura a la exposición de motivos de su iniciativa a efecto de reformar los artículos trescientos cincuenta y seis-A y dos mil ochocientos setenta y tres del Código Civil para el Estado de Guanajuato. Agotada la lectura, la presidencia turnó la iniciativa para su estudio y dictamen a la Comisión de Justicia, con fundamento en el artículo ciento trece -fracción segunda- de la Ley Orgánica del Poder Legislativo del Estado. - - - -</w:t>
      </w:r>
      <w:r>
        <w:rPr>
          <w:rFonts w:ascii="Abadi" w:hAnsi="Abadi" w:cstheme="minorBidi"/>
          <w:color w:val="auto"/>
          <w:sz w:val="21"/>
          <w:szCs w:val="21"/>
        </w:rPr>
        <w:t xml:space="preserve"> - - - - -</w:t>
      </w:r>
      <w:r w:rsidR="00B242A7" w:rsidRPr="00DE3B8C">
        <w:rPr>
          <w:rFonts w:ascii="Abadi" w:hAnsi="Abadi" w:cstheme="minorBidi"/>
          <w:color w:val="auto"/>
          <w:sz w:val="21"/>
          <w:szCs w:val="21"/>
        </w:rPr>
        <w:t xml:space="preserve"> </w:t>
      </w:r>
    </w:p>
    <w:p w14:paraId="4F8D8A63" w14:textId="165AB5A7" w:rsidR="00B242A7" w:rsidRPr="00DE3B8C" w:rsidRDefault="002D6F22" w:rsidP="00B242A7">
      <w:pPr>
        <w:pStyle w:val="Default"/>
        <w:jc w:val="both"/>
        <w:rPr>
          <w:rFonts w:ascii="Abadi" w:hAnsi="Abadi" w:cstheme="minorBidi"/>
          <w:color w:val="auto"/>
          <w:sz w:val="21"/>
          <w:szCs w:val="21"/>
        </w:rPr>
      </w:pPr>
      <w:r>
        <w:rPr>
          <w:rFonts w:ascii="Abadi" w:hAnsi="Abadi" w:cstheme="minorBidi"/>
          <w:color w:val="auto"/>
          <w:sz w:val="21"/>
          <w:szCs w:val="21"/>
        </w:rPr>
        <w:tab/>
      </w:r>
      <w:r w:rsidR="00B242A7" w:rsidRPr="00DE3B8C">
        <w:rPr>
          <w:rFonts w:ascii="Abadi" w:hAnsi="Abadi" w:cstheme="minorBidi"/>
          <w:color w:val="auto"/>
          <w:sz w:val="21"/>
          <w:szCs w:val="21"/>
        </w:rPr>
        <w:t xml:space="preserve">La presidencia dio la bienvenida a integrantes del Frente Nacional Contra la Violencia Vicaria, invitadas por las diputadas del Grupo Parlamentario del Partido Acción Nacional y las diputadas Dessire </w:t>
      </w:r>
      <w:proofErr w:type="spellStart"/>
      <w:r w:rsidR="00B242A7" w:rsidRPr="00DE3B8C">
        <w:rPr>
          <w:rFonts w:ascii="Abadi" w:hAnsi="Abadi" w:cstheme="minorBidi"/>
          <w:color w:val="auto"/>
          <w:sz w:val="21"/>
          <w:szCs w:val="21"/>
        </w:rPr>
        <w:t>Angel</w:t>
      </w:r>
      <w:proofErr w:type="spellEnd"/>
      <w:r w:rsidR="00B242A7" w:rsidRPr="00DE3B8C">
        <w:rPr>
          <w:rFonts w:ascii="Abadi" w:hAnsi="Abadi" w:cstheme="minorBidi"/>
          <w:color w:val="auto"/>
          <w:sz w:val="21"/>
          <w:szCs w:val="21"/>
        </w:rPr>
        <w:t xml:space="preserve"> Rocha, Yulma Rocha Aguilar y Martha Lourdes Ortega Roque; como a los ingenieros Francisco López Tostado y Carlos Alan Jaramillo Montoya y a la contadora pública Elsa Virginia Acosta Padilla, quienes acudieron por parte del Consejo Estatal Agroalimentario de Guanajuato invitados por el diputado Jorge </w:t>
      </w:r>
      <w:proofErr w:type="spellStart"/>
      <w:r w:rsidR="00B242A7" w:rsidRPr="00DE3B8C">
        <w:rPr>
          <w:rFonts w:ascii="Abadi" w:hAnsi="Abadi" w:cstheme="minorBidi"/>
          <w:color w:val="auto"/>
          <w:sz w:val="21"/>
          <w:szCs w:val="21"/>
        </w:rPr>
        <w:t>Ortíz</w:t>
      </w:r>
      <w:proofErr w:type="spellEnd"/>
      <w:r w:rsidR="00B242A7" w:rsidRPr="00DE3B8C">
        <w:rPr>
          <w:rFonts w:ascii="Abadi" w:hAnsi="Abadi" w:cstheme="minorBidi"/>
          <w:color w:val="auto"/>
          <w:sz w:val="21"/>
          <w:szCs w:val="21"/>
        </w:rPr>
        <w:t xml:space="preserve"> Ortega. </w:t>
      </w:r>
    </w:p>
    <w:p w14:paraId="0402D1A8" w14:textId="30F77A78" w:rsidR="00B242A7" w:rsidRPr="00DE3B8C" w:rsidRDefault="002D6F22" w:rsidP="00B242A7">
      <w:pPr>
        <w:pStyle w:val="Default"/>
        <w:jc w:val="both"/>
        <w:rPr>
          <w:rFonts w:ascii="Abadi" w:hAnsi="Abadi" w:cstheme="minorBidi"/>
          <w:color w:val="auto"/>
          <w:sz w:val="21"/>
          <w:szCs w:val="21"/>
        </w:rPr>
      </w:pPr>
      <w:r>
        <w:rPr>
          <w:rFonts w:ascii="Abadi" w:hAnsi="Abadi" w:cstheme="minorBidi"/>
          <w:color w:val="auto"/>
          <w:sz w:val="21"/>
          <w:szCs w:val="21"/>
        </w:rPr>
        <w:tab/>
      </w:r>
      <w:r w:rsidR="00B242A7" w:rsidRPr="00DE3B8C">
        <w:rPr>
          <w:rFonts w:ascii="Abadi" w:hAnsi="Abadi" w:cstheme="minorBidi"/>
          <w:color w:val="auto"/>
          <w:sz w:val="21"/>
          <w:szCs w:val="21"/>
        </w:rPr>
        <w:t xml:space="preserve">El diputado Ernesto Alejandro Prieto Gallardo, integrante del Grupo Parlamentario del Partido MORENA -por instrucción de la presidencia- dio lectura a la exposición de motivos de su iniciativa a efecto de reformar el artículo doce Bis de la Ley de Instituciones y Procedimientos Electorales para el Estado de Guanajuato. Una vez lo cual, la presidencia turnó la iniciativa a la Comisión de Asuntos Electorales, con fundamento en el artículo ciento tres -fracción primera- de la Ley Orgánica del Poder Legislativo del Estado, para estudio y dictamen. - - - - - - - - - - - - - - </w:t>
      </w:r>
    </w:p>
    <w:p w14:paraId="7B31DDC3" w14:textId="4107B980" w:rsidR="00B242A7" w:rsidRPr="00DE3B8C" w:rsidRDefault="00B242A7" w:rsidP="00B242A7">
      <w:pPr>
        <w:pStyle w:val="Default"/>
        <w:jc w:val="both"/>
        <w:rPr>
          <w:rFonts w:ascii="Abadi" w:hAnsi="Abadi" w:cstheme="minorBidi"/>
          <w:color w:val="auto"/>
          <w:sz w:val="21"/>
          <w:szCs w:val="21"/>
        </w:rPr>
      </w:pPr>
      <w:r w:rsidRPr="00DE3B8C">
        <w:rPr>
          <w:rFonts w:ascii="Abadi" w:hAnsi="Abadi" w:cstheme="minorBidi"/>
          <w:color w:val="auto"/>
          <w:sz w:val="21"/>
          <w:szCs w:val="21"/>
        </w:rPr>
        <w:t xml:space="preserve">La presidencia dio cuenta de la solicitud formulada por el Ayuntamiento de Irapuato, Guanajuato, a fin de que se le autorice la contratación de un financiamiento para destinarlo a proyectos de inversión pública productiva y la turnó a la Comisión de Hacienda y Fiscalización, con fundamento en el artículo ciento doce -fracción sexta- de la Ley Orgánica del Poder Legislativo del Estado, para su estudio y dictamen. - - - - - - - - - - - - </w:t>
      </w:r>
    </w:p>
    <w:p w14:paraId="431589D6" w14:textId="25298F4C" w:rsidR="00B242A7" w:rsidRPr="00DE3B8C" w:rsidRDefault="002D6F22" w:rsidP="00B242A7">
      <w:pPr>
        <w:pStyle w:val="Default"/>
        <w:jc w:val="both"/>
        <w:rPr>
          <w:rFonts w:ascii="Abadi" w:hAnsi="Abadi" w:cstheme="minorBidi"/>
          <w:color w:val="auto"/>
          <w:sz w:val="21"/>
          <w:szCs w:val="21"/>
        </w:rPr>
      </w:pPr>
      <w:r>
        <w:rPr>
          <w:rFonts w:ascii="Abadi" w:hAnsi="Abadi" w:cstheme="minorBidi"/>
          <w:color w:val="auto"/>
          <w:sz w:val="21"/>
          <w:szCs w:val="21"/>
        </w:rPr>
        <w:tab/>
      </w:r>
      <w:r w:rsidR="00B242A7" w:rsidRPr="00DE3B8C">
        <w:rPr>
          <w:rFonts w:ascii="Abadi" w:hAnsi="Abadi" w:cstheme="minorBidi"/>
          <w:color w:val="auto"/>
          <w:sz w:val="21"/>
          <w:szCs w:val="21"/>
        </w:rPr>
        <w:t xml:space="preserve">La presidencia dio la bienvenida a integrantes del grupo de difusores del municipio de Valle de Santiago, Guanajuato, invitados por el diputado José Alfonso Borja Pimentel. - - - - - - - </w:t>
      </w:r>
      <w:r>
        <w:rPr>
          <w:rFonts w:ascii="Abadi" w:hAnsi="Abadi" w:cstheme="minorBidi"/>
          <w:color w:val="auto"/>
          <w:sz w:val="21"/>
          <w:szCs w:val="21"/>
        </w:rPr>
        <w:t>- - - - - - - - - - - - - - - - - -</w:t>
      </w:r>
    </w:p>
    <w:p w14:paraId="2C55A44B" w14:textId="21222D48" w:rsidR="00B242A7" w:rsidRPr="00DE3B8C" w:rsidRDefault="00B242A7" w:rsidP="00B242A7">
      <w:pPr>
        <w:pStyle w:val="Default"/>
        <w:jc w:val="both"/>
        <w:rPr>
          <w:rFonts w:ascii="Abadi" w:hAnsi="Abadi"/>
          <w:color w:val="auto"/>
          <w:sz w:val="21"/>
          <w:szCs w:val="21"/>
        </w:rPr>
      </w:pPr>
      <w:r w:rsidRPr="00DE3B8C">
        <w:rPr>
          <w:rFonts w:ascii="Abadi" w:hAnsi="Abadi" w:cstheme="minorBidi"/>
          <w:color w:val="auto"/>
          <w:sz w:val="21"/>
          <w:szCs w:val="21"/>
        </w:rPr>
        <w:t xml:space="preserve">La presidencia dio cuenta con los informes de resultados formulados por la Auditoría Superior del Estado de las auditorías de desempeño practicadas al Poder Ejecutivo del Estado de Guanajuato, a los Programas </w:t>
      </w:r>
      <w:r w:rsidRPr="00DE3B8C">
        <w:rPr>
          <w:rFonts w:ascii="Abadi" w:hAnsi="Abadi"/>
          <w:i/>
          <w:iCs/>
          <w:color w:val="auto"/>
          <w:sz w:val="21"/>
          <w:szCs w:val="21"/>
        </w:rPr>
        <w:t xml:space="preserve">E021 Conectividad Digital </w:t>
      </w:r>
      <w:r w:rsidRPr="00DE3B8C">
        <w:rPr>
          <w:rFonts w:ascii="Abadi" w:hAnsi="Abadi"/>
          <w:color w:val="auto"/>
          <w:sz w:val="21"/>
          <w:szCs w:val="21"/>
        </w:rPr>
        <w:t xml:space="preserve">a cargo de la Secretaría de Infraestructura, Conectividad y Movilidad; </w:t>
      </w:r>
      <w:r w:rsidRPr="00DE3B8C">
        <w:rPr>
          <w:rFonts w:ascii="Abadi" w:hAnsi="Abadi"/>
          <w:i/>
          <w:iCs/>
          <w:color w:val="auto"/>
          <w:sz w:val="21"/>
          <w:szCs w:val="21"/>
        </w:rPr>
        <w:t xml:space="preserve">E027 Derrama Económica por Turismo </w:t>
      </w:r>
      <w:r w:rsidRPr="00DE3B8C">
        <w:rPr>
          <w:rFonts w:ascii="Abadi" w:hAnsi="Abadi"/>
          <w:color w:val="auto"/>
          <w:sz w:val="21"/>
          <w:szCs w:val="21"/>
        </w:rPr>
        <w:t xml:space="preserve">de la Secretaría de Turismo; </w:t>
      </w:r>
      <w:r w:rsidRPr="00DE3B8C">
        <w:rPr>
          <w:rFonts w:ascii="Abadi" w:hAnsi="Abadi"/>
          <w:i/>
          <w:iCs/>
          <w:color w:val="auto"/>
          <w:sz w:val="21"/>
          <w:szCs w:val="21"/>
        </w:rPr>
        <w:t xml:space="preserve">P005 Gestión de Centros Escolares de Educación Media Superior y Superior </w:t>
      </w:r>
      <w:r w:rsidRPr="00DE3B8C">
        <w:rPr>
          <w:rFonts w:ascii="Abadi" w:hAnsi="Abadi"/>
          <w:color w:val="auto"/>
          <w:sz w:val="21"/>
          <w:szCs w:val="21"/>
        </w:rPr>
        <w:t xml:space="preserve">de la Secretaría de Educación de Guanajuato y </w:t>
      </w:r>
      <w:r w:rsidRPr="00DE3B8C">
        <w:rPr>
          <w:rFonts w:ascii="Abadi" w:hAnsi="Abadi"/>
          <w:i/>
          <w:iCs/>
          <w:color w:val="auto"/>
          <w:sz w:val="21"/>
          <w:szCs w:val="21"/>
        </w:rPr>
        <w:t xml:space="preserve">E050 Prevención y Atención Oportuna de Emergencias y Desastres </w:t>
      </w:r>
      <w:r w:rsidRPr="00DE3B8C">
        <w:rPr>
          <w:rFonts w:ascii="Abadi" w:hAnsi="Abadi"/>
          <w:color w:val="auto"/>
          <w:sz w:val="21"/>
          <w:szCs w:val="21"/>
        </w:rPr>
        <w:t xml:space="preserve">de la Secretaría de Seguridad Pública; de la revisión practicada a la cuenta pública municipal de Atarjea, Guanajuato, así como de la auditoría practicada a la infraestructura pública municipal, respecto a las operaciones realizadas por la administración municipal de Salvatierra, Guanajuato, todos por el periodo comprendido del uno de enero al treinta y uno de diciembre del ejercicio fiscal del año dos mil veintiuno y los turnó a la Comisión de Hacienda y Fiscalización para su estudio y dictamen, con fundamento en el artículo ciento doce -fracción duodécima- de la Ley Orgánica del Poder Legislativo del Estado. - - - - - - - - - </w:t>
      </w:r>
    </w:p>
    <w:p w14:paraId="6C8CAB02" w14:textId="60E1A43F" w:rsidR="00B242A7" w:rsidRPr="00DE3B8C" w:rsidRDefault="002D6F22" w:rsidP="00B242A7">
      <w:pPr>
        <w:pStyle w:val="Default"/>
        <w:jc w:val="both"/>
        <w:rPr>
          <w:rFonts w:ascii="Abadi" w:hAnsi="Abadi"/>
          <w:color w:val="auto"/>
          <w:sz w:val="21"/>
          <w:szCs w:val="21"/>
        </w:rPr>
      </w:pPr>
      <w:r>
        <w:rPr>
          <w:rFonts w:ascii="Abadi" w:hAnsi="Abadi"/>
          <w:color w:val="auto"/>
          <w:sz w:val="21"/>
          <w:szCs w:val="21"/>
        </w:rPr>
        <w:tab/>
      </w:r>
      <w:r w:rsidR="00B242A7" w:rsidRPr="00DE3B8C">
        <w:rPr>
          <w:rFonts w:ascii="Abadi" w:hAnsi="Abadi"/>
          <w:color w:val="auto"/>
          <w:sz w:val="21"/>
          <w:szCs w:val="21"/>
        </w:rPr>
        <w:t xml:space="preserve">La diputada Martha Guadalupe Hernández Camarena -por instrucción de la presidencia- dio lectura a la exposición de motivos de la propuesta de punto de acuerdo suscrita por diputadas y diputados integrantes del Grupo Parlamentario del Partido Acción Nacional a efecto de exhortar a los ayuntamientos del Estado de Guanajuato, excepto el ayuntamiento de León, para que brinden espacios seguros, atención y alojamiento temporal a las mujeres, sus hijas e hijos, con calidez y respeto a los derechos humanos, con el fin de salvaguardar su integridad y seguridad. Concluida la lectura, la presidencia turnó la propuesta de punto de acuerdo a la Comisión para la Igualdad de Género, con fundamento en el artículo ciento dieciséis -fracción tercera- de la Ley Orgánica del Poder Legislativo del Estado, para estudio y dictamen. - - - - - - - - - - - - - - - - - - - - - - - </w:t>
      </w:r>
    </w:p>
    <w:p w14:paraId="6B895CCB" w14:textId="20785824" w:rsidR="00B242A7" w:rsidRPr="00DE3B8C" w:rsidRDefault="00DF25AF" w:rsidP="00B242A7">
      <w:pPr>
        <w:pStyle w:val="Default"/>
        <w:jc w:val="both"/>
        <w:rPr>
          <w:rFonts w:ascii="Abadi" w:hAnsi="Abadi"/>
          <w:color w:val="auto"/>
          <w:sz w:val="21"/>
          <w:szCs w:val="21"/>
        </w:rPr>
      </w:pPr>
      <w:r>
        <w:rPr>
          <w:rFonts w:ascii="Abadi" w:hAnsi="Abadi"/>
          <w:color w:val="auto"/>
          <w:sz w:val="21"/>
          <w:szCs w:val="21"/>
        </w:rPr>
        <w:tab/>
      </w:r>
      <w:r w:rsidR="00B242A7" w:rsidRPr="00DE3B8C">
        <w:rPr>
          <w:rFonts w:ascii="Abadi" w:hAnsi="Abadi"/>
          <w:color w:val="auto"/>
          <w:sz w:val="21"/>
          <w:szCs w:val="21"/>
        </w:rPr>
        <w:t>El diputado Jorge Ortiz Ortega -por instrucción de la presidencia- dio lectura a la exposición de motivos de la propuesta de punto de acuerdo suscrita por diputadas y diputados integrantes del Grupo Parlamentario del Partido Acción Nacional a efecto de exhortar al Senado de la República para analizar, discutir y votar en contra de la prohibición de plaguicidas y herbicidas, contenidas en el dictamen que reforma y adiciona diversas disposiciones de la Ley General de Salud, en materia de plaguicidas y regulación de insumos, además de poner a consideración la autorización para el uso de nuevas sustancias que se puedan clasificar dentro de las alternativas ecológicas. Concluida la lectura, la presidencia turnó la propuesta de punto de acuerdo a la Comisión de Fomento Agropecuario, con fundamento en el artículo ciento diez -fracción segunda- de la Ley Orgánica del Poder Legislativo del Estado, para estudio y dictamen. -</w:t>
      </w:r>
      <w:r>
        <w:rPr>
          <w:rFonts w:ascii="Abadi" w:hAnsi="Abadi"/>
          <w:color w:val="auto"/>
          <w:sz w:val="21"/>
          <w:szCs w:val="21"/>
        </w:rPr>
        <w:t xml:space="preserve"> - - - - - - - - - - - - - </w:t>
      </w:r>
      <w:r w:rsidR="00B242A7" w:rsidRPr="00DE3B8C">
        <w:rPr>
          <w:rFonts w:ascii="Abadi" w:hAnsi="Abadi"/>
          <w:color w:val="auto"/>
          <w:sz w:val="21"/>
          <w:szCs w:val="21"/>
        </w:rPr>
        <w:t xml:space="preserve"> </w:t>
      </w:r>
    </w:p>
    <w:p w14:paraId="0FB9B556" w14:textId="22F8A3E2" w:rsidR="00B242A7" w:rsidRPr="00DE3B8C" w:rsidRDefault="00DF25AF" w:rsidP="00B242A7">
      <w:pPr>
        <w:pStyle w:val="Default"/>
        <w:jc w:val="both"/>
        <w:rPr>
          <w:rFonts w:ascii="Abadi" w:hAnsi="Abadi" w:cstheme="minorBidi"/>
          <w:color w:val="auto"/>
          <w:sz w:val="21"/>
          <w:szCs w:val="21"/>
        </w:rPr>
      </w:pPr>
      <w:r>
        <w:rPr>
          <w:rFonts w:ascii="Abadi" w:hAnsi="Abadi"/>
          <w:color w:val="auto"/>
          <w:sz w:val="21"/>
          <w:szCs w:val="21"/>
        </w:rPr>
        <w:tab/>
      </w:r>
      <w:r w:rsidR="00B242A7" w:rsidRPr="00DE3B8C">
        <w:rPr>
          <w:rFonts w:ascii="Abadi" w:hAnsi="Abadi"/>
          <w:color w:val="auto"/>
          <w:sz w:val="21"/>
          <w:szCs w:val="21"/>
        </w:rPr>
        <w:t>La presidencia solicitó a las diputadas y a los diputados abstenerse de abandonar el salón</w:t>
      </w:r>
      <w:r w:rsidR="00B242A7">
        <w:rPr>
          <w:rFonts w:ascii="Abadi" w:hAnsi="Abadi"/>
          <w:color w:val="auto"/>
          <w:sz w:val="21"/>
          <w:szCs w:val="21"/>
        </w:rPr>
        <w:t xml:space="preserve"> </w:t>
      </w:r>
      <w:r w:rsidR="00B242A7" w:rsidRPr="00DE3B8C">
        <w:rPr>
          <w:rFonts w:ascii="Abadi" w:hAnsi="Abadi" w:cstheme="minorBidi"/>
          <w:color w:val="auto"/>
          <w:sz w:val="21"/>
          <w:szCs w:val="21"/>
        </w:rPr>
        <w:t xml:space="preserve">de sesiones durante las votaciones, así como a la diputada que se encontraba a distancia mantenerse a cuadro para constatar su presencia durante las votaciones. - - - - - - </w:t>
      </w:r>
    </w:p>
    <w:p w14:paraId="626E52C5" w14:textId="0C8F08FA" w:rsidR="00B242A7" w:rsidRPr="00DE3B8C" w:rsidRDefault="00DF25AF" w:rsidP="00B242A7">
      <w:pPr>
        <w:pStyle w:val="Default"/>
        <w:jc w:val="both"/>
        <w:rPr>
          <w:rFonts w:ascii="Abadi" w:hAnsi="Abadi" w:cstheme="minorBidi"/>
          <w:color w:val="auto"/>
          <w:sz w:val="21"/>
          <w:szCs w:val="21"/>
        </w:rPr>
      </w:pPr>
      <w:r>
        <w:rPr>
          <w:rFonts w:ascii="Abadi" w:hAnsi="Abadi" w:cstheme="minorBidi"/>
          <w:color w:val="auto"/>
          <w:sz w:val="21"/>
          <w:szCs w:val="21"/>
        </w:rPr>
        <w:tab/>
      </w:r>
      <w:r w:rsidR="00B242A7" w:rsidRPr="00DE3B8C">
        <w:rPr>
          <w:rFonts w:ascii="Abadi" w:hAnsi="Abadi" w:cstheme="minorBidi"/>
          <w:color w:val="auto"/>
          <w:sz w:val="21"/>
          <w:szCs w:val="21"/>
        </w:rPr>
        <w:t xml:space="preserve">La diputada Angélica Casillas Martínez -por instrucción de la presidencia- dio lectura a la propuesta de punto de acuerdo de obvia resolución formulada por diputadas y diputados integrantes del Grupo Parlamentario del Partido Acción Nacional a efecto de exhortar a la Procuraduría General de Justicia del Estado de Tlaxcala y al Poder Judicial del Estado de Tlaxcala para que el procedimiento penal instaurado contra el joven guanajuatense Pedro Francisco Rodríguez Vázquez, originario del municipio de San Felipe, Guanajuato, se realice atendiendo a los principios constitucionales y legales que rigen el sistema penal mexicano, dando prevalencia al principio de presunción de inocencia y debido proceso, haciendo efectivo con ello el Estado de Derecho, en el que impera la justicia, la seguridad jurídica y la paz social. Se sometió a consideración de la asamblea declarar de obvia resolución la propuesta de punto de acuerdo, lo que se aprobó por unanimidad, sin discusión en votación económica -en la modalidad electrónica- así como en la modalidad convencional de quien se encontraba a distancia, con treinta y seis votos a favor. Se sometió a discusión el punto de acuerdo, registrándose las intervenciones de los diputados Gerardo Fernández González y David Martínez Mendizábal para hablar a favor, presentando este último una propuesta de adición. Concluidas las intervenciones, se recabó votación nominal -en la modalidad electrónica- y en la modalidad convencional de quien se encontraba a distancia, resultando aprobado el punto de acuerdo por unanimidad, con la adición propuesta por el diputado David Martínez Mendizábal, al registrarse treinta y tres votos a favor, con el voto razonado del diputado Alejandro Arias Ávila. En consecuencia, la presidencia instruyó remitir el acuerdo aprobado junto con sus consideraciones a las autoridades correspondientes para los efectos conducentes. - - - - - - - - - - - - - - - - - - - - - - </w:t>
      </w:r>
    </w:p>
    <w:p w14:paraId="3D6A480D" w14:textId="5C5B186D" w:rsidR="00B242A7" w:rsidRPr="00DE3B8C" w:rsidRDefault="00DF25AF" w:rsidP="00B242A7">
      <w:pPr>
        <w:pStyle w:val="Default"/>
        <w:jc w:val="both"/>
        <w:rPr>
          <w:rFonts w:ascii="Abadi" w:hAnsi="Abadi" w:cstheme="minorBidi"/>
          <w:color w:val="auto"/>
          <w:sz w:val="21"/>
          <w:szCs w:val="21"/>
        </w:rPr>
      </w:pPr>
      <w:r>
        <w:rPr>
          <w:rFonts w:ascii="Abadi" w:hAnsi="Abadi" w:cstheme="minorBidi"/>
          <w:color w:val="auto"/>
          <w:sz w:val="21"/>
          <w:szCs w:val="21"/>
        </w:rPr>
        <w:tab/>
      </w:r>
      <w:r w:rsidR="00B242A7" w:rsidRPr="00DE3B8C">
        <w:rPr>
          <w:rFonts w:ascii="Abadi" w:hAnsi="Abadi" w:cstheme="minorBidi"/>
          <w:color w:val="auto"/>
          <w:sz w:val="21"/>
          <w:szCs w:val="21"/>
        </w:rPr>
        <w:t xml:space="preserve">La presidencia dio la bienvenida a los alumnos y profesores de bachillerato pertenecientes al Colegio Británico del municipio de León, invitados por el diputado Gerardo Fernández González, así como a quienes acudieron de la facultad de mercadotecnia de la Universidad de León, invitados por el Congreso del Estado. - - - - - </w:t>
      </w:r>
    </w:p>
    <w:p w14:paraId="315AF78F" w14:textId="77A191D4" w:rsidR="00B242A7" w:rsidRPr="00DE3B8C" w:rsidRDefault="00DF25AF" w:rsidP="00B242A7">
      <w:pPr>
        <w:pStyle w:val="Default"/>
        <w:jc w:val="both"/>
        <w:rPr>
          <w:rFonts w:ascii="Abadi" w:hAnsi="Abadi"/>
          <w:color w:val="auto"/>
          <w:sz w:val="21"/>
          <w:szCs w:val="21"/>
        </w:rPr>
      </w:pPr>
      <w:r>
        <w:rPr>
          <w:rFonts w:ascii="Abadi" w:hAnsi="Abadi" w:cstheme="minorBidi"/>
          <w:color w:val="auto"/>
          <w:sz w:val="21"/>
          <w:szCs w:val="21"/>
        </w:rPr>
        <w:tab/>
      </w:r>
      <w:r w:rsidR="00B242A7" w:rsidRPr="00DE3B8C">
        <w:rPr>
          <w:rFonts w:ascii="Abadi" w:hAnsi="Abadi" w:cstheme="minorBidi"/>
          <w:color w:val="auto"/>
          <w:sz w:val="21"/>
          <w:szCs w:val="21"/>
        </w:rPr>
        <w:t xml:space="preserve">La diputada Hades Berenice Aguilar Castillo, integrante del Grupo Parlamentario del partido MORENA -por instrucción de la presidencia- dio lectura a su propuesta de punto de acuerdo de obvia resolución a efecto de acordar que, en el marco de los dieciséis días de activismo en conmemoración del </w:t>
      </w:r>
      <w:r w:rsidR="00B242A7" w:rsidRPr="00DE3B8C">
        <w:rPr>
          <w:rFonts w:ascii="Abadi" w:hAnsi="Abadi"/>
          <w:i/>
          <w:iCs/>
          <w:color w:val="auto"/>
          <w:sz w:val="21"/>
          <w:szCs w:val="21"/>
        </w:rPr>
        <w:t>Día Internacional para la Eliminación de la Violencia contra la Mujer</w:t>
      </w:r>
      <w:r w:rsidR="00B242A7" w:rsidRPr="00DE3B8C">
        <w:rPr>
          <w:rFonts w:ascii="Abadi" w:hAnsi="Abadi"/>
          <w:color w:val="auto"/>
          <w:sz w:val="21"/>
          <w:szCs w:val="21"/>
        </w:rPr>
        <w:t>, se ilumine de color naranja el Palacio Legislativo de este H. Congreso del veinticinco de noviembre hasta el diez de diciembre de dos mil veintidós, la cual solicitó retirar el trámite de obvia resolución. En consecuencia, la presidencia turnó la propuesta de punto de acuerdo a la Comisión para la Igualdad</w:t>
      </w:r>
      <w:r w:rsidR="00B242A7">
        <w:rPr>
          <w:rFonts w:ascii="Abadi" w:hAnsi="Abadi"/>
          <w:color w:val="auto"/>
          <w:sz w:val="21"/>
          <w:szCs w:val="21"/>
        </w:rPr>
        <w:t xml:space="preserve"> d</w:t>
      </w:r>
      <w:r w:rsidR="00B242A7" w:rsidRPr="00DE3B8C">
        <w:rPr>
          <w:rFonts w:ascii="Abadi" w:hAnsi="Abadi" w:cstheme="minorBidi"/>
          <w:color w:val="auto"/>
          <w:sz w:val="21"/>
          <w:szCs w:val="21"/>
        </w:rPr>
        <w:t xml:space="preserve">e Género para su estudio y dictamen, con fundamento el artículo ciento dieciséis -fracción sexta- de la Ley Orgánica del Poder Legislativo del Estado; asimismo, señaló que dicho tema ya se había atendido previamente por parte de la Junta de Gobierno y Coordinación Política, precisando que no era el proceso adecuado para atender una acción con tal alcance, e instruyó a la Secretaría General llevar a cabo las acciones a efecto de iluminar la casa legislativa en conmemoración del </w:t>
      </w:r>
      <w:r w:rsidR="00B242A7" w:rsidRPr="00DE3B8C">
        <w:rPr>
          <w:rFonts w:ascii="Abadi" w:hAnsi="Abadi"/>
          <w:i/>
          <w:iCs/>
          <w:color w:val="auto"/>
          <w:sz w:val="21"/>
          <w:szCs w:val="21"/>
        </w:rPr>
        <w:t>Día Internacional para la Eliminación de la Violencia contra la Mujer</w:t>
      </w:r>
      <w:r w:rsidR="00B242A7" w:rsidRPr="00DE3B8C">
        <w:rPr>
          <w:rFonts w:ascii="Abadi" w:hAnsi="Abadi"/>
          <w:color w:val="auto"/>
          <w:sz w:val="21"/>
          <w:szCs w:val="21"/>
        </w:rPr>
        <w:t xml:space="preserve">. - - </w:t>
      </w:r>
    </w:p>
    <w:p w14:paraId="09D804D1" w14:textId="03288F69" w:rsidR="00B242A7" w:rsidRPr="00DE3B8C" w:rsidRDefault="00DF25AF" w:rsidP="00B242A7">
      <w:pPr>
        <w:pStyle w:val="Default"/>
        <w:jc w:val="both"/>
        <w:rPr>
          <w:rFonts w:ascii="Abadi" w:hAnsi="Abadi"/>
          <w:color w:val="auto"/>
          <w:sz w:val="21"/>
          <w:szCs w:val="21"/>
        </w:rPr>
      </w:pPr>
      <w:r>
        <w:rPr>
          <w:rFonts w:ascii="Abadi" w:hAnsi="Abadi"/>
          <w:color w:val="auto"/>
          <w:sz w:val="21"/>
          <w:szCs w:val="21"/>
        </w:rPr>
        <w:tab/>
      </w:r>
      <w:r w:rsidR="00B242A7" w:rsidRPr="00DE3B8C">
        <w:rPr>
          <w:rFonts w:ascii="Abadi" w:hAnsi="Abadi"/>
          <w:color w:val="auto"/>
          <w:sz w:val="21"/>
          <w:szCs w:val="21"/>
        </w:rPr>
        <w:t xml:space="preserve">La secretaría -por instrucción de la presidencia- dio lectura a la propuesta suscrita por los diputados integrantes de la Junta de Gobierno y Coordinación Política, para la designación de representante suplente y representante del Poder Legislativo, ante el Consejo de Armonización Contable del Estado de Guanajuato y el Comité de Estructuración Salarial. Se sometió a discusión dicha propuesta, sin registrarse intervenciones, por lo que se recabó votación por cédula de la asamblea en la modalidad electrónica, en los términos del artículo ciento noventa y tres -fracción tercera- de la Ley Orgánica del Poder Legislativo del Estado y resultó aprobada por mayoría, al registrarse treinta y tres votos a favor y un voto en contra. En consecuencia, la presidencia declaró tener aprobada la designación del titular de la Dirección General de Administración como representante suplente del Poder Legislativo ante el Consejo de Armonización Contable del Estado de Guanajuato y como representante del Poder Legislativo ante el Comité de Estructuración Salarial, instruyendo remitir el acuerdo aprobado a las autoridades correspondientes, para los efectos conducentes. - - - - - - - - - - - </w:t>
      </w:r>
    </w:p>
    <w:p w14:paraId="3F3D6D90" w14:textId="490DEE91" w:rsidR="00B242A7" w:rsidRPr="00DE3B8C" w:rsidRDefault="00DF25AF" w:rsidP="00B242A7">
      <w:pPr>
        <w:pStyle w:val="Default"/>
        <w:jc w:val="both"/>
        <w:rPr>
          <w:rFonts w:ascii="Abadi" w:hAnsi="Abadi"/>
          <w:color w:val="auto"/>
          <w:sz w:val="21"/>
          <w:szCs w:val="21"/>
        </w:rPr>
      </w:pPr>
      <w:r>
        <w:rPr>
          <w:rFonts w:ascii="Abadi" w:hAnsi="Abadi"/>
          <w:color w:val="auto"/>
          <w:sz w:val="21"/>
          <w:szCs w:val="21"/>
        </w:rPr>
        <w:tab/>
      </w:r>
      <w:r w:rsidR="00B242A7" w:rsidRPr="00DE3B8C">
        <w:rPr>
          <w:rFonts w:ascii="Abadi" w:hAnsi="Abadi"/>
          <w:color w:val="auto"/>
          <w:sz w:val="21"/>
          <w:szCs w:val="21"/>
        </w:rPr>
        <w:t xml:space="preserve">La presidencia dio la bienvenida a la ciudadana Luz Esperanza Frausto, invitada por las diputadas Dessire </w:t>
      </w:r>
      <w:proofErr w:type="spellStart"/>
      <w:r w:rsidR="00B242A7" w:rsidRPr="00DE3B8C">
        <w:rPr>
          <w:rFonts w:ascii="Abadi" w:hAnsi="Abadi"/>
          <w:color w:val="auto"/>
          <w:sz w:val="21"/>
          <w:szCs w:val="21"/>
        </w:rPr>
        <w:t>Angel</w:t>
      </w:r>
      <w:proofErr w:type="spellEnd"/>
      <w:r w:rsidR="00B242A7" w:rsidRPr="00DE3B8C">
        <w:rPr>
          <w:rFonts w:ascii="Abadi" w:hAnsi="Abadi"/>
          <w:color w:val="auto"/>
          <w:sz w:val="21"/>
          <w:szCs w:val="21"/>
        </w:rPr>
        <w:t xml:space="preserve"> Rocha, Yulma Rocha Aguilar y Martha Lourdes Ortega Roque y el diputado Gerardo Fernández González. - - </w:t>
      </w:r>
    </w:p>
    <w:p w14:paraId="32A10A86" w14:textId="36861083" w:rsidR="00B242A7" w:rsidRPr="00DE3B8C" w:rsidRDefault="00DF25AF" w:rsidP="00B242A7">
      <w:pPr>
        <w:pStyle w:val="Default"/>
        <w:jc w:val="both"/>
        <w:rPr>
          <w:rFonts w:ascii="Abadi" w:hAnsi="Abadi"/>
          <w:color w:val="auto"/>
          <w:sz w:val="21"/>
          <w:szCs w:val="21"/>
        </w:rPr>
      </w:pPr>
      <w:r>
        <w:rPr>
          <w:rFonts w:ascii="Abadi" w:hAnsi="Abadi"/>
          <w:color w:val="auto"/>
          <w:sz w:val="21"/>
          <w:szCs w:val="21"/>
        </w:rPr>
        <w:tab/>
      </w:r>
      <w:r w:rsidR="00B242A7" w:rsidRPr="00DE3B8C">
        <w:rPr>
          <w:rFonts w:ascii="Abadi" w:hAnsi="Abadi"/>
          <w:color w:val="auto"/>
          <w:sz w:val="21"/>
          <w:szCs w:val="21"/>
        </w:rPr>
        <w:t xml:space="preserve">Con el objeto de agilizar el trámite parlamentario de los asuntos agendados en los puntos del veintiuno al veintinueve del orden del día, y en virtud de haberse proporcionado con anticipación, así como encontrarse en la Gaceta Parlamentaria, la presidencia propuso la dispensa de lectura de estos; asimismo, propuso que los informes formulados por la Comisión de Administración, agendados en los puntos del veintiuno al veintitrés del orden del día, se sometieran a discusión y posterior votación en un solo acto. Puesta a consideración la propuesta, resultó aprobada por unanimidad, al computarse treinta y cuatro votos a favor, sin discusión, en votación económica en la modalidad electrónica, así como en la modalidad convencional de quien se encontraba a distancia; por lo que se procedió a desahogar el orden del día en los términos aprobados. - - - - - - - - - - - - - - - - - - - - - - - </w:t>
      </w:r>
    </w:p>
    <w:p w14:paraId="671D8F05" w14:textId="7D5359C4" w:rsidR="00B242A7" w:rsidRPr="00DE3B8C" w:rsidRDefault="00DF25AF" w:rsidP="00B242A7">
      <w:pPr>
        <w:pStyle w:val="Default"/>
        <w:jc w:val="both"/>
        <w:rPr>
          <w:rFonts w:ascii="Abadi" w:hAnsi="Abadi" w:cstheme="minorBidi"/>
          <w:color w:val="auto"/>
          <w:sz w:val="21"/>
          <w:szCs w:val="21"/>
        </w:rPr>
      </w:pPr>
      <w:r>
        <w:rPr>
          <w:rFonts w:ascii="Abadi" w:hAnsi="Abadi"/>
          <w:color w:val="auto"/>
          <w:sz w:val="21"/>
          <w:szCs w:val="21"/>
        </w:rPr>
        <w:tab/>
      </w:r>
      <w:r w:rsidR="00B242A7" w:rsidRPr="00DE3B8C">
        <w:rPr>
          <w:rFonts w:ascii="Abadi" w:hAnsi="Abadi"/>
          <w:color w:val="auto"/>
          <w:sz w:val="21"/>
          <w:szCs w:val="21"/>
        </w:rPr>
        <w:t xml:space="preserve">La presidencia sometió a consideración de la asamblea los informes de resultados formulados por la Comisión de Administración, relativos a: 1. Los conceptos generales de los </w:t>
      </w:r>
      <w:r w:rsidR="00B242A7" w:rsidRPr="00DE3B8C">
        <w:rPr>
          <w:rFonts w:ascii="Abadi" w:hAnsi="Abadi" w:cstheme="minorBidi"/>
          <w:color w:val="auto"/>
          <w:sz w:val="21"/>
          <w:szCs w:val="21"/>
        </w:rPr>
        <w:t xml:space="preserve">estados financieros de los recursos presupuestales y las transferencias y ajustes presupuestales del Poder Legislativo del Estado, correspondiente al periodo comprendido del uno al treinta de septiembre del año en curso; 2. Los conceptos generales de los estados financieros de los recursos presupuestales del Poder Legislativo del Estado, correspondiente al periodo de receso comprendido del treinta de junio al veinticuatro de septiembre del año en curso; y 3. Los conceptos generales de los estados financieros de los recursos presupuestales del Poder Legislativo del Estado, correspondiente al periodo comprendido del uno al treinta y uno de octubre del año en curso, los cuales se aprobaron por mayoría, al computarse treinta y un votos a favor y dos votos en contra sin discusión, en votación económica en la modalidad electrónica, así como en la modalidad convencional de quien se encontraba a distancia. - - - - - - - - - - - - - - - </w:t>
      </w:r>
    </w:p>
    <w:p w14:paraId="74049292" w14:textId="16C14DFC" w:rsidR="00B242A7" w:rsidRPr="00DE3B8C" w:rsidRDefault="00DF25AF" w:rsidP="00B242A7">
      <w:pPr>
        <w:pStyle w:val="Default"/>
        <w:jc w:val="both"/>
        <w:rPr>
          <w:rFonts w:ascii="Abadi" w:hAnsi="Abadi" w:cstheme="minorBidi"/>
          <w:color w:val="auto"/>
          <w:sz w:val="21"/>
          <w:szCs w:val="21"/>
        </w:rPr>
      </w:pPr>
      <w:r>
        <w:rPr>
          <w:rFonts w:ascii="Abadi" w:hAnsi="Abadi" w:cstheme="minorBidi"/>
          <w:color w:val="auto"/>
          <w:sz w:val="21"/>
          <w:szCs w:val="21"/>
        </w:rPr>
        <w:tab/>
      </w:r>
      <w:r w:rsidR="00B242A7" w:rsidRPr="00DE3B8C">
        <w:rPr>
          <w:rFonts w:ascii="Abadi" w:hAnsi="Abadi" w:cstheme="minorBidi"/>
          <w:color w:val="auto"/>
          <w:sz w:val="21"/>
          <w:szCs w:val="21"/>
        </w:rPr>
        <w:t xml:space="preserve">Se sometió a discusión en lo general el dictamen signado por las Comisiones Unidas de Desarrollo Económico y Social y de Desarrollo Urbano y Obra Pública relativo a las iniciativas, la primera, para reformar y adicionar diversas disposiciones del Código Territorial para el Estado y los Municipios de Guanajuato, así como reformar el Código Penal del Estado de Guanajuato en cuanto al primero de los ordenamientos, formulada por las diputadas y los diputados integrantes del Grupo Parlamentario del Partido Acción Nacional; y la segunda, formulada por el diputado David Martínez Mendizábal, integrante del Grupo Parlamentario del Partido MORENA mediante la cual se modifica la Constitución Política para el Estado de Guanajuato, el Código Territorial para el Estado y los Municipios de Guanajuato y la Ley Orgánica Municipal para el Estado de Guanajuato, registrándose las intervenciones del diputado Miguel Ángel Salim </w:t>
      </w:r>
      <w:proofErr w:type="spellStart"/>
      <w:r w:rsidR="00B242A7" w:rsidRPr="00DE3B8C">
        <w:rPr>
          <w:rFonts w:ascii="Abadi" w:hAnsi="Abadi" w:cstheme="minorBidi"/>
          <w:color w:val="auto"/>
          <w:sz w:val="21"/>
          <w:szCs w:val="21"/>
        </w:rPr>
        <w:t>Alle</w:t>
      </w:r>
      <w:proofErr w:type="spellEnd"/>
      <w:r w:rsidR="00B242A7" w:rsidRPr="00DE3B8C">
        <w:rPr>
          <w:rFonts w:ascii="Abadi" w:hAnsi="Abadi" w:cstheme="minorBidi"/>
          <w:color w:val="auto"/>
          <w:sz w:val="21"/>
          <w:szCs w:val="21"/>
        </w:rPr>
        <w:t xml:space="preserve">, en los términos de la fracción primera del artículo ciento setenta y ocho de la Ley Orgánica del Poder Legislativo del Estado, como autor del dictamen y del diputado David Martínez Mendizábal para hablar a favor. Agotadas las intervenciones, se sometió a votación el dictamen, mismo que se aprobó en lo general por unanimidad, en votación nominal -en la modalidad electrónica- y en la modalidad convencional de quien se encontraba a distancia, sin discusión, con treinta y seis votos a favor. A continuación, se sometió a discusión el dictamen en lo particular, sin registrarse participaciones, por lo que la presidencia declaró tener por aprobados los artículos contenidos en el dictamen y ordenó remitir el decreto aprobado al titular del Poder Ejecutivo del Estado, para los efectos constitucionales de su competencia. - - - - - - - </w:t>
      </w:r>
    </w:p>
    <w:p w14:paraId="6E77F07C" w14:textId="04856700" w:rsidR="00B242A7" w:rsidRPr="00DE3B8C" w:rsidRDefault="00DF25AF" w:rsidP="00B242A7">
      <w:pPr>
        <w:pStyle w:val="Default"/>
        <w:jc w:val="both"/>
        <w:rPr>
          <w:rFonts w:ascii="Abadi" w:hAnsi="Abadi" w:cstheme="minorBidi"/>
          <w:color w:val="auto"/>
          <w:sz w:val="21"/>
          <w:szCs w:val="21"/>
        </w:rPr>
      </w:pPr>
      <w:r>
        <w:rPr>
          <w:rFonts w:ascii="Abadi" w:hAnsi="Abadi" w:cstheme="minorBidi"/>
          <w:color w:val="auto"/>
          <w:sz w:val="21"/>
          <w:szCs w:val="21"/>
        </w:rPr>
        <w:tab/>
      </w:r>
      <w:r w:rsidR="00B242A7" w:rsidRPr="00DE3B8C">
        <w:rPr>
          <w:rFonts w:ascii="Abadi" w:hAnsi="Abadi" w:cstheme="minorBidi"/>
          <w:color w:val="auto"/>
          <w:sz w:val="21"/>
          <w:szCs w:val="21"/>
        </w:rPr>
        <w:t xml:space="preserve">La presidencia dio la bienvenida a los habitantes de la comunidad La Palmita de San Gabriel, invitados por la diputada María de la Luz Hernández Martínez, así como a integrantes de la Asociación Nacional de Estancias Infantiles y padres de familia. - - - - </w:t>
      </w:r>
    </w:p>
    <w:p w14:paraId="0A51B239" w14:textId="50C1D4CA" w:rsidR="00B242A7" w:rsidRPr="00DE3B8C" w:rsidRDefault="00DF25AF" w:rsidP="00B242A7">
      <w:pPr>
        <w:pStyle w:val="Default"/>
        <w:jc w:val="both"/>
        <w:rPr>
          <w:rFonts w:ascii="Abadi" w:hAnsi="Abadi" w:cstheme="minorBidi"/>
          <w:color w:val="auto"/>
          <w:sz w:val="21"/>
          <w:szCs w:val="21"/>
        </w:rPr>
      </w:pPr>
      <w:r>
        <w:rPr>
          <w:rFonts w:ascii="Abadi" w:hAnsi="Abadi" w:cstheme="minorBidi"/>
          <w:color w:val="auto"/>
          <w:sz w:val="21"/>
          <w:szCs w:val="21"/>
        </w:rPr>
        <w:tab/>
      </w:r>
      <w:r w:rsidR="00B242A7" w:rsidRPr="00DE3B8C">
        <w:rPr>
          <w:rFonts w:ascii="Abadi" w:hAnsi="Abadi" w:cstheme="minorBidi"/>
          <w:color w:val="auto"/>
          <w:sz w:val="21"/>
          <w:szCs w:val="21"/>
        </w:rPr>
        <w:t xml:space="preserve">Se sometió a discusión en lo general el dictamen formulado por las Comisiones Unidas de Justicia y para la Igualdad de Género relativo a las iniciativas: la primera, suscrita por el diputado David Martínez Mendizábal integrante del Grupo Parlamentario del Partido MORENA a efecto de reformar, adicionar y derogar diversas disposiciones de la Ley de Acceso de las Mujeres a una Vida Libre de Violencia para el Estado de Guanajuato y del Código Penal del Estado de Guanajuato; y la segunda, a efecto de reformar la fracción duodécima del artículo cinco, y adicionar la fracción décima cuarta recorriéndose en su orden la numeración de la fracción subsecuente del artículo cinco, una fracción sexta al artículo seis y un artículo treinta y nueve Bis a la Ley de Acceso de las Mujeres a una Vida Libre de Violencia para el Estado de Guanajuato suscrita por diputadas y diputados integrantes del Grupo Parlamentario del Partido Acción Nacional, respectivamente, ambas en materia de violencia digital y violencia mediática, registrándose las intervenciones de las diputadas Noemi Márquez </w:t>
      </w:r>
      <w:proofErr w:type="spellStart"/>
      <w:r w:rsidR="00B242A7" w:rsidRPr="00DE3B8C">
        <w:rPr>
          <w:rFonts w:ascii="Abadi" w:hAnsi="Abadi" w:cstheme="minorBidi"/>
          <w:color w:val="auto"/>
          <w:sz w:val="21"/>
          <w:szCs w:val="21"/>
        </w:rPr>
        <w:t>Márquez</w:t>
      </w:r>
      <w:proofErr w:type="spellEnd"/>
      <w:r w:rsidR="00B242A7" w:rsidRPr="00DE3B8C">
        <w:rPr>
          <w:rFonts w:ascii="Abadi" w:hAnsi="Abadi" w:cstheme="minorBidi"/>
          <w:color w:val="auto"/>
          <w:sz w:val="21"/>
          <w:szCs w:val="21"/>
        </w:rPr>
        <w:t xml:space="preserve"> y Yulma Rocha Aguilar así como del diputado David Martínez Mendizábal para hablar a favor. Sometido el dictamen a votación en lo general, resultó aprobado por unanimidad, en votación nominal -en la modalidad electrónica- y en la modalidad convencional de quien se encontraba a distancia, con treinta y cinco votos a favor. Una vez lo cual, se sometió a votación el dictamen en lo particular, registrándose la intervención de la diputada Susana Bermúdez Cano, para reservarse la fracción décimo quinta del artículo cinco, misma que resultó aprobada por unanimidad sin discusión, con treinta y tres votos a favor en votación nominal -en la modalidad electrónica- y en la modalidad convencional de quien se encontraba a distancia. En consecuencia, la presidencia declaró tener por aprobados los artículos no reservados contenidos en el dictamen y ordenó remitir el decreto aprobado al titular del Poder Ejecutivo del Estado, para los efectos constitucionales de su competencia. - - - - </w:t>
      </w:r>
      <w:r>
        <w:rPr>
          <w:rFonts w:ascii="Abadi" w:hAnsi="Abadi" w:cstheme="minorBidi"/>
          <w:color w:val="auto"/>
          <w:sz w:val="21"/>
          <w:szCs w:val="21"/>
        </w:rPr>
        <w:t xml:space="preserve">- - - - - - - - - - - - - - </w:t>
      </w:r>
    </w:p>
    <w:p w14:paraId="7B2EDAD8" w14:textId="51F30237" w:rsidR="00B242A7" w:rsidRPr="00DE3B8C" w:rsidRDefault="00DF25AF" w:rsidP="00B242A7">
      <w:pPr>
        <w:pStyle w:val="Default"/>
        <w:jc w:val="both"/>
        <w:rPr>
          <w:rFonts w:ascii="Abadi" w:hAnsi="Abadi" w:cstheme="minorBidi"/>
          <w:color w:val="auto"/>
          <w:sz w:val="21"/>
          <w:szCs w:val="21"/>
        </w:rPr>
      </w:pPr>
      <w:r>
        <w:rPr>
          <w:rFonts w:ascii="Abadi" w:hAnsi="Abadi" w:cstheme="minorBidi"/>
          <w:color w:val="auto"/>
          <w:sz w:val="21"/>
          <w:szCs w:val="21"/>
        </w:rPr>
        <w:tab/>
      </w:r>
      <w:r w:rsidR="00B242A7" w:rsidRPr="00DE3B8C">
        <w:rPr>
          <w:rFonts w:ascii="Abadi" w:hAnsi="Abadi" w:cstheme="minorBidi"/>
          <w:color w:val="auto"/>
          <w:sz w:val="21"/>
          <w:szCs w:val="21"/>
        </w:rPr>
        <w:t xml:space="preserve">Se sometió a discusión el dictamen signado por la Comisión para la Igualdad de Género relativo a las iniciativas en materia de Violencia Vicaria y Violencia a través de Interpósita Persona; la primera, formulada por diputadas y diputados integrantes del Grupo Parlamentario del Partido Acción Nacional a efecto reformar y adicionar diversas disposiciones de la Ley para Prevenir, Atender y Erradicar la Violencia en el Estado de Guanajuato; el Código Civil para el Estado de Guanajuato y la Ley de los Derechos de Niñas, Niños y Adolescentes del Estado de Guanajuato; la segunda, formulada por el diputado David Martínez Mendizábal y la diputada Martha Edith Moreno Valencia integrantes del Grupo Parlamentario del Partido MORENA, por la que se reforman y adicionan diversas disposiciones de la Ley de Acceso de las Mujeres a una Vida Libre de Violencia para el Estado de Guanajuato, del Código Civil para el Estado de Guanajuato y de la Ley de los Derechos de Niñas, Niños y Adolescentes del Estado de Guanajuato; y la tercera, suscrita por las diputadas Dessire </w:t>
      </w:r>
      <w:proofErr w:type="spellStart"/>
      <w:r w:rsidR="00B242A7" w:rsidRPr="00DE3B8C">
        <w:rPr>
          <w:rFonts w:ascii="Abadi" w:hAnsi="Abadi" w:cstheme="minorBidi"/>
          <w:color w:val="auto"/>
          <w:sz w:val="21"/>
          <w:szCs w:val="21"/>
        </w:rPr>
        <w:t>Angel</w:t>
      </w:r>
      <w:proofErr w:type="spellEnd"/>
      <w:r w:rsidR="00B242A7" w:rsidRPr="00DE3B8C">
        <w:rPr>
          <w:rFonts w:ascii="Abadi" w:hAnsi="Abadi" w:cstheme="minorBidi"/>
          <w:color w:val="auto"/>
          <w:sz w:val="21"/>
          <w:szCs w:val="21"/>
        </w:rPr>
        <w:t xml:space="preserve"> Rocha, Yulma Rocha Aguilar y Martha Lourdes Ortega Roque a efecto de reformar y adicionar diversas disposiciones de la Ley de Acceso de las Mujeres a una Vida Libre de Violencia para el Estado de Guanajuato, de la Ley para Prevenir, Atender y Erradicar la Violencia en el Estado de Guanajuato, de la Ley de los Derechos de Niñas, Niños y Adolescentes del Estado de Guanajuato, del Código Civil para el Estado de Guanajuato y del Código Penal del Estado de Guanajuato, registrándose las intervenciones de la diputadas Yulma Rocha Aguilar en los términos de la fracción primera del artículo ciento setenta y ocho de la Ley Orgánica del Poder Legislativo del Estado como autora del dictamen; y de las diputadas Katya Cristina Soto Escamilla, Martha Lourdes Ortega Roque y Martha Edith Moreno Valencia para hablar a favor. Concluidas las intervenciones, se recabó votación nominal -en la modalidad electrónica- y en la modalidad convencional de quien se encontraba a distancia, resultando aprobado el dictamen en lo general por unanimidad, con treinta y cuatro votos a favor. A continuación, se sometió a discusión el dictamen en lo particular, sin registrarse participaciones, por lo que la presidencia declaró tener por aprobados los artículos contenidos en el dictamen y ordenó remitir el decreto aprobado al titular del Poder Ejecutivo del Estado, para los efectos constitucionales de su competencia. - - - - </w:t>
      </w:r>
      <w:r>
        <w:rPr>
          <w:rFonts w:ascii="Abadi" w:hAnsi="Abadi" w:cstheme="minorBidi"/>
          <w:color w:val="auto"/>
          <w:sz w:val="21"/>
          <w:szCs w:val="21"/>
        </w:rPr>
        <w:t>- - - - - - - - - - - - - -</w:t>
      </w:r>
    </w:p>
    <w:p w14:paraId="4F8E7BC4" w14:textId="370D2FBC" w:rsidR="00B242A7" w:rsidRPr="00DE3B8C" w:rsidRDefault="00B242A7" w:rsidP="00B242A7">
      <w:pPr>
        <w:pStyle w:val="Default"/>
        <w:jc w:val="both"/>
        <w:rPr>
          <w:rFonts w:ascii="Abadi" w:hAnsi="Abadi" w:cstheme="minorBidi"/>
          <w:color w:val="auto"/>
          <w:sz w:val="21"/>
          <w:szCs w:val="21"/>
        </w:rPr>
      </w:pPr>
      <w:r w:rsidRPr="00DE3B8C">
        <w:rPr>
          <w:rFonts w:ascii="Abadi" w:hAnsi="Abadi" w:cstheme="minorBidi"/>
          <w:color w:val="auto"/>
          <w:sz w:val="21"/>
          <w:szCs w:val="21"/>
        </w:rPr>
        <w:t xml:space="preserve">La presidencia dio la bienvenida a integrantes de la séptima Delegación Regional de Educación, invitados por el diputado César Larrondo Díaz. - - - - - - - - - - - - - - - - - - - - - </w:t>
      </w:r>
    </w:p>
    <w:p w14:paraId="282EEC3D" w14:textId="5E47525D" w:rsidR="00B242A7" w:rsidRPr="00DE3B8C" w:rsidRDefault="00DF25AF" w:rsidP="00B242A7">
      <w:pPr>
        <w:pStyle w:val="Default"/>
        <w:jc w:val="both"/>
        <w:rPr>
          <w:rFonts w:ascii="Abadi" w:hAnsi="Abadi" w:cstheme="minorBidi"/>
          <w:color w:val="auto"/>
          <w:sz w:val="21"/>
          <w:szCs w:val="21"/>
        </w:rPr>
      </w:pPr>
      <w:r>
        <w:rPr>
          <w:rFonts w:ascii="Abadi" w:hAnsi="Abadi" w:cstheme="minorBidi"/>
          <w:color w:val="auto"/>
          <w:sz w:val="21"/>
          <w:szCs w:val="21"/>
        </w:rPr>
        <w:tab/>
      </w:r>
      <w:r w:rsidR="00B242A7" w:rsidRPr="00DE3B8C">
        <w:rPr>
          <w:rFonts w:ascii="Abadi" w:hAnsi="Abadi" w:cstheme="minorBidi"/>
          <w:color w:val="auto"/>
          <w:sz w:val="21"/>
          <w:szCs w:val="21"/>
        </w:rPr>
        <w:t xml:space="preserve">Se sometió a discusión en lo general el dictamen signado por la Comisión de Justicia relativo a las tres iniciativas: la primera, a efecto de reformar y adicionar diversas disposiciones de la Ley para Prevenir, Atender y Erradicar la Violencia en el Estado de Guanajuato; el Código Civil para el Estado de Guanajuato; y la Ley de los Derechos de Niñas, Niños y Adolescentes del Estado de Guanajuato, en su parte correspondiente al Código Civil, presentada por diputadas y diputados integrantes del Grupo Parlamentario del Partido Acción Nacional; la segunda, por la que se reforman y adicionan diversas disposiciones de la Ley de Acceso de las Mujeres a una Vida Libre de Violencia para el Estado de Guanajuato, del Código Civil para el Estado de Guanajuato y de la Ley de los Derechos de Niñas, Niños y Adolescentes del Estado de Guanajuato, en su parte correspondiente al segundo de los ordenamientos, presentada por el diputado David Martínez Mendizábal y la diputada Martha Edith Moreno Valencia, integrantes del Grupo Parlamentario del Partido MORENA; y la tercera, a efecto de reformar y adicionar diversas disposiciones de la Ley de Acceso de las Mujeres a una Vida Libre de Violencia para el Estado de Guanajuato, de la Ley para Prevenir, Atender y Erradicar la Violencia en el Estado de Guanajuato, de la Ley de los Derechos de Niñas, Niños y Adolescentes del Estado de Guanajuato, del Código Civil para el Estado de Guanajuato y del Código Penal del Estado de Guanajuato, presentada por las diputadas Dessire </w:t>
      </w:r>
      <w:proofErr w:type="spellStart"/>
      <w:r w:rsidR="00B242A7" w:rsidRPr="00DE3B8C">
        <w:rPr>
          <w:rFonts w:ascii="Abadi" w:hAnsi="Abadi" w:cstheme="minorBidi"/>
          <w:color w:val="auto"/>
          <w:sz w:val="21"/>
          <w:szCs w:val="21"/>
        </w:rPr>
        <w:t>Angel</w:t>
      </w:r>
      <w:proofErr w:type="spellEnd"/>
      <w:r w:rsidR="00B242A7" w:rsidRPr="00DE3B8C">
        <w:rPr>
          <w:rFonts w:ascii="Abadi" w:hAnsi="Abadi" w:cstheme="minorBidi"/>
          <w:color w:val="auto"/>
          <w:sz w:val="21"/>
          <w:szCs w:val="21"/>
        </w:rPr>
        <w:t xml:space="preserve"> Rocha, Yulma Rocha Aguilar y Martha Lourdes Ortega Roque, en su parte correspondiente a los dos últimos ordenamientos, registrándose las intervenciones de la diputada Laura Cristina Márquez Alcalá en los términos de la fracción primera del artículo ciento setenta y ocho de la Ley Orgánica del Poder Legislativo del Estado como autora del dictamen, de la diputada Janet Melanie Murillo Chávez, del diputado Gustavo Adolfo Alfaro Reyes y de la diputada Dessire </w:t>
      </w:r>
      <w:proofErr w:type="spellStart"/>
      <w:r w:rsidR="00B242A7" w:rsidRPr="00DE3B8C">
        <w:rPr>
          <w:rFonts w:ascii="Abadi" w:hAnsi="Abadi" w:cstheme="minorBidi"/>
          <w:color w:val="auto"/>
          <w:sz w:val="21"/>
          <w:szCs w:val="21"/>
        </w:rPr>
        <w:t>Angel</w:t>
      </w:r>
      <w:proofErr w:type="spellEnd"/>
      <w:r w:rsidR="00B242A7" w:rsidRPr="00DE3B8C">
        <w:rPr>
          <w:rFonts w:ascii="Abadi" w:hAnsi="Abadi" w:cstheme="minorBidi"/>
          <w:color w:val="auto"/>
          <w:sz w:val="21"/>
          <w:szCs w:val="21"/>
        </w:rPr>
        <w:t xml:space="preserve"> Rocha para hablar a favor. Agotadas las intervenciones, se recabó votación nominal -en la modalidad electrónica- y en la modalidad convencional de quien se encontraba a distancia, resultando aprobado el dictamen en lo general por unanimidad, con treinta y cinco votos a favor. Una vez lo cual, se sometió a votación en lo particular, registrándose la intervención del diputado David Martínez Mendizábal, para reservarse la fracción séptima del artículo quinientos del Código Civil para el Estado de Guanajuato. Sometida a discusión, se registró la intervención de la diputada Laura Cristina Márquez Alcalá para hablar en contra. Se recabó votación nominal -en la modalidad electrónica- y en la modalidad convencional de quien se encontraba a distancia no aprobándose la propuesta por mayoría, al computarse veintisiete votos en contra y seis votos a favor. En consecuencia, la presidencia declaró tener por aprobados los artículos en los términos del dictamen y ordenó remitir el decreto aprobado al titular del Poder Ejecutivo del Estado, para los efectos constitucionales de su competencia. - - - - - - - - -</w:t>
      </w:r>
      <w:r>
        <w:rPr>
          <w:rFonts w:ascii="Abadi" w:hAnsi="Abadi" w:cstheme="minorBidi"/>
          <w:color w:val="auto"/>
          <w:sz w:val="21"/>
          <w:szCs w:val="21"/>
        </w:rPr>
        <w:t xml:space="preserve"> - - - - - - - - -</w:t>
      </w:r>
      <w:r w:rsidR="00B242A7" w:rsidRPr="00DE3B8C">
        <w:rPr>
          <w:rFonts w:ascii="Abadi" w:hAnsi="Abadi" w:cstheme="minorBidi"/>
          <w:color w:val="auto"/>
          <w:sz w:val="21"/>
          <w:szCs w:val="21"/>
        </w:rPr>
        <w:t xml:space="preserve"> </w:t>
      </w:r>
    </w:p>
    <w:p w14:paraId="2B29B86D" w14:textId="712FA5E7" w:rsidR="00B242A7" w:rsidRPr="00DE3B8C" w:rsidRDefault="00B242A7" w:rsidP="00B242A7">
      <w:pPr>
        <w:pStyle w:val="Default"/>
        <w:jc w:val="both"/>
        <w:rPr>
          <w:rFonts w:ascii="Abadi" w:hAnsi="Abadi" w:cstheme="minorBidi"/>
          <w:color w:val="auto"/>
          <w:sz w:val="21"/>
          <w:szCs w:val="21"/>
        </w:rPr>
      </w:pPr>
      <w:r w:rsidRPr="00DE3B8C">
        <w:rPr>
          <w:rFonts w:ascii="Abadi" w:hAnsi="Abadi" w:cstheme="minorBidi"/>
          <w:color w:val="auto"/>
          <w:sz w:val="21"/>
          <w:szCs w:val="21"/>
        </w:rPr>
        <w:t xml:space="preserve">Se sometió a discusión el dictamen emitido por la Comisión de Salud Pública relativo a la propuesta de punto de acuerdo formulada por diputadas y diputados integrantes del Grupo Parlamentario del Partido Acción Nacional por la que se efectúa un exhorto a la Secretaría de Salud Federal, a la Secretaría de Salud del Estado, y a los ayuntamientos de Guanajuato, para que en el ámbito de sus competencias, sigan impulsando acciones de orientación y vigilancia institucional, capacitación y fomento para la lactancia materna y amamantamiento; e incentivando a que la leche materna sea alimento exclusivo durante los primeros seis meses y complementario hasta avanzado el segundo año de vida y, en su caso, la ayuda alimentaria directa tendente a mejorar el estado nutricional del grupo materno-infantil; además de promover la instalación de lactarios en los centros de trabajo de los sectores público y privado, registrándose las intervenciones de las diputadas Briseida Anabel Magdaleno González e Irma Leticia González Sánchez para hablar a favor. Agotadas las participaciones se sometió a votación el dictamen y resultó aprobado por unanimidad, en votación nominal -en la modalidad electrónica- y en la modalidad convencional de quien se encontraba a distancia, con treinta y un votos a favor. La presidencia instruyó remitir el acuerdo aprobado junto con su dictamen a la Secretaría de Salud Federal, a la Secretaría de Salud del Estado, y a los ayuntamientos de Guanajuato, para los efectos conducentes. - - </w:t>
      </w:r>
    </w:p>
    <w:p w14:paraId="7A950662" w14:textId="344EBEDE" w:rsidR="00B242A7" w:rsidRPr="00DE3B8C" w:rsidRDefault="00DF25AF" w:rsidP="00B242A7">
      <w:pPr>
        <w:pStyle w:val="Default"/>
        <w:jc w:val="both"/>
        <w:rPr>
          <w:rFonts w:ascii="Abadi" w:hAnsi="Abadi" w:cstheme="minorBidi"/>
          <w:color w:val="auto"/>
          <w:sz w:val="21"/>
          <w:szCs w:val="21"/>
        </w:rPr>
      </w:pPr>
      <w:r>
        <w:rPr>
          <w:rFonts w:ascii="Abadi" w:hAnsi="Abadi" w:cstheme="minorBidi"/>
          <w:color w:val="auto"/>
          <w:sz w:val="21"/>
          <w:szCs w:val="21"/>
        </w:rPr>
        <w:tab/>
      </w:r>
      <w:r w:rsidR="00B242A7" w:rsidRPr="00DE3B8C">
        <w:rPr>
          <w:rFonts w:ascii="Abadi" w:hAnsi="Abadi" w:cstheme="minorBidi"/>
          <w:color w:val="auto"/>
          <w:sz w:val="21"/>
          <w:szCs w:val="21"/>
        </w:rPr>
        <w:t xml:space="preserve">Se sometió a discusión el dictamen emitido por la Comisión de Seguridad Pública y Comunicaciones relativo a la iniciativa formulada por el diputado Ernesto Millán Soberanes integrante del Grupo Parlamentario del Partido MORENA a fin de reformar el artículo ciento cincuenta y tres y adicionar el artículo ciento cincuenta y </w:t>
      </w:r>
      <w:proofErr w:type="gramStart"/>
      <w:r w:rsidR="00B242A7" w:rsidRPr="00DE3B8C">
        <w:rPr>
          <w:rFonts w:ascii="Abadi" w:hAnsi="Abadi" w:cstheme="minorBidi"/>
          <w:color w:val="auto"/>
          <w:sz w:val="21"/>
          <w:szCs w:val="21"/>
        </w:rPr>
        <w:t>dos bis</w:t>
      </w:r>
      <w:proofErr w:type="gramEnd"/>
      <w:r w:rsidR="00B242A7" w:rsidRPr="00DE3B8C">
        <w:rPr>
          <w:rFonts w:ascii="Abadi" w:hAnsi="Abadi" w:cstheme="minorBidi"/>
          <w:color w:val="auto"/>
          <w:sz w:val="21"/>
          <w:szCs w:val="21"/>
        </w:rPr>
        <w:t xml:space="preserve"> de la Ley de Movilidad para el Estado de Guanajuato y sus Municipios. Se registró la intervención del diputado Ernesto Millán</w:t>
      </w:r>
      <w:r w:rsidR="00322DE5">
        <w:rPr>
          <w:rFonts w:ascii="Abadi" w:hAnsi="Abadi" w:cstheme="minorBidi"/>
          <w:color w:val="auto"/>
          <w:sz w:val="21"/>
          <w:szCs w:val="21"/>
        </w:rPr>
        <w:t xml:space="preserve"> </w:t>
      </w:r>
      <w:r w:rsidR="00B242A7" w:rsidRPr="00DE3B8C">
        <w:rPr>
          <w:rFonts w:ascii="Abadi" w:hAnsi="Abadi" w:cstheme="minorBidi"/>
          <w:color w:val="auto"/>
          <w:sz w:val="21"/>
          <w:szCs w:val="21"/>
        </w:rPr>
        <w:t xml:space="preserve">Soberanes para hablar a favor del dictamen. Una vez lo cual, se recabó votación nominal -en la modalidad electrónica- y en la modalidad convencional de quien se encontraba a distancia, resultando aprobado el dictamen por unanimidad, con veintinueve votos a favor. En consecuencia, la presidencia instruyó remitir el decreto aprobado al titular del Poder Ejecutivo del Estado, para los efectos constitucionales de su competencia. - - - - - - - - - - - - - - - - - - - - - - </w:t>
      </w:r>
    </w:p>
    <w:p w14:paraId="4222E72C" w14:textId="09124EF2" w:rsidR="00B242A7" w:rsidRPr="00DE3B8C" w:rsidRDefault="00B242A7" w:rsidP="00B242A7">
      <w:pPr>
        <w:pStyle w:val="Default"/>
        <w:jc w:val="both"/>
        <w:rPr>
          <w:rFonts w:ascii="Abadi" w:hAnsi="Abadi"/>
          <w:color w:val="auto"/>
          <w:sz w:val="21"/>
          <w:szCs w:val="21"/>
        </w:rPr>
      </w:pPr>
      <w:r w:rsidRPr="00DE3B8C">
        <w:rPr>
          <w:rFonts w:ascii="Abadi" w:hAnsi="Abadi" w:cstheme="minorBidi"/>
          <w:color w:val="auto"/>
          <w:sz w:val="21"/>
          <w:szCs w:val="21"/>
        </w:rPr>
        <w:t xml:space="preserve">En el apartado correspondiente a los asuntos generales se registraron las participaciones de las diputadas Lilia Margarita Rionda Salas con el tema </w:t>
      </w:r>
      <w:r w:rsidRPr="00DE3B8C">
        <w:rPr>
          <w:rFonts w:ascii="Abadi" w:hAnsi="Abadi"/>
          <w:i/>
          <w:iCs/>
          <w:color w:val="auto"/>
          <w:sz w:val="21"/>
          <w:szCs w:val="21"/>
        </w:rPr>
        <w:t xml:space="preserve">ahora </w:t>
      </w:r>
      <w:r w:rsidRPr="00DE3B8C">
        <w:rPr>
          <w:rFonts w:ascii="Abadi" w:hAnsi="Abadi"/>
          <w:color w:val="auto"/>
          <w:sz w:val="21"/>
          <w:szCs w:val="21"/>
        </w:rPr>
        <w:t xml:space="preserve">y Ruth Noemi Tiscareño Agoitia con el tema </w:t>
      </w:r>
      <w:r w:rsidRPr="00DE3B8C">
        <w:rPr>
          <w:rFonts w:ascii="Abadi" w:hAnsi="Abadi"/>
          <w:i/>
          <w:iCs/>
          <w:color w:val="auto"/>
          <w:sz w:val="21"/>
          <w:szCs w:val="21"/>
        </w:rPr>
        <w:t xml:space="preserve">avance de trámites, </w:t>
      </w:r>
      <w:r w:rsidRPr="00DE3B8C">
        <w:rPr>
          <w:rFonts w:ascii="Abadi" w:hAnsi="Abadi"/>
          <w:color w:val="auto"/>
          <w:sz w:val="21"/>
          <w:szCs w:val="21"/>
        </w:rPr>
        <w:t xml:space="preserve">así como del diputado Ernesto Alejandro Prieto Gallardo con el tema </w:t>
      </w:r>
      <w:r w:rsidRPr="00DE3B8C">
        <w:rPr>
          <w:rFonts w:ascii="Abadi" w:hAnsi="Abadi"/>
          <w:i/>
          <w:iCs/>
          <w:color w:val="auto"/>
          <w:sz w:val="21"/>
          <w:szCs w:val="21"/>
        </w:rPr>
        <w:t>acompañamiento al presidente de la República</w:t>
      </w:r>
      <w:r w:rsidRPr="00DE3B8C">
        <w:rPr>
          <w:rFonts w:ascii="Abadi" w:hAnsi="Abadi"/>
          <w:color w:val="auto"/>
          <w:sz w:val="21"/>
          <w:szCs w:val="21"/>
        </w:rPr>
        <w:t xml:space="preserve">. - - - - - - - - - - - - - - - - - - - - - - </w:t>
      </w:r>
    </w:p>
    <w:p w14:paraId="500B4957" w14:textId="5D230094" w:rsidR="00B242A7" w:rsidRPr="00DE3B8C" w:rsidRDefault="00DF25AF" w:rsidP="00B242A7">
      <w:pPr>
        <w:pStyle w:val="Default"/>
        <w:jc w:val="both"/>
        <w:rPr>
          <w:rFonts w:ascii="Abadi" w:hAnsi="Abadi"/>
          <w:color w:val="auto"/>
          <w:sz w:val="21"/>
          <w:szCs w:val="21"/>
        </w:rPr>
      </w:pPr>
      <w:r>
        <w:rPr>
          <w:rFonts w:ascii="Abadi" w:hAnsi="Abadi"/>
          <w:color w:val="auto"/>
          <w:sz w:val="21"/>
          <w:szCs w:val="21"/>
        </w:rPr>
        <w:tab/>
      </w:r>
      <w:r w:rsidR="00B242A7" w:rsidRPr="00DE3B8C">
        <w:rPr>
          <w:rFonts w:ascii="Abadi" w:hAnsi="Abadi"/>
          <w:color w:val="auto"/>
          <w:sz w:val="21"/>
          <w:szCs w:val="21"/>
        </w:rPr>
        <w:t xml:space="preserve">La secretaría informó que se habían agotado los asuntos listados en el orden del día; que la asistencia a la sesión había sido de treinta y seis </w:t>
      </w:r>
      <w:proofErr w:type="gramStart"/>
      <w:r w:rsidR="00B242A7" w:rsidRPr="00DE3B8C">
        <w:rPr>
          <w:rFonts w:ascii="Abadi" w:hAnsi="Abadi"/>
          <w:color w:val="auto"/>
          <w:sz w:val="21"/>
          <w:szCs w:val="21"/>
        </w:rPr>
        <w:t>diputadas y diputados</w:t>
      </w:r>
      <w:proofErr w:type="gramEnd"/>
      <w:r w:rsidR="00B242A7" w:rsidRPr="00DE3B8C">
        <w:rPr>
          <w:rFonts w:ascii="Abadi" w:hAnsi="Abadi"/>
          <w:color w:val="auto"/>
          <w:sz w:val="21"/>
          <w:szCs w:val="21"/>
        </w:rPr>
        <w:t xml:space="preserve">; y que se retiraron con permiso de la presidencia la diputada Martha Edith Moreno Valencia y el diputado Bricio Balderas Álvarez. - - - - - - - - </w:t>
      </w:r>
    </w:p>
    <w:p w14:paraId="5C097DF3" w14:textId="22DA232E" w:rsidR="00B242A7" w:rsidRPr="00DE3B8C" w:rsidRDefault="00DF25AF" w:rsidP="00B242A7">
      <w:pPr>
        <w:pStyle w:val="Default"/>
        <w:jc w:val="both"/>
        <w:rPr>
          <w:rFonts w:ascii="Abadi" w:hAnsi="Abadi"/>
          <w:color w:val="auto"/>
          <w:sz w:val="21"/>
          <w:szCs w:val="21"/>
        </w:rPr>
      </w:pPr>
      <w:r>
        <w:rPr>
          <w:rFonts w:ascii="Abadi" w:hAnsi="Abadi"/>
          <w:color w:val="auto"/>
          <w:sz w:val="21"/>
          <w:szCs w:val="21"/>
        </w:rPr>
        <w:tab/>
      </w:r>
      <w:r w:rsidR="00B242A7" w:rsidRPr="00DE3B8C">
        <w:rPr>
          <w:rFonts w:ascii="Abadi" w:hAnsi="Abadi"/>
          <w:color w:val="auto"/>
          <w:sz w:val="21"/>
          <w:szCs w:val="21"/>
        </w:rPr>
        <w:t xml:space="preserve">La presidencia expresó que, en virtud de que el cuórum de asistencia se había mantenido, no procedería a instruir a la secretaría a un nuevo pase de lista; por lo que levantó la sesión a las quince horas con diez minutos e indicó que se citaría para la siguiente sesión por conducto de la Secretaría General. - - - - - - - - - - - - - - - - - - - - - - - - - </w:t>
      </w:r>
    </w:p>
    <w:p w14:paraId="7331A9F7" w14:textId="6B437075" w:rsidR="00B242A7" w:rsidRDefault="00DF25AF" w:rsidP="00DF25AF">
      <w:pPr>
        <w:spacing w:after="160" w:line="259" w:lineRule="auto"/>
        <w:contextualSpacing/>
        <w:jc w:val="both"/>
        <w:rPr>
          <w:rFonts w:ascii="Abadi" w:hAnsi="Abadi"/>
          <w:sz w:val="21"/>
          <w:szCs w:val="21"/>
        </w:rPr>
      </w:pPr>
      <w:r>
        <w:rPr>
          <w:rFonts w:ascii="Abadi" w:hAnsi="Abadi"/>
          <w:sz w:val="21"/>
          <w:szCs w:val="21"/>
        </w:rPr>
        <w:tab/>
      </w:r>
      <w:r w:rsidR="00B242A7" w:rsidRPr="00DE3B8C">
        <w:rPr>
          <w:rFonts w:ascii="Abadi" w:hAnsi="Abadi"/>
          <w:sz w:val="21"/>
          <w:szCs w:val="21"/>
        </w:rPr>
        <w:t>Todas y cada una de las intervenciones de las diputadas y de los diputados registradas durante la presente sesión, se contienen íntegramente en versión mecanográfica y forman parte de la presente acta, y las reservas planteadas por la diputada Susana Bermúdez Cano y el diputado David Martínez Mendizábal, así como la propuesta presentada por este último durante el desarrollo de la sesión. -</w:t>
      </w:r>
      <w:r w:rsidR="00BF19C6">
        <w:rPr>
          <w:rFonts w:ascii="Abadi" w:hAnsi="Abadi"/>
          <w:sz w:val="21"/>
          <w:szCs w:val="21"/>
        </w:rPr>
        <w:t xml:space="preserve"> - - - - - - - - - - - - - - </w:t>
      </w:r>
    </w:p>
    <w:p w14:paraId="153E3483" w14:textId="0E7150BF" w:rsidR="00B6367D" w:rsidRDefault="00B6367D" w:rsidP="00DF25AF">
      <w:pPr>
        <w:spacing w:after="160" w:line="259" w:lineRule="auto"/>
        <w:contextualSpacing/>
        <w:jc w:val="both"/>
        <w:rPr>
          <w:rFonts w:ascii="Abadi" w:hAnsi="Abadi"/>
          <w:sz w:val="21"/>
          <w:szCs w:val="21"/>
        </w:rPr>
      </w:pPr>
    </w:p>
    <w:p w14:paraId="325FAD2C" w14:textId="77777777" w:rsidR="00B6367D" w:rsidRPr="0055222B" w:rsidRDefault="00B6367D" w:rsidP="00B6367D">
      <w:pPr>
        <w:jc w:val="both"/>
        <w:rPr>
          <w:rFonts w:ascii="Abadi" w:hAnsi="Abadi"/>
          <w:b/>
          <w:bCs/>
          <w:sz w:val="21"/>
          <w:szCs w:val="21"/>
        </w:rPr>
      </w:pPr>
      <w:r w:rsidRPr="0055222B">
        <w:rPr>
          <w:rFonts w:ascii="Abadi" w:hAnsi="Abadi"/>
          <w:b/>
          <w:bCs/>
          <w:sz w:val="21"/>
          <w:szCs w:val="21"/>
        </w:rPr>
        <w:t xml:space="preserve">MARTÍN LÓPEZ CAMACHO DIPUTADO PRESIDENTE     </w:t>
      </w:r>
    </w:p>
    <w:p w14:paraId="1B833DF0" w14:textId="77777777" w:rsidR="00B6367D" w:rsidRPr="0055222B" w:rsidRDefault="00B6367D" w:rsidP="00B6367D">
      <w:pPr>
        <w:jc w:val="both"/>
        <w:rPr>
          <w:rFonts w:ascii="Abadi" w:hAnsi="Abadi"/>
          <w:b/>
          <w:bCs/>
          <w:sz w:val="21"/>
          <w:szCs w:val="21"/>
        </w:rPr>
      </w:pPr>
      <w:r w:rsidRPr="0055222B">
        <w:rPr>
          <w:rFonts w:ascii="Abadi" w:hAnsi="Abadi"/>
          <w:b/>
          <w:bCs/>
          <w:sz w:val="21"/>
          <w:szCs w:val="21"/>
        </w:rPr>
        <w:t xml:space="preserve">JORGE ORTIZ ORTEGA </w:t>
      </w:r>
    </w:p>
    <w:p w14:paraId="14EBE892" w14:textId="77777777" w:rsidR="00B6367D" w:rsidRPr="0055222B" w:rsidRDefault="00B6367D" w:rsidP="00B6367D">
      <w:pPr>
        <w:jc w:val="both"/>
        <w:rPr>
          <w:rFonts w:ascii="Abadi" w:hAnsi="Abadi"/>
          <w:b/>
          <w:bCs/>
          <w:sz w:val="21"/>
          <w:szCs w:val="21"/>
        </w:rPr>
      </w:pPr>
      <w:r w:rsidRPr="0055222B">
        <w:rPr>
          <w:rFonts w:ascii="Abadi" w:hAnsi="Abadi"/>
          <w:b/>
          <w:bCs/>
          <w:sz w:val="21"/>
          <w:szCs w:val="21"/>
        </w:rPr>
        <w:t xml:space="preserve">DIPUTADO SECRETARIO </w:t>
      </w:r>
    </w:p>
    <w:p w14:paraId="3945EE59" w14:textId="77777777" w:rsidR="00B6367D" w:rsidRPr="0055222B" w:rsidRDefault="00B6367D" w:rsidP="00B6367D">
      <w:pPr>
        <w:jc w:val="both"/>
        <w:rPr>
          <w:rFonts w:ascii="Abadi" w:hAnsi="Abadi"/>
          <w:b/>
          <w:bCs/>
          <w:sz w:val="21"/>
          <w:szCs w:val="21"/>
        </w:rPr>
      </w:pPr>
      <w:r w:rsidRPr="0055222B">
        <w:rPr>
          <w:rFonts w:ascii="Abadi" w:hAnsi="Abadi"/>
          <w:b/>
          <w:bCs/>
          <w:sz w:val="21"/>
          <w:szCs w:val="21"/>
        </w:rPr>
        <w:t xml:space="preserve">MARTHA GUADALUPE HERNÁNDEZ CAMARENA  </w:t>
      </w:r>
    </w:p>
    <w:p w14:paraId="4AD5A6D8" w14:textId="77777777" w:rsidR="00B6367D" w:rsidRPr="0055222B" w:rsidRDefault="00B6367D" w:rsidP="00B6367D">
      <w:pPr>
        <w:jc w:val="both"/>
        <w:rPr>
          <w:rFonts w:ascii="Abadi" w:hAnsi="Abadi"/>
          <w:b/>
          <w:bCs/>
          <w:sz w:val="21"/>
          <w:szCs w:val="21"/>
        </w:rPr>
      </w:pPr>
      <w:r w:rsidRPr="0055222B">
        <w:rPr>
          <w:rFonts w:ascii="Abadi" w:hAnsi="Abadi"/>
          <w:b/>
          <w:bCs/>
          <w:sz w:val="21"/>
          <w:szCs w:val="21"/>
        </w:rPr>
        <w:t xml:space="preserve">DIPUTADA SECRETARIA    </w:t>
      </w:r>
    </w:p>
    <w:p w14:paraId="016E967F" w14:textId="77777777" w:rsidR="00B6367D" w:rsidRPr="0055222B" w:rsidRDefault="00B6367D" w:rsidP="00B6367D">
      <w:pPr>
        <w:jc w:val="both"/>
        <w:rPr>
          <w:rFonts w:ascii="Abadi" w:hAnsi="Abadi"/>
          <w:b/>
          <w:bCs/>
          <w:sz w:val="21"/>
          <w:szCs w:val="21"/>
        </w:rPr>
      </w:pPr>
      <w:r w:rsidRPr="0055222B">
        <w:rPr>
          <w:rFonts w:ascii="Abadi" w:hAnsi="Abadi"/>
          <w:b/>
          <w:bCs/>
          <w:sz w:val="21"/>
          <w:szCs w:val="21"/>
        </w:rPr>
        <w:t xml:space="preserve">CUAUHTÉMOC BECERRA </w:t>
      </w:r>
      <w:proofErr w:type="gramStart"/>
      <w:r w:rsidRPr="0055222B">
        <w:rPr>
          <w:rFonts w:ascii="Abadi" w:hAnsi="Abadi"/>
          <w:b/>
          <w:bCs/>
          <w:sz w:val="21"/>
          <w:szCs w:val="21"/>
        </w:rPr>
        <w:t>GONZÁLEZ  DIPUTADO</w:t>
      </w:r>
      <w:proofErr w:type="gramEnd"/>
      <w:r w:rsidRPr="0055222B">
        <w:rPr>
          <w:rFonts w:ascii="Abadi" w:hAnsi="Abadi"/>
          <w:b/>
          <w:bCs/>
          <w:sz w:val="21"/>
          <w:szCs w:val="21"/>
        </w:rPr>
        <w:t xml:space="preserve"> VICEPRESIDENTE</w:t>
      </w:r>
    </w:p>
    <w:p w14:paraId="0A903A71" w14:textId="77777777" w:rsidR="00B6367D" w:rsidRDefault="00B6367D" w:rsidP="00B6367D">
      <w:pPr>
        <w:pStyle w:val="Prrafodelista"/>
        <w:ind w:left="720"/>
        <w:jc w:val="both"/>
        <w:rPr>
          <w:rFonts w:ascii="Abadi" w:hAnsi="Abadi"/>
          <w:b/>
          <w:bCs/>
          <w:sz w:val="21"/>
          <w:szCs w:val="21"/>
        </w:rPr>
      </w:pPr>
    </w:p>
    <w:p w14:paraId="0C2A4B8B" w14:textId="07D40553" w:rsidR="00235A89" w:rsidRDefault="00235A89" w:rsidP="00235A89">
      <w:pPr>
        <w:ind w:firstLine="708"/>
        <w:jc w:val="both"/>
        <w:rPr>
          <w:rFonts w:ascii="Abadi" w:hAnsi="Abadi"/>
          <w:sz w:val="21"/>
          <w:szCs w:val="21"/>
        </w:rPr>
      </w:pPr>
      <w:r w:rsidRPr="001647CC">
        <w:rPr>
          <w:rFonts w:ascii="Abadi" w:hAnsi="Abadi"/>
          <w:b/>
          <w:bCs/>
          <w:sz w:val="21"/>
          <w:szCs w:val="21"/>
        </w:rPr>
        <w:t>- El Presidente.-</w:t>
      </w:r>
      <w:r>
        <w:rPr>
          <w:rFonts w:ascii="Abadi" w:hAnsi="Abadi"/>
          <w:sz w:val="21"/>
          <w:szCs w:val="21"/>
        </w:rPr>
        <w:t xml:space="preserve"> P</w:t>
      </w:r>
      <w:r w:rsidRPr="00B778AB">
        <w:rPr>
          <w:rFonts w:ascii="Abadi" w:hAnsi="Abadi"/>
          <w:sz w:val="21"/>
          <w:szCs w:val="21"/>
        </w:rPr>
        <w:t xml:space="preserve">ara desahogar el siguiente punto del orden del día se propone se dispensa la lectura del </w:t>
      </w:r>
      <w:r>
        <w:rPr>
          <w:rFonts w:ascii="Abadi" w:hAnsi="Abadi"/>
          <w:sz w:val="21"/>
          <w:szCs w:val="21"/>
        </w:rPr>
        <w:t>A</w:t>
      </w:r>
      <w:r w:rsidRPr="00B778AB">
        <w:rPr>
          <w:rFonts w:ascii="Abadi" w:hAnsi="Abadi"/>
          <w:sz w:val="21"/>
          <w:szCs w:val="21"/>
        </w:rPr>
        <w:t xml:space="preserve">cta de la </w:t>
      </w:r>
      <w:r>
        <w:rPr>
          <w:rFonts w:ascii="Abadi" w:hAnsi="Abadi"/>
          <w:sz w:val="21"/>
          <w:szCs w:val="21"/>
        </w:rPr>
        <w:t>S</w:t>
      </w:r>
      <w:r w:rsidRPr="00B778AB">
        <w:rPr>
          <w:rFonts w:ascii="Abadi" w:hAnsi="Abadi"/>
          <w:sz w:val="21"/>
          <w:szCs w:val="21"/>
        </w:rPr>
        <w:t xml:space="preserve">esión </w:t>
      </w:r>
      <w:r>
        <w:rPr>
          <w:rFonts w:ascii="Abadi" w:hAnsi="Abadi"/>
          <w:sz w:val="21"/>
          <w:szCs w:val="21"/>
        </w:rPr>
        <w:t>O</w:t>
      </w:r>
      <w:r w:rsidRPr="00B778AB">
        <w:rPr>
          <w:rFonts w:ascii="Abadi" w:hAnsi="Abadi"/>
          <w:sz w:val="21"/>
          <w:szCs w:val="21"/>
        </w:rPr>
        <w:t xml:space="preserve">rdinaria celebrada el 24 de noviembre del año en curso misma que se encuentra en la </w:t>
      </w:r>
      <w:r>
        <w:rPr>
          <w:rFonts w:ascii="Abadi" w:hAnsi="Abadi"/>
          <w:sz w:val="21"/>
          <w:szCs w:val="21"/>
        </w:rPr>
        <w:t>G</w:t>
      </w:r>
      <w:r w:rsidRPr="00B778AB">
        <w:rPr>
          <w:rFonts w:ascii="Abadi" w:hAnsi="Abadi"/>
          <w:sz w:val="21"/>
          <w:szCs w:val="21"/>
        </w:rPr>
        <w:t xml:space="preserve">aceta </w:t>
      </w:r>
      <w:r>
        <w:rPr>
          <w:rFonts w:ascii="Abadi" w:hAnsi="Abadi"/>
          <w:sz w:val="21"/>
          <w:szCs w:val="21"/>
        </w:rPr>
        <w:t>P</w:t>
      </w:r>
      <w:r w:rsidRPr="00B778AB">
        <w:rPr>
          <w:rFonts w:ascii="Abadi" w:hAnsi="Abadi"/>
          <w:sz w:val="21"/>
          <w:szCs w:val="21"/>
        </w:rPr>
        <w:t>arlamentaria si desea registrarse con respecto a esta propuesta indiquenlo a esta presidencia por favor</w:t>
      </w:r>
      <w:r>
        <w:rPr>
          <w:rFonts w:ascii="Abadi" w:hAnsi="Abadi"/>
          <w:sz w:val="21"/>
          <w:szCs w:val="21"/>
        </w:rPr>
        <w:t>.</w:t>
      </w:r>
    </w:p>
    <w:p w14:paraId="6BDD0782" w14:textId="77777777" w:rsidR="00235A89" w:rsidRDefault="00235A89" w:rsidP="00235A89">
      <w:pPr>
        <w:ind w:firstLine="708"/>
        <w:jc w:val="both"/>
        <w:rPr>
          <w:rFonts w:ascii="Abadi" w:hAnsi="Abadi"/>
          <w:sz w:val="21"/>
          <w:szCs w:val="21"/>
        </w:rPr>
      </w:pPr>
    </w:p>
    <w:p w14:paraId="4DA0DB6D" w14:textId="77777777" w:rsidR="00235A89" w:rsidRDefault="00235A89" w:rsidP="00235A89">
      <w:pPr>
        <w:ind w:firstLine="708"/>
        <w:jc w:val="both"/>
        <w:rPr>
          <w:rFonts w:ascii="Abadi" w:hAnsi="Abadi"/>
          <w:sz w:val="21"/>
          <w:szCs w:val="21"/>
        </w:rPr>
      </w:pPr>
      <w:r>
        <w:rPr>
          <w:rFonts w:ascii="Abadi" w:hAnsi="Abadi"/>
          <w:sz w:val="21"/>
          <w:szCs w:val="21"/>
        </w:rPr>
        <w:t xml:space="preserve">- Al no registrase </w:t>
      </w:r>
      <w:r w:rsidRPr="00B778AB">
        <w:rPr>
          <w:rFonts w:ascii="Abadi" w:hAnsi="Abadi"/>
          <w:sz w:val="21"/>
          <w:szCs w:val="21"/>
        </w:rPr>
        <w:t xml:space="preserve">participaciones se pide a la </w:t>
      </w:r>
      <w:r>
        <w:rPr>
          <w:rFonts w:ascii="Abadi" w:hAnsi="Abadi"/>
          <w:sz w:val="21"/>
          <w:szCs w:val="21"/>
        </w:rPr>
        <w:t>S</w:t>
      </w:r>
      <w:r w:rsidRPr="00B778AB">
        <w:rPr>
          <w:rFonts w:ascii="Abadi" w:hAnsi="Abadi"/>
          <w:sz w:val="21"/>
          <w:szCs w:val="21"/>
        </w:rPr>
        <w:t xml:space="preserve">ecretaría que en votación económica a través del sistema electrónico </w:t>
      </w:r>
      <w:r>
        <w:rPr>
          <w:rFonts w:ascii="Abadi" w:hAnsi="Abadi"/>
          <w:sz w:val="21"/>
          <w:szCs w:val="21"/>
        </w:rPr>
        <w:t xml:space="preserve">y </w:t>
      </w:r>
      <w:r w:rsidRPr="00B778AB">
        <w:rPr>
          <w:rFonts w:ascii="Abadi" w:hAnsi="Abadi"/>
          <w:sz w:val="21"/>
          <w:szCs w:val="21"/>
        </w:rPr>
        <w:t>quienes se encuentran a distancia en la modalidad convencional pregunt</w:t>
      </w:r>
      <w:r>
        <w:rPr>
          <w:rFonts w:ascii="Abadi" w:hAnsi="Abadi"/>
          <w:sz w:val="21"/>
          <w:szCs w:val="21"/>
        </w:rPr>
        <w:t>e</w:t>
      </w:r>
      <w:r w:rsidRPr="00B778AB">
        <w:rPr>
          <w:rFonts w:ascii="Abadi" w:hAnsi="Abadi"/>
          <w:sz w:val="21"/>
          <w:szCs w:val="21"/>
        </w:rPr>
        <w:t xml:space="preserve"> </w:t>
      </w:r>
      <w:r>
        <w:rPr>
          <w:rFonts w:ascii="Abadi" w:hAnsi="Abadi"/>
          <w:sz w:val="21"/>
          <w:szCs w:val="21"/>
        </w:rPr>
        <w:t>a las d</w:t>
      </w:r>
      <w:r w:rsidRPr="00B778AB">
        <w:rPr>
          <w:rFonts w:ascii="Abadi" w:hAnsi="Abadi"/>
          <w:sz w:val="21"/>
          <w:szCs w:val="21"/>
        </w:rPr>
        <w:t>iputada</w:t>
      </w:r>
      <w:r>
        <w:rPr>
          <w:rFonts w:ascii="Abadi" w:hAnsi="Abadi"/>
          <w:sz w:val="21"/>
          <w:szCs w:val="21"/>
        </w:rPr>
        <w:t xml:space="preserve">s y a los diputados, si </w:t>
      </w:r>
      <w:r w:rsidRPr="00B778AB">
        <w:rPr>
          <w:rFonts w:ascii="Abadi" w:hAnsi="Abadi"/>
          <w:sz w:val="21"/>
          <w:szCs w:val="21"/>
        </w:rPr>
        <w:t>se aprueba la propuesta sobre dispensa de lectura</w:t>
      </w:r>
      <w:r>
        <w:rPr>
          <w:rFonts w:ascii="Abadi" w:hAnsi="Abadi"/>
          <w:sz w:val="21"/>
          <w:szCs w:val="21"/>
        </w:rPr>
        <w:t>.</w:t>
      </w:r>
      <w:r w:rsidRPr="00B778AB">
        <w:rPr>
          <w:rFonts w:ascii="Abadi" w:hAnsi="Abadi"/>
          <w:sz w:val="21"/>
          <w:szCs w:val="21"/>
        </w:rPr>
        <w:t xml:space="preserve"> </w:t>
      </w:r>
    </w:p>
    <w:p w14:paraId="0302F937" w14:textId="77777777" w:rsidR="00DE5C61" w:rsidRDefault="00DE5C61" w:rsidP="00235A89">
      <w:pPr>
        <w:jc w:val="both"/>
        <w:rPr>
          <w:rFonts w:ascii="Abadi" w:hAnsi="Abadi"/>
          <w:b/>
          <w:bCs/>
          <w:sz w:val="21"/>
          <w:szCs w:val="21"/>
        </w:rPr>
      </w:pPr>
    </w:p>
    <w:p w14:paraId="2F0ECCD3" w14:textId="241F553A" w:rsidR="00235A89" w:rsidRDefault="00235A89" w:rsidP="00235A89">
      <w:pPr>
        <w:jc w:val="both"/>
        <w:rPr>
          <w:rFonts w:ascii="Abadi" w:hAnsi="Abadi"/>
          <w:b/>
          <w:bCs/>
          <w:sz w:val="21"/>
          <w:szCs w:val="21"/>
        </w:rPr>
      </w:pPr>
      <w:r w:rsidRPr="00D07751">
        <w:rPr>
          <w:rFonts w:ascii="Abadi" w:hAnsi="Abadi"/>
          <w:b/>
          <w:bCs/>
          <w:sz w:val="21"/>
          <w:szCs w:val="21"/>
        </w:rPr>
        <w:t>(</w:t>
      </w:r>
      <w:r>
        <w:rPr>
          <w:rFonts w:ascii="Abadi" w:hAnsi="Abadi"/>
          <w:b/>
          <w:bCs/>
          <w:sz w:val="21"/>
          <w:szCs w:val="21"/>
        </w:rPr>
        <w:t>S</w:t>
      </w:r>
      <w:r w:rsidRPr="00D07751">
        <w:rPr>
          <w:rFonts w:ascii="Abadi" w:hAnsi="Abadi"/>
          <w:b/>
          <w:bCs/>
          <w:sz w:val="21"/>
          <w:szCs w:val="21"/>
        </w:rPr>
        <w:t xml:space="preserve">e abre el sistema electronico) </w:t>
      </w:r>
    </w:p>
    <w:p w14:paraId="611545EC" w14:textId="77777777" w:rsidR="00DE5C61" w:rsidRPr="00D07751" w:rsidRDefault="00DE5C61" w:rsidP="00235A89">
      <w:pPr>
        <w:jc w:val="both"/>
        <w:rPr>
          <w:rFonts w:ascii="Abadi" w:hAnsi="Abadi"/>
          <w:b/>
          <w:bCs/>
          <w:sz w:val="21"/>
          <w:szCs w:val="21"/>
        </w:rPr>
      </w:pPr>
    </w:p>
    <w:p w14:paraId="65D48787" w14:textId="77777777" w:rsidR="00235A89" w:rsidRDefault="00235A89" w:rsidP="00235A89">
      <w:pPr>
        <w:ind w:firstLine="708"/>
        <w:jc w:val="both"/>
        <w:rPr>
          <w:rFonts w:ascii="Abadi" w:hAnsi="Abadi"/>
          <w:sz w:val="21"/>
          <w:szCs w:val="21"/>
        </w:rPr>
      </w:pPr>
      <w:r w:rsidRPr="00814F6F">
        <w:rPr>
          <w:rFonts w:ascii="Abadi" w:hAnsi="Abadi"/>
          <w:b/>
          <w:bCs/>
          <w:sz w:val="21"/>
          <w:szCs w:val="21"/>
        </w:rPr>
        <w:t>- El Secretario.-</w:t>
      </w:r>
      <w:r>
        <w:rPr>
          <w:rFonts w:ascii="Abadi" w:hAnsi="Abadi"/>
          <w:sz w:val="21"/>
          <w:szCs w:val="21"/>
        </w:rPr>
        <w:t xml:space="preserve"> Por instrucciones de la Presidencia, en votación económica, se pregunta  a las diputadas y a los </w:t>
      </w:r>
      <w:r w:rsidRPr="00B778AB">
        <w:rPr>
          <w:rFonts w:ascii="Abadi" w:hAnsi="Abadi"/>
          <w:sz w:val="21"/>
          <w:szCs w:val="21"/>
        </w:rPr>
        <w:t>diputados</w:t>
      </w:r>
      <w:r>
        <w:rPr>
          <w:rFonts w:ascii="Abadi" w:hAnsi="Abadi"/>
          <w:sz w:val="21"/>
          <w:szCs w:val="21"/>
        </w:rPr>
        <w:t xml:space="preserve">, si se aprueba la propuesta, sobre dispensa de lectura mediante el sistema </w:t>
      </w:r>
      <w:r w:rsidRPr="00B778AB">
        <w:rPr>
          <w:rFonts w:ascii="Abadi" w:hAnsi="Abadi"/>
          <w:sz w:val="21"/>
          <w:szCs w:val="21"/>
        </w:rPr>
        <w:t xml:space="preserve">electrónico y quienes se encuentran a la distancia </w:t>
      </w:r>
      <w:r>
        <w:rPr>
          <w:rFonts w:ascii="Abadi" w:hAnsi="Abadi"/>
          <w:sz w:val="21"/>
          <w:szCs w:val="21"/>
        </w:rPr>
        <w:t xml:space="preserve">si están por  la afirmativa, </w:t>
      </w:r>
      <w:r w:rsidRPr="00B778AB">
        <w:rPr>
          <w:rFonts w:ascii="Abadi" w:hAnsi="Abadi"/>
          <w:sz w:val="21"/>
          <w:szCs w:val="21"/>
        </w:rPr>
        <w:t>manifiésten</w:t>
      </w:r>
      <w:r>
        <w:rPr>
          <w:rFonts w:ascii="Abadi" w:hAnsi="Abadi"/>
          <w:sz w:val="21"/>
          <w:szCs w:val="21"/>
        </w:rPr>
        <w:t>lo</w:t>
      </w:r>
      <w:r w:rsidRPr="00B778AB">
        <w:rPr>
          <w:rFonts w:ascii="Abadi" w:hAnsi="Abadi"/>
          <w:sz w:val="21"/>
          <w:szCs w:val="21"/>
        </w:rPr>
        <w:t xml:space="preserve"> </w:t>
      </w:r>
      <w:r>
        <w:rPr>
          <w:rFonts w:ascii="Abadi" w:hAnsi="Abadi"/>
          <w:sz w:val="21"/>
          <w:szCs w:val="21"/>
        </w:rPr>
        <w:t>levantando su mano. ¿Diputado Alejandro Arias?</w:t>
      </w:r>
    </w:p>
    <w:p w14:paraId="25602DD2" w14:textId="77777777" w:rsidR="00235A89" w:rsidRPr="00B778AB" w:rsidRDefault="00235A89" w:rsidP="00235A89">
      <w:pPr>
        <w:ind w:firstLine="708"/>
        <w:jc w:val="both"/>
        <w:rPr>
          <w:rFonts w:ascii="Abadi" w:hAnsi="Abadi"/>
          <w:sz w:val="21"/>
          <w:szCs w:val="21"/>
        </w:rPr>
      </w:pPr>
    </w:p>
    <w:p w14:paraId="75CA9AB7" w14:textId="082853E4" w:rsidR="00235A89" w:rsidRDefault="00235A89" w:rsidP="00235A89">
      <w:pPr>
        <w:jc w:val="both"/>
        <w:rPr>
          <w:rFonts w:ascii="Abadi" w:hAnsi="Abadi"/>
          <w:sz w:val="21"/>
          <w:szCs w:val="21"/>
        </w:rPr>
      </w:pPr>
      <w:r>
        <w:rPr>
          <w:rFonts w:ascii="Abadi" w:hAnsi="Abadi"/>
          <w:sz w:val="21"/>
          <w:szCs w:val="21"/>
        </w:rPr>
        <w:t>¿F</w:t>
      </w:r>
      <w:r w:rsidRPr="00B778AB">
        <w:rPr>
          <w:rFonts w:ascii="Abadi" w:hAnsi="Abadi"/>
          <w:sz w:val="21"/>
          <w:szCs w:val="21"/>
        </w:rPr>
        <w:t>alta alguna diputada o algún diputado de emitir su voto</w:t>
      </w:r>
      <w:r>
        <w:rPr>
          <w:rFonts w:ascii="Abadi" w:hAnsi="Abadi"/>
          <w:sz w:val="21"/>
          <w:szCs w:val="21"/>
        </w:rPr>
        <w:t>?</w:t>
      </w:r>
      <w:r w:rsidRPr="00B778AB">
        <w:rPr>
          <w:rFonts w:ascii="Abadi" w:hAnsi="Abadi"/>
          <w:sz w:val="21"/>
          <w:szCs w:val="21"/>
        </w:rPr>
        <w:t xml:space="preserve"> </w:t>
      </w:r>
    </w:p>
    <w:p w14:paraId="0E270D8D" w14:textId="77777777" w:rsidR="00DE5C61" w:rsidRDefault="00DE5C61" w:rsidP="00235A89">
      <w:pPr>
        <w:jc w:val="both"/>
        <w:rPr>
          <w:rFonts w:ascii="Abadi" w:hAnsi="Abadi"/>
          <w:sz w:val="21"/>
          <w:szCs w:val="21"/>
        </w:rPr>
      </w:pPr>
    </w:p>
    <w:p w14:paraId="789E5EFB" w14:textId="59831BA0" w:rsidR="00235A89" w:rsidRDefault="008A4EF4" w:rsidP="00235A89">
      <w:pPr>
        <w:jc w:val="both"/>
        <w:rPr>
          <w:rFonts w:ascii="Abadi" w:hAnsi="Abadi"/>
          <w:b/>
          <w:bCs/>
          <w:sz w:val="21"/>
          <w:szCs w:val="21"/>
        </w:rPr>
      </w:pPr>
      <w:r>
        <w:rPr>
          <w:noProof/>
        </w:rPr>
        <w:drawing>
          <wp:anchor distT="0" distB="0" distL="114300" distR="114300" simplePos="0" relativeHeight="251671552" behindDoc="1" locked="0" layoutInCell="1" allowOverlap="1" wp14:anchorId="229842E3" wp14:editId="542195E1">
            <wp:simplePos x="0" y="0"/>
            <wp:positionH relativeFrom="column">
              <wp:posOffset>571500</wp:posOffset>
            </wp:positionH>
            <wp:positionV relativeFrom="paragraph">
              <wp:posOffset>476250</wp:posOffset>
            </wp:positionV>
            <wp:extent cx="1591945" cy="835025"/>
            <wp:effectExtent l="323850" t="323850" r="332105" b="327025"/>
            <wp:wrapTight wrapText="bothSides">
              <wp:wrapPolygon edited="0">
                <wp:start x="-2585" y="-8377"/>
                <wp:lineTo x="-4394" y="-7392"/>
                <wp:lineTo x="-4394" y="24639"/>
                <wp:lineTo x="-2843" y="28581"/>
                <wp:lineTo x="-2585" y="29567"/>
                <wp:lineTo x="24038" y="29567"/>
                <wp:lineTo x="24297" y="28581"/>
                <wp:lineTo x="25848" y="24639"/>
                <wp:lineTo x="25848" y="493"/>
                <wp:lineTo x="24038" y="-6899"/>
                <wp:lineTo x="24038" y="-8377"/>
                <wp:lineTo x="-2585" y="-8377"/>
              </wp:wrapPolygon>
            </wp:wrapTight>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10;&#10;Descripción generada automáticamente"/>
                    <pic:cNvPicPr/>
                  </pic:nvPicPr>
                  <pic:blipFill rotWithShape="1">
                    <a:blip r:embed="rId17" cstate="print">
                      <a:extLst>
                        <a:ext uri="{28A0092B-C50C-407E-A947-70E740481C1C}">
                          <a14:useLocalDpi xmlns:a14="http://schemas.microsoft.com/office/drawing/2010/main" val="0"/>
                        </a:ext>
                      </a:extLst>
                    </a:blip>
                    <a:srcRect b="6733"/>
                    <a:stretch/>
                  </pic:blipFill>
                  <pic:spPr bwMode="auto">
                    <a:xfrm>
                      <a:off x="0" y="0"/>
                      <a:ext cx="1591945" cy="835025"/>
                    </a:xfrm>
                    <a:prstGeom prst="rect">
                      <a:avLst/>
                    </a:prstGeom>
                    <a:ln w="88900" cap="sq" cmpd="thickThin">
                      <a:solidFill>
                        <a:srgbClr val="000000"/>
                      </a:solidFill>
                      <a:prstDash val="solid"/>
                      <a:miter lim="800000"/>
                    </a:ln>
                    <a:effectLst>
                      <a:glow rad="2286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A89" w:rsidRPr="00D07751">
        <w:rPr>
          <w:rFonts w:ascii="Abadi" w:hAnsi="Abadi"/>
          <w:b/>
          <w:bCs/>
          <w:sz w:val="21"/>
          <w:szCs w:val="21"/>
        </w:rPr>
        <w:t>(</w:t>
      </w:r>
      <w:r w:rsidR="00235A89">
        <w:rPr>
          <w:rFonts w:ascii="Abadi" w:hAnsi="Abadi"/>
          <w:b/>
          <w:bCs/>
          <w:sz w:val="21"/>
          <w:szCs w:val="21"/>
        </w:rPr>
        <w:t>C</w:t>
      </w:r>
      <w:r w:rsidR="00235A89" w:rsidRPr="00D07751">
        <w:rPr>
          <w:rFonts w:ascii="Abadi" w:hAnsi="Abadi"/>
          <w:b/>
          <w:bCs/>
          <w:sz w:val="21"/>
          <w:szCs w:val="21"/>
        </w:rPr>
        <w:t>erramos sistema electrónico)</w:t>
      </w:r>
    </w:p>
    <w:p w14:paraId="6EAEB0CD" w14:textId="1AFC3B7E" w:rsidR="00235A89" w:rsidRPr="00D07751" w:rsidRDefault="00235A89" w:rsidP="00235A89">
      <w:pPr>
        <w:jc w:val="both"/>
        <w:rPr>
          <w:rFonts w:ascii="Abadi" w:hAnsi="Abadi"/>
          <w:b/>
          <w:bCs/>
          <w:sz w:val="21"/>
          <w:szCs w:val="21"/>
        </w:rPr>
      </w:pPr>
    </w:p>
    <w:p w14:paraId="3EC19EC9" w14:textId="15C7B493" w:rsidR="00235A89" w:rsidRDefault="00235A89" w:rsidP="00235A89">
      <w:pPr>
        <w:ind w:firstLine="708"/>
        <w:jc w:val="both"/>
        <w:rPr>
          <w:rFonts w:ascii="Abadi" w:hAnsi="Abadi"/>
          <w:sz w:val="21"/>
          <w:szCs w:val="21"/>
        </w:rPr>
      </w:pPr>
      <w:r w:rsidRPr="00814F6F">
        <w:rPr>
          <w:rFonts w:ascii="Abadi" w:hAnsi="Abadi"/>
          <w:b/>
          <w:bCs/>
          <w:sz w:val="21"/>
          <w:szCs w:val="21"/>
        </w:rPr>
        <w:t xml:space="preserve">- El </w:t>
      </w:r>
      <w:proofErr w:type="gramStart"/>
      <w:r w:rsidRPr="00814F6F">
        <w:rPr>
          <w:rFonts w:ascii="Abadi" w:hAnsi="Abadi"/>
          <w:b/>
          <w:bCs/>
          <w:sz w:val="21"/>
          <w:szCs w:val="21"/>
        </w:rPr>
        <w:t>Secretario.-</w:t>
      </w:r>
      <w:proofErr w:type="gramEnd"/>
      <w:r>
        <w:rPr>
          <w:rFonts w:ascii="Abadi" w:hAnsi="Abadi"/>
          <w:sz w:val="21"/>
          <w:szCs w:val="21"/>
        </w:rPr>
        <w:t xml:space="preserve"> S</w:t>
      </w:r>
      <w:r w:rsidRPr="00B778AB">
        <w:rPr>
          <w:rFonts w:ascii="Abadi" w:hAnsi="Abadi"/>
          <w:sz w:val="21"/>
          <w:szCs w:val="21"/>
        </w:rPr>
        <w:t>e registraron 28 votos a favor</w:t>
      </w:r>
      <w:r>
        <w:rPr>
          <w:rFonts w:ascii="Abadi" w:hAnsi="Abadi"/>
          <w:sz w:val="21"/>
          <w:szCs w:val="21"/>
        </w:rPr>
        <w:t>.</w:t>
      </w:r>
      <w:r w:rsidRPr="00B778AB">
        <w:rPr>
          <w:rFonts w:ascii="Abadi" w:hAnsi="Abadi"/>
          <w:sz w:val="21"/>
          <w:szCs w:val="21"/>
        </w:rPr>
        <w:t xml:space="preserve"> </w:t>
      </w:r>
    </w:p>
    <w:p w14:paraId="29673103" w14:textId="77777777" w:rsidR="008A4EF4" w:rsidRDefault="008A4EF4" w:rsidP="00235A89">
      <w:pPr>
        <w:ind w:firstLine="708"/>
        <w:jc w:val="both"/>
        <w:rPr>
          <w:rFonts w:ascii="Abadi" w:hAnsi="Abadi"/>
          <w:sz w:val="21"/>
          <w:szCs w:val="21"/>
        </w:rPr>
      </w:pPr>
    </w:p>
    <w:p w14:paraId="24F557AB" w14:textId="139F828F" w:rsidR="00235A89" w:rsidRDefault="00235A89" w:rsidP="00235A89">
      <w:pPr>
        <w:ind w:firstLine="708"/>
        <w:jc w:val="both"/>
        <w:rPr>
          <w:rFonts w:ascii="Abadi" w:hAnsi="Abadi"/>
          <w:sz w:val="21"/>
          <w:szCs w:val="21"/>
        </w:rPr>
      </w:pPr>
      <w:r w:rsidRPr="001647CC">
        <w:rPr>
          <w:rFonts w:ascii="Abadi" w:hAnsi="Abadi"/>
          <w:b/>
          <w:bCs/>
          <w:sz w:val="21"/>
          <w:szCs w:val="21"/>
        </w:rPr>
        <w:t xml:space="preserve">- El </w:t>
      </w:r>
      <w:proofErr w:type="gramStart"/>
      <w:r w:rsidRPr="001647CC">
        <w:rPr>
          <w:rFonts w:ascii="Abadi" w:hAnsi="Abadi"/>
          <w:b/>
          <w:bCs/>
          <w:sz w:val="21"/>
          <w:szCs w:val="21"/>
        </w:rPr>
        <w:t>Presidente.-</w:t>
      </w:r>
      <w:proofErr w:type="gramEnd"/>
      <w:r>
        <w:rPr>
          <w:rFonts w:ascii="Abadi" w:hAnsi="Abadi"/>
          <w:sz w:val="21"/>
          <w:szCs w:val="21"/>
        </w:rPr>
        <w:t xml:space="preserve"> L</w:t>
      </w:r>
      <w:r w:rsidRPr="00B778AB">
        <w:rPr>
          <w:rFonts w:ascii="Abadi" w:hAnsi="Abadi"/>
          <w:sz w:val="21"/>
          <w:szCs w:val="21"/>
        </w:rPr>
        <w:t>a dispensa de lectura ha sido aprobada por unanimidad de votos</w:t>
      </w:r>
      <w:r>
        <w:rPr>
          <w:rFonts w:ascii="Abadi" w:hAnsi="Abadi"/>
          <w:sz w:val="21"/>
          <w:szCs w:val="21"/>
        </w:rPr>
        <w:t>.</w:t>
      </w:r>
      <w:r w:rsidRPr="00B778AB">
        <w:rPr>
          <w:rFonts w:ascii="Abadi" w:hAnsi="Abadi"/>
          <w:sz w:val="21"/>
          <w:szCs w:val="21"/>
        </w:rPr>
        <w:t xml:space="preserve"> </w:t>
      </w:r>
    </w:p>
    <w:p w14:paraId="6960708D" w14:textId="77777777" w:rsidR="008A4EF4" w:rsidRDefault="008A4EF4" w:rsidP="00235A89">
      <w:pPr>
        <w:ind w:firstLine="708"/>
        <w:jc w:val="both"/>
        <w:rPr>
          <w:rFonts w:ascii="Abadi" w:hAnsi="Abadi"/>
          <w:sz w:val="21"/>
          <w:szCs w:val="21"/>
        </w:rPr>
      </w:pPr>
    </w:p>
    <w:p w14:paraId="7330FC02" w14:textId="77777777" w:rsidR="00235A89" w:rsidRDefault="00235A89" w:rsidP="00235A89">
      <w:pPr>
        <w:ind w:firstLine="708"/>
        <w:jc w:val="both"/>
        <w:rPr>
          <w:rFonts w:ascii="Abadi" w:hAnsi="Abadi"/>
          <w:sz w:val="21"/>
          <w:szCs w:val="21"/>
        </w:rPr>
      </w:pPr>
      <w:r w:rsidRPr="001647CC">
        <w:rPr>
          <w:rFonts w:ascii="Abadi" w:hAnsi="Abadi"/>
          <w:b/>
          <w:bCs/>
          <w:sz w:val="21"/>
          <w:szCs w:val="21"/>
        </w:rPr>
        <w:t xml:space="preserve">- El </w:t>
      </w:r>
      <w:proofErr w:type="gramStart"/>
      <w:r w:rsidRPr="001647CC">
        <w:rPr>
          <w:rFonts w:ascii="Abadi" w:hAnsi="Abadi"/>
          <w:b/>
          <w:bCs/>
          <w:sz w:val="21"/>
          <w:szCs w:val="21"/>
        </w:rPr>
        <w:t>Presidente.-</w:t>
      </w:r>
      <w:proofErr w:type="gramEnd"/>
      <w:r>
        <w:rPr>
          <w:rFonts w:ascii="Abadi" w:hAnsi="Abadi"/>
          <w:sz w:val="21"/>
          <w:szCs w:val="21"/>
        </w:rPr>
        <w:t xml:space="preserve"> D</w:t>
      </w:r>
      <w:r w:rsidRPr="00B778AB">
        <w:rPr>
          <w:rFonts w:ascii="Abadi" w:hAnsi="Abadi"/>
          <w:sz w:val="21"/>
          <w:szCs w:val="21"/>
        </w:rPr>
        <w:t xml:space="preserve">oy cuenta que se han incorporado a esta </w:t>
      </w:r>
      <w:r>
        <w:rPr>
          <w:rFonts w:ascii="Abadi" w:hAnsi="Abadi"/>
          <w:sz w:val="21"/>
          <w:szCs w:val="21"/>
        </w:rPr>
        <w:t>S</w:t>
      </w:r>
      <w:r w:rsidRPr="00B778AB">
        <w:rPr>
          <w:rFonts w:ascii="Abadi" w:hAnsi="Abadi"/>
          <w:sz w:val="21"/>
          <w:szCs w:val="21"/>
        </w:rPr>
        <w:t xml:space="preserve">esión de </w:t>
      </w:r>
      <w:r>
        <w:rPr>
          <w:rFonts w:ascii="Abadi" w:hAnsi="Abadi"/>
          <w:sz w:val="21"/>
          <w:szCs w:val="21"/>
        </w:rPr>
        <w:t>P</w:t>
      </w:r>
      <w:r w:rsidRPr="00B778AB">
        <w:rPr>
          <w:rFonts w:ascii="Abadi" w:hAnsi="Abadi"/>
          <w:sz w:val="21"/>
          <w:szCs w:val="21"/>
        </w:rPr>
        <w:t xml:space="preserve">leno el diputado Gerardo Fernández González y como la diputada Martha Lourdes </w:t>
      </w:r>
      <w:r>
        <w:rPr>
          <w:rFonts w:ascii="Abadi" w:hAnsi="Abadi"/>
          <w:sz w:val="21"/>
          <w:szCs w:val="21"/>
        </w:rPr>
        <w:t>O</w:t>
      </w:r>
      <w:r w:rsidRPr="00B778AB">
        <w:rPr>
          <w:rFonts w:ascii="Abadi" w:hAnsi="Abadi"/>
          <w:sz w:val="21"/>
          <w:szCs w:val="21"/>
        </w:rPr>
        <w:t xml:space="preserve">rtega </w:t>
      </w:r>
      <w:r>
        <w:rPr>
          <w:rFonts w:ascii="Abadi" w:hAnsi="Abadi"/>
          <w:sz w:val="21"/>
          <w:szCs w:val="21"/>
        </w:rPr>
        <w:t>R</w:t>
      </w:r>
      <w:r w:rsidRPr="00B778AB">
        <w:rPr>
          <w:rFonts w:ascii="Abadi" w:hAnsi="Abadi"/>
          <w:sz w:val="21"/>
          <w:szCs w:val="21"/>
        </w:rPr>
        <w:t>oque</w:t>
      </w:r>
      <w:r>
        <w:rPr>
          <w:rFonts w:ascii="Abadi" w:hAnsi="Abadi"/>
          <w:sz w:val="21"/>
          <w:szCs w:val="21"/>
        </w:rPr>
        <w:t>,</w:t>
      </w:r>
      <w:r w:rsidRPr="00B778AB">
        <w:rPr>
          <w:rFonts w:ascii="Abadi" w:hAnsi="Abadi"/>
          <w:sz w:val="21"/>
          <w:szCs w:val="21"/>
        </w:rPr>
        <w:t xml:space="preserve"> bienvenida bienvenido </w:t>
      </w:r>
      <w:r>
        <w:rPr>
          <w:rFonts w:ascii="Abadi" w:hAnsi="Abadi"/>
          <w:sz w:val="21"/>
          <w:szCs w:val="21"/>
        </w:rPr>
        <w:t>diputado.</w:t>
      </w:r>
      <w:r w:rsidRPr="00B778AB">
        <w:rPr>
          <w:rFonts w:ascii="Abadi" w:hAnsi="Abadi"/>
          <w:sz w:val="21"/>
          <w:szCs w:val="21"/>
        </w:rPr>
        <w:t xml:space="preserve"> </w:t>
      </w:r>
    </w:p>
    <w:p w14:paraId="3940BE1B" w14:textId="06DF73A0" w:rsidR="00235A89" w:rsidRDefault="00235A89" w:rsidP="00235A89">
      <w:pPr>
        <w:ind w:firstLine="708"/>
        <w:jc w:val="both"/>
        <w:rPr>
          <w:rFonts w:ascii="Abadi" w:hAnsi="Abadi"/>
          <w:sz w:val="21"/>
          <w:szCs w:val="21"/>
        </w:rPr>
      </w:pPr>
      <w:r w:rsidRPr="001647CC">
        <w:rPr>
          <w:rFonts w:ascii="Abadi" w:hAnsi="Abadi"/>
          <w:b/>
          <w:bCs/>
          <w:sz w:val="21"/>
          <w:szCs w:val="21"/>
        </w:rPr>
        <w:t xml:space="preserve">- El </w:t>
      </w:r>
      <w:proofErr w:type="gramStart"/>
      <w:r w:rsidRPr="001647CC">
        <w:rPr>
          <w:rFonts w:ascii="Abadi" w:hAnsi="Abadi"/>
          <w:b/>
          <w:bCs/>
          <w:sz w:val="21"/>
          <w:szCs w:val="21"/>
        </w:rPr>
        <w:t>Presidente.-</w:t>
      </w:r>
      <w:proofErr w:type="gramEnd"/>
      <w:r>
        <w:rPr>
          <w:rFonts w:ascii="Abadi" w:hAnsi="Abadi"/>
          <w:sz w:val="21"/>
          <w:szCs w:val="21"/>
        </w:rPr>
        <w:t xml:space="preserve"> En consecuencia </w:t>
      </w:r>
      <w:r w:rsidRPr="00B778AB">
        <w:rPr>
          <w:rFonts w:ascii="Abadi" w:hAnsi="Abadi"/>
          <w:sz w:val="21"/>
          <w:szCs w:val="21"/>
        </w:rPr>
        <w:t xml:space="preserve">procede someter a consideración de este </w:t>
      </w:r>
      <w:r>
        <w:rPr>
          <w:rFonts w:ascii="Abadi" w:hAnsi="Abadi"/>
          <w:sz w:val="21"/>
          <w:szCs w:val="21"/>
        </w:rPr>
        <w:t>P</w:t>
      </w:r>
      <w:r w:rsidRPr="00B778AB">
        <w:rPr>
          <w:rFonts w:ascii="Abadi" w:hAnsi="Abadi"/>
          <w:sz w:val="21"/>
          <w:szCs w:val="21"/>
        </w:rPr>
        <w:t xml:space="preserve">leno el </w:t>
      </w:r>
      <w:r>
        <w:rPr>
          <w:rFonts w:ascii="Abadi" w:hAnsi="Abadi"/>
          <w:sz w:val="21"/>
          <w:szCs w:val="21"/>
        </w:rPr>
        <w:t>A</w:t>
      </w:r>
      <w:r w:rsidRPr="00B778AB">
        <w:rPr>
          <w:rFonts w:ascii="Abadi" w:hAnsi="Abadi"/>
          <w:sz w:val="21"/>
          <w:szCs w:val="21"/>
        </w:rPr>
        <w:t>ct</w:t>
      </w:r>
      <w:r>
        <w:rPr>
          <w:rFonts w:ascii="Abadi" w:hAnsi="Abadi"/>
          <w:sz w:val="21"/>
          <w:szCs w:val="21"/>
        </w:rPr>
        <w:t xml:space="preserve">a </w:t>
      </w:r>
      <w:r w:rsidRPr="00B778AB">
        <w:rPr>
          <w:rFonts w:ascii="Abadi" w:hAnsi="Abadi"/>
          <w:sz w:val="21"/>
          <w:szCs w:val="21"/>
        </w:rPr>
        <w:t xml:space="preserve">de referencia si desean hacerse </w:t>
      </w:r>
      <w:r>
        <w:rPr>
          <w:rFonts w:ascii="Abadi" w:hAnsi="Abadi"/>
          <w:sz w:val="21"/>
          <w:szCs w:val="21"/>
        </w:rPr>
        <w:t xml:space="preserve">uso de la </w:t>
      </w:r>
      <w:r w:rsidRPr="00B778AB">
        <w:rPr>
          <w:rFonts w:ascii="Abadi" w:hAnsi="Abadi"/>
          <w:sz w:val="21"/>
          <w:szCs w:val="21"/>
        </w:rPr>
        <w:t>palabra ind</w:t>
      </w:r>
      <w:r>
        <w:rPr>
          <w:rFonts w:ascii="Abadi" w:hAnsi="Abadi"/>
          <w:sz w:val="21"/>
          <w:szCs w:val="21"/>
        </w:rPr>
        <w:t>iquenlo a esta Presidencia por favor.</w:t>
      </w:r>
    </w:p>
    <w:p w14:paraId="456385E9" w14:textId="77777777" w:rsidR="008A4EF4" w:rsidRDefault="008A4EF4" w:rsidP="00235A89">
      <w:pPr>
        <w:ind w:firstLine="708"/>
        <w:jc w:val="both"/>
        <w:rPr>
          <w:rFonts w:ascii="Abadi" w:hAnsi="Abadi"/>
          <w:sz w:val="21"/>
          <w:szCs w:val="21"/>
        </w:rPr>
      </w:pPr>
    </w:p>
    <w:p w14:paraId="03C9E283" w14:textId="16150BBF" w:rsidR="00235A89" w:rsidRDefault="00235A89" w:rsidP="00235A89">
      <w:pPr>
        <w:ind w:firstLine="708"/>
        <w:jc w:val="both"/>
        <w:rPr>
          <w:rFonts w:ascii="Abadi" w:hAnsi="Abadi"/>
          <w:sz w:val="21"/>
          <w:szCs w:val="21"/>
        </w:rPr>
      </w:pPr>
      <w:r>
        <w:rPr>
          <w:rFonts w:ascii="Abadi" w:hAnsi="Abadi"/>
          <w:sz w:val="21"/>
          <w:szCs w:val="21"/>
        </w:rPr>
        <w:t>- Al no registrarse intervenciones se solicita a la S</w:t>
      </w:r>
      <w:r w:rsidRPr="00B778AB">
        <w:rPr>
          <w:rFonts w:ascii="Abadi" w:hAnsi="Abadi"/>
          <w:sz w:val="21"/>
          <w:szCs w:val="21"/>
        </w:rPr>
        <w:t xml:space="preserve">ecretaría que en votación económica a través de nuestro sistema electrónico quienes se encuentran a distancia en la modalidad convencional pregunte a </w:t>
      </w:r>
      <w:proofErr w:type="gramStart"/>
      <w:r w:rsidRPr="00B778AB">
        <w:rPr>
          <w:rFonts w:ascii="Abadi" w:hAnsi="Abadi"/>
          <w:sz w:val="21"/>
          <w:szCs w:val="21"/>
        </w:rPr>
        <w:t>las diputadas y los diputados</w:t>
      </w:r>
      <w:proofErr w:type="gramEnd"/>
      <w:r>
        <w:rPr>
          <w:rFonts w:ascii="Abadi" w:hAnsi="Abadi"/>
          <w:sz w:val="21"/>
          <w:szCs w:val="21"/>
        </w:rPr>
        <w:t>, si es de aprobarse el acta.</w:t>
      </w:r>
    </w:p>
    <w:p w14:paraId="40705888" w14:textId="77777777" w:rsidR="008A4EF4" w:rsidRDefault="008A4EF4" w:rsidP="00235A89">
      <w:pPr>
        <w:ind w:firstLine="708"/>
        <w:jc w:val="both"/>
        <w:rPr>
          <w:rFonts w:ascii="Abadi" w:hAnsi="Abadi"/>
          <w:sz w:val="21"/>
          <w:szCs w:val="21"/>
        </w:rPr>
      </w:pPr>
    </w:p>
    <w:p w14:paraId="730360C0" w14:textId="31013173" w:rsidR="00235A89" w:rsidRDefault="00235A89" w:rsidP="00235A89">
      <w:pPr>
        <w:jc w:val="both"/>
        <w:rPr>
          <w:rFonts w:ascii="Abadi" w:hAnsi="Abadi"/>
          <w:b/>
          <w:bCs/>
          <w:sz w:val="21"/>
          <w:szCs w:val="21"/>
        </w:rPr>
      </w:pPr>
      <w:r w:rsidRPr="00D07751">
        <w:rPr>
          <w:rFonts w:ascii="Abadi" w:hAnsi="Abadi"/>
          <w:b/>
          <w:bCs/>
          <w:sz w:val="21"/>
          <w:szCs w:val="21"/>
        </w:rPr>
        <w:t>(</w:t>
      </w:r>
      <w:r>
        <w:rPr>
          <w:rFonts w:ascii="Abadi" w:hAnsi="Abadi"/>
          <w:b/>
          <w:bCs/>
          <w:sz w:val="21"/>
          <w:szCs w:val="21"/>
        </w:rPr>
        <w:t>A</w:t>
      </w:r>
      <w:r w:rsidRPr="00D07751">
        <w:rPr>
          <w:rFonts w:ascii="Abadi" w:hAnsi="Abadi"/>
          <w:b/>
          <w:bCs/>
          <w:sz w:val="21"/>
          <w:szCs w:val="21"/>
        </w:rPr>
        <w:t xml:space="preserve">brimos nuestro sistema electrónico) </w:t>
      </w:r>
    </w:p>
    <w:p w14:paraId="15D2CCAA" w14:textId="77777777" w:rsidR="008A4EF4" w:rsidRPr="00D07751" w:rsidRDefault="008A4EF4" w:rsidP="00235A89">
      <w:pPr>
        <w:jc w:val="both"/>
        <w:rPr>
          <w:rFonts w:ascii="Abadi" w:hAnsi="Abadi"/>
          <w:b/>
          <w:bCs/>
          <w:sz w:val="21"/>
          <w:szCs w:val="21"/>
        </w:rPr>
      </w:pPr>
    </w:p>
    <w:p w14:paraId="63A3A98C" w14:textId="53025EF6" w:rsidR="00235A89" w:rsidRDefault="00235A89" w:rsidP="00235A89">
      <w:pPr>
        <w:jc w:val="both"/>
        <w:rPr>
          <w:rFonts w:ascii="Abadi" w:hAnsi="Abadi"/>
          <w:sz w:val="21"/>
          <w:szCs w:val="21"/>
        </w:rPr>
      </w:pPr>
      <w:r>
        <w:rPr>
          <w:rFonts w:ascii="Abadi" w:hAnsi="Abadi"/>
          <w:sz w:val="21"/>
          <w:szCs w:val="21"/>
        </w:rPr>
        <w:tab/>
      </w:r>
      <w:r w:rsidRPr="00B371BB">
        <w:rPr>
          <w:rFonts w:ascii="Abadi" w:hAnsi="Abadi"/>
          <w:b/>
          <w:bCs/>
          <w:sz w:val="21"/>
          <w:szCs w:val="21"/>
        </w:rPr>
        <w:t xml:space="preserve">- El </w:t>
      </w:r>
      <w:proofErr w:type="gramStart"/>
      <w:r w:rsidRPr="00B371BB">
        <w:rPr>
          <w:rFonts w:ascii="Abadi" w:hAnsi="Abadi"/>
          <w:b/>
          <w:bCs/>
          <w:sz w:val="21"/>
          <w:szCs w:val="21"/>
        </w:rPr>
        <w:t>Secretario.-</w:t>
      </w:r>
      <w:proofErr w:type="gramEnd"/>
      <w:r>
        <w:rPr>
          <w:rFonts w:ascii="Abadi" w:hAnsi="Abadi"/>
          <w:sz w:val="21"/>
          <w:szCs w:val="21"/>
        </w:rPr>
        <w:t xml:space="preserve"> E</w:t>
      </w:r>
      <w:r w:rsidRPr="00B778AB">
        <w:rPr>
          <w:rFonts w:ascii="Abadi" w:hAnsi="Abadi"/>
          <w:sz w:val="21"/>
          <w:szCs w:val="21"/>
        </w:rPr>
        <w:t xml:space="preserve">n votación económica se consulta a las diputadas y los diputados </w:t>
      </w:r>
      <w:r>
        <w:rPr>
          <w:rFonts w:ascii="Abadi" w:hAnsi="Abadi"/>
          <w:sz w:val="21"/>
          <w:szCs w:val="21"/>
        </w:rPr>
        <w:t xml:space="preserve">si se </w:t>
      </w:r>
      <w:r w:rsidRPr="00B778AB">
        <w:rPr>
          <w:rFonts w:ascii="Abadi" w:hAnsi="Abadi"/>
          <w:sz w:val="21"/>
          <w:szCs w:val="21"/>
        </w:rPr>
        <w:t xml:space="preserve">aprueba el </w:t>
      </w:r>
      <w:r>
        <w:rPr>
          <w:rFonts w:ascii="Abadi" w:hAnsi="Abadi"/>
          <w:sz w:val="21"/>
          <w:szCs w:val="21"/>
        </w:rPr>
        <w:t>A</w:t>
      </w:r>
      <w:r w:rsidRPr="00B778AB">
        <w:rPr>
          <w:rFonts w:ascii="Abadi" w:hAnsi="Abadi"/>
          <w:sz w:val="21"/>
          <w:szCs w:val="21"/>
        </w:rPr>
        <w:t xml:space="preserve">cta a través del sistema </w:t>
      </w:r>
      <w:r>
        <w:rPr>
          <w:rFonts w:ascii="Abadi" w:hAnsi="Abadi"/>
          <w:sz w:val="21"/>
          <w:szCs w:val="21"/>
        </w:rPr>
        <w:t xml:space="preserve">electronico </w:t>
      </w:r>
      <w:r w:rsidRPr="00B778AB">
        <w:rPr>
          <w:rFonts w:ascii="Abadi" w:hAnsi="Abadi"/>
          <w:sz w:val="21"/>
          <w:szCs w:val="21"/>
        </w:rPr>
        <w:t>y quienes se encuentran a distancia si están por la afirmativa sírvanse manifestarlo levanta</w:t>
      </w:r>
      <w:r>
        <w:rPr>
          <w:rFonts w:ascii="Abadi" w:hAnsi="Abadi"/>
          <w:sz w:val="21"/>
          <w:szCs w:val="21"/>
        </w:rPr>
        <w:t>ndo su mano. ¿Diputada Alma Edwviges Alcaraz?</w:t>
      </w:r>
    </w:p>
    <w:p w14:paraId="1D01EEF7" w14:textId="77777777" w:rsidR="008A4EF4" w:rsidRPr="00B778AB" w:rsidRDefault="008A4EF4" w:rsidP="00235A89">
      <w:pPr>
        <w:jc w:val="both"/>
        <w:rPr>
          <w:rFonts w:ascii="Abadi" w:hAnsi="Abadi"/>
          <w:sz w:val="21"/>
          <w:szCs w:val="21"/>
        </w:rPr>
      </w:pPr>
    </w:p>
    <w:p w14:paraId="18AC4D2F" w14:textId="6E394D46" w:rsidR="00235A89" w:rsidRDefault="00235A89" w:rsidP="00235A89">
      <w:pPr>
        <w:jc w:val="both"/>
        <w:rPr>
          <w:rFonts w:ascii="Abadi" w:hAnsi="Abadi"/>
          <w:sz w:val="21"/>
          <w:szCs w:val="21"/>
        </w:rPr>
      </w:pPr>
      <w:r>
        <w:rPr>
          <w:rFonts w:ascii="Abadi" w:hAnsi="Abadi"/>
          <w:sz w:val="21"/>
          <w:szCs w:val="21"/>
        </w:rPr>
        <w:t>¿F</w:t>
      </w:r>
      <w:r w:rsidRPr="00B778AB">
        <w:rPr>
          <w:rFonts w:ascii="Abadi" w:hAnsi="Abadi"/>
          <w:sz w:val="21"/>
          <w:szCs w:val="21"/>
        </w:rPr>
        <w:t>alta alguna diputada algún diputado de</w:t>
      </w:r>
      <w:r>
        <w:rPr>
          <w:rFonts w:ascii="Abadi" w:hAnsi="Abadi"/>
          <w:sz w:val="21"/>
          <w:szCs w:val="21"/>
        </w:rPr>
        <w:t xml:space="preserve"> emitir su voto?</w:t>
      </w:r>
    </w:p>
    <w:p w14:paraId="27566493" w14:textId="77777777" w:rsidR="008A4EF4" w:rsidRDefault="008A4EF4" w:rsidP="00235A89">
      <w:pPr>
        <w:jc w:val="both"/>
        <w:rPr>
          <w:rFonts w:ascii="Abadi" w:hAnsi="Abadi"/>
          <w:sz w:val="21"/>
          <w:szCs w:val="21"/>
        </w:rPr>
      </w:pPr>
    </w:p>
    <w:p w14:paraId="2519B814" w14:textId="77777777" w:rsidR="00235A89" w:rsidRDefault="00235A89" w:rsidP="00235A89">
      <w:pPr>
        <w:jc w:val="both"/>
        <w:rPr>
          <w:rFonts w:ascii="Abadi" w:hAnsi="Abadi"/>
          <w:b/>
          <w:bCs/>
          <w:sz w:val="21"/>
          <w:szCs w:val="21"/>
        </w:rPr>
      </w:pPr>
      <w:r w:rsidRPr="00D07751">
        <w:rPr>
          <w:rFonts w:ascii="Abadi" w:hAnsi="Abadi"/>
          <w:b/>
          <w:bCs/>
          <w:sz w:val="21"/>
          <w:szCs w:val="21"/>
        </w:rPr>
        <w:t>(</w:t>
      </w:r>
      <w:r>
        <w:rPr>
          <w:rFonts w:ascii="Abadi" w:hAnsi="Abadi"/>
          <w:b/>
          <w:bCs/>
          <w:sz w:val="21"/>
          <w:szCs w:val="21"/>
        </w:rPr>
        <w:t>C</w:t>
      </w:r>
      <w:r w:rsidRPr="00D07751">
        <w:rPr>
          <w:rFonts w:ascii="Abadi" w:hAnsi="Abadi"/>
          <w:b/>
          <w:bCs/>
          <w:sz w:val="21"/>
          <w:szCs w:val="21"/>
        </w:rPr>
        <w:t xml:space="preserve">erramos sistema eléctrico) </w:t>
      </w:r>
    </w:p>
    <w:p w14:paraId="66B78CFD" w14:textId="77777777" w:rsidR="00235A89" w:rsidRPr="00D07751" w:rsidRDefault="00235A89" w:rsidP="00235A89">
      <w:pPr>
        <w:jc w:val="both"/>
        <w:rPr>
          <w:rFonts w:ascii="Abadi" w:hAnsi="Abadi"/>
          <w:b/>
          <w:bCs/>
          <w:sz w:val="21"/>
          <w:szCs w:val="21"/>
        </w:rPr>
      </w:pPr>
      <w:r>
        <w:rPr>
          <w:noProof/>
        </w:rPr>
        <w:drawing>
          <wp:inline distT="0" distB="0" distL="0" distR="0" wp14:anchorId="3D9E796F" wp14:editId="48359A59">
            <wp:extent cx="1726827" cy="900992"/>
            <wp:effectExtent l="323850" t="323850" r="330835" b="318770"/>
            <wp:docPr id="3" name="Imagen 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10;&#10;Descripción generada automáticamente"/>
                    <pic:cNvPicPr/>
                  </pic:nvPicPr>
                  <pic:blipFill rotWithShape="1">
                    <a:blip r:embed="rId18"/>
                    <a:srcRect b="7236"/>
                    <a:stretch/>
                  </pic:blipFill>
                  <pic:spPr bwMode="auto">
                    <a:xfrm>
                      <a:off x="0" y="0"/>
                      <a:ext cx="1744917" cy="910431"/>
                    </a:xfrm>
                    <a:prstGeom prst="rect">
                      <a:avLst/>
                    </a:prstGeom>
                    <a:ln w="88900" cap="sq" cmpd="thickThin">
                      <a:solidFill>
                        <a:srgbClr val="000000"/>
                      </a:solidFill>
                      <a:prstDash val="solid"/>
                      <a:miter lim="800000"/>
                    </a:ln>
                    <a:effectLst>
                      <a:glow rad="2286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inline>
        </w:drawing>
      </w:r>
    </w:p>
    <w:p w14:paraId="2AA8A8D1" w14:textId="4B6F313B" w:rsidR="00235A89" w:rsidRDefault="00235A89" w:rsidP="00235A89">
      <w:pPr>
        <w:ind w:firstLine="708"/>
        <w:jc w:val="both"/>
        <w:rPr>
          <w:rFonts w:ascii="Abadi" w:hAnsi="Abadi"/>
          <w:sz w:val="21"/>
          <w:szCs w:val="21"/>
        </w:rPr>
      </w:pPr>
      <w:r w:rsidRPr="00814F6F">
        <w:rPr>
          <w:rFonts w:ascii="Abadi" w:hAnsi="Abadi"/>
          <w:b/>
          <w:bCs/>
          <w:sz w:val="21"/>
          <w:szCs w:val="21"/>
        </w:rPr>
        <w:t xml:space="preserve">- El </w:t>
      </w:r>
      <w:proofErr w:type="gramStart"/>
      <w:r w:rsidRPr="00814F6F">
        <w:rPr>
          <w:rFonts w:ascii="Abadi" w:hAnsi="Abadi"/>
          <w:b/>
          <w:bCs/>
          <w:sz w:val="21"/>
          <w:szCs w:val="21"/>
        </w:rPr>
        <w:t>Secretario.-</w:t>
      </w:r>
      <w:proofErr w:type="gramEnd"/>
      <w:r>
        <w:rPr>
          <w:rFonts w:ascii="Abadi" w:hAnsi="Abadi"/>
          <w:sz w:val="21"/>
          <w:szCs w:val="21"/>
        </w:rPr>
        <w:t xml:space="preserve"> S</w:t>
      </w:r>
      <w:r w:rsidRPr="00B778AB">
        <w:rPr>
          <w:rFonts w:ascii="Abadi" w:hAnsi="Abadi"/>
          <w:sz w:val="21"/>
          <w:szCs w:val="21"/>
        </w:rPr>
        <w:t xml:space="preserve">e registraron 28 votos a favor </w:t>
      </w:r>
      <w:r>
        <w:rPr>
          <w:rFonts w:ascii="Abadi" w:hAnsi="Abadi"/>
          <w:sz w:val="21"/>
          <w:szCs w:val="21"/>
        </w:rPr>
        <w:t>S</w:t>
      </w:r>
      <w:r w:rsidRPr="00B778AB">
        <w:rPr>
          <w:rFonts w:ascii="Abadi" w:hAnsi="Abadi"/>
          <w:sz w:val="21"/>
          <w:szCs w:val="21"/>
        </w:rPr>
        <w:t>eñor Presidente</w:t>
      </w:r>
      <w:r>
        <w:rPr>
          <w:rFonts w:ascii="Abadi" w:hAnsi="Abadi"/>
          <w:sz w:val="21"/>
          <w:szCs w:val="21"/>
        </w:rPr>
        <w:t>.</w:t>
      </w:r>
      <w:r w:rsidRPr="00B778AB">
        <w:rPr>
          <w:rFonts w:ascii="Abadi" w:hAnsi="Abadi"/>
          <w:sz w:val="21"/>
          <w:szCs w:val="21"/>
        </w:rPr>
        <w:t xml:space="preserve"> </w:t>
      </w:r>
    </w:p>
    <w:p w14:paraId="03C089AA" w14:textId="77777777" w:rsidR="008A4EF4" w:rsidRDefault="008A4EF4" w:rsidP="00235A89">
      <w:pPr>
        <w:ind w:firstLine="708"/>
        <w:jc w:val="both"/>
        <w:rPr>
          <w:rFonts w:ascii="Abadi" w:hAnsi="Abadi"/>
          <w:sz w:val="21"/>
          <w:szCs w:val="21"/>
        </w:rPr>
      </w:pPr>
    </w:p>
    <w:p w14:paraId="23612AC7" w14:textId="0C6E0173" w:rsidR="00235A89" w:rsidRDefault="00235A89" w:rsidP="00235A89">
      <w:pPr>
        <w:ind w:firstLine="708"/>
        <w:jc w:val="both"/>
        <w:rPr>
          <w:rFonts w:ascii="Abadi" w:hAnsi="Abadi"/>
          <w:sz w:val="21"/>
          <w:szCs w:val="21"/>
        </w:rPr>
      </w:pPr>
      <w:r w:rsidRPr="001647CC">
        <w:rPr>
          <w:rFonts w:ascii="Abadi" w:hAnsi="Abadi"/>
          <w:b/>
          <w:bCs/>
          <w:sz w:val="21"/>
          <w:szCs w:val="21"/>
        </w:rPr>
        <w:t>- El Presidente.-</w:t>
      </w:r>
      <w:r>
        <w:rPr>
          <w:rFonts w:ascii="Abadi" w:hAnsi="Abadi"/>
          <w:sz w:val="21"/>
          <w:szCs w:val="21"/>
        </w:rPr>
        <w:t xml:space="preserve"> E</w:t>
      </w:r>
      <w:r w:rsidRPr="00B778AB">
        <w:rPr>
          <w:rFonts w:ascii="Abadi" w:hAnsi="Abadi"/>
          <w:sz w:val="21"/>
          <w:szCs w:val="21"/>
        </w:rPr>
        <w:t xml:space="preserve">l </w:t>
      </w:r>
      <w:r>
        <w:rPr>
          <w:rFonts w:ascii="Abadi" w:hAnsi="Abadi"/>
          <w:sz w:val="21"/>
          <w:szCs w:val="21"/>
        </w:rPr>
        <w:t>A</w:t>
      </w:r>
      <w:r w:rsidRPr="00B778AB">
        <w:rPr>
          <w:rFonts w:ascii="Abadi" w:hAnsi="Abadi"/>
          <w:sz w:val="21"/>
          <w:szCs w:val="21"/>
        </w:rPr>
        <w:t xml:space="preserve">cta ha sido aprobada por unanimidad </w:t>
      </w:r>
      <w:r>
        <w:rPr>
          <w:rFonts w:ascii="Abadi" w:hAnsi="Abadi"/>
          <w:sz w:val="21"/>
          <w:szCs w:val="21"/>
        </w:rPr>
        <w:t>de votos.</w:t>
      </w:r>
    </w:p>
    <w:p w14:paraId="733A3F36" w14:textId="77777777" w:rsidR="008A4EF4" w:rsidRDefault="008A4EF4" w:rsidP="00235A89">
      <w:pPr>
        <w:ind w:firstLine="708"/>
        <w:jc w:val="both"/>
        <w:rPr>
          <w:rFonts w:ascii="Abadi" w:hAnsi="Abadi"/>
          <w:sz w:val="21"/>
          <w:szCs w:val="21"/>
        </w:rPr>
      </w:pPr>
    </w:p>
    <w:p w14:paraId="61B2C764" w14:textId="77777777" w:rsidR="00235A89" w:rsidRDefault="00235A89" w:rsidP="00235A89">
      <w:pPr>
        <w:ind w:firstLine="708"/>
        <w:jc w:val="both"/>
        <w:rPr>
          <w:rFonts w:ascii="Abadi" w:hAnsi="Abadi"/>
          <w:sz w:val="21"/>
          <w:szCs w:val="21"/>
        </w:rPr>
      </w:pPr>
      <w:r w:rsidRPr="001647CC">
        <w:rPr>
          <w:rFonts w:ascii="Abadi" w:hAnsi="Abadi"/>
          <w:b/>
          <w:bCs/>
          <w:sz w:val="21"/>
          <w:szCs w:val="21"/>
        </w:rPr>
        <w:t>- El Presidente.-</w:t>
      </w:r>
      <w:r>
        <w:rPr>
          <w:rFonts w:ascii="Abadi" w:hAnsi="Abadi"/>
          <w:sz w:val="21"/>
          <w:szCs w:val="21"/>
        </w:rPr>
        <w:t xml:space="preserve"> D</w:t>
      </w:r>
      <w:r w:rsidRPr="00B778AB">
        <w:rPr>
          <w:rFonts w:ascii="Abadi" w:hAnsi="Abadi"/>
          <w:sz w:val="21"/>
          <w:szCs w:val="21"/>
        </w:rPr>
        <w:t xml:space="preserve">oy cuenta de que se ha incorporado a esta </w:t>
      </w:r>
      <w:r>
        <w:rPr>
          <w:rFonts w:ascii="Abadi" w:hAnsi="Abadi"/>
          <w:sz w:val="21"/>
          <w:szCs w:val="21"/>
        </w:rPr>
        <w:t>S</w:t>
      </w:r>
      <w:r w:rsidRPr="00B778AB">
        <w:rPr>
          <w:rFonts w:ascii="Abadi" w:hAnsi="Abadi"/>
          <w:sz w:val="21"/>
          <w:szCs w:val="21"/>
        </w:rPr>
        <w:t xml:space="preserve">esión de </w:t>
      </w:r>
      <w:r>
        <w:rPr>
          <w:rFonts w:ascii="Abadi" w:hAnsi="Abadi"/>
          <w:sz w:val="21"/>
          <w:szCs w:val="21"/>
        </w:rPr>
        <w:t>P</w:t>
      </w:r>
      <w:r w:rsidRPr="00B778AB">
        <w:rPr>
          <w:rFonts w:ascii="Abadi" w:hAnsi="Abadi"/>
          <w:sz w:val="21"/>
          <w:szCs w:val="21"/>
        </w:rPr>
        <w:t xml:space="preserve">leno nuestra compañera diputada Melanie </w:t>
      </w:r>
      <w:r>
        <w:rPr>
          <w:rFonts w:ascii="Abadi" w:hAnsi="Abadi"/>
          <w:sz w:val="21"/>
          <w:szCs w:val="21"/>
        </w:rPr>
        <w:t>M</w:t>
      </w:r>
      <w:r w:rsidRPr="00B778AB">
        <w:rPr>
          <w:rFonts w:ascii="Abadi" w:hAnsi="Abadi"/>
          <w:sz w:val="21"/>
          <w:szCs w:val="21"/>
        </w:rPr>
        <w:t>urillo Chávez</w:t>
      </w:r>
      <w:r>
        <w:rPr>
          <w:rFonts w:ascii="Abadi" w:hAnsi="Abadi"/>
          <w:sz w:val="21"/>
          <w:szCs w:val="21"/>
        </w:rPr>
        <w:t>, b</w:t>
      </w:r>
      <w:r w:rsidRPr="00B778AB">
        <w:rPr>
          <w:rFonts w:ascii="Abadi" w:hAnsi="Abadi"/>
          <w:sz w:val="21"/>
          <w:szCs w:val="21"/>
        </w:rPr>
        <w:t>ienvenida</w:t>
      </w:r>
      <w:r>
        <w:rPr>
          <w:rFonts w:ascii="Abadi" w:hAnsi="Abadi"/>
          <w:sz w:val="21"/>
          <w:szCs w:val="21"/>
        </w:rPr>
        <w:t xml:space="preserve"> diputada.</w:t>
      </w:r>
      <w:r w:rsidRPr="00B778AB">
        <w:rPr>
          <w:rFonts w:ascii="Abadi" w:hAnsi="Abadi"/>
          <w:sz w:val="21"/>
          <w:szCs w:val="21"/>
        </w:rPr>
        <w:t xml:space="preserve"> </w:t>
      </w:r>
    </w:p>
    <w:p w14:paraId="1C3DDBE9" w14:textId="77777777" w:rsidR="00235A89" w:rsidRDefault="00235A89" w:rsidP="002F3617">
      <w:pPr>
        <w:jc w:val="both"/>
        <w:rPr>
          <w:rFonts w:ascii="Abadi" w:hAnsi="Abadi"/>
          <w:sz w:val="21"/>
          <w:szCs w:val="21"/>
        </w:rPr>
      </w:pPr>
    </w:p>
    <w:p w14:paraId="38A093C6" w14:textId="77777777" w:rsidR="002F3617" w:rsidRDefault="002F3617" w:rsidP="00265687">
      <w:pPr>
        <w:pStyle w:val="Prrafodelista"/>
        <w:kinsoku w:val="0"/>
        <w:overflowPunct w:val="0"/>
        <w:autoSpaceDE w:val="0"/>
        <w:autoSpaceDN w:val="0"/>
        <w:adjustRightInd w:val="0"/>
        <w:ind w:left="720" w:right="709"/>
        <w:contextualSpacing/>
        <w:jc w:val="both"/>
        <w:rPr>
          <w:rFonts w:ascii="Abadi" w:hAnsi="Abadi" w:cs="Arial"/>
          <w:b/>
          <w:bCs/>
          <w:sz w:val="21"/>
          <w:szCs w:val="21"/>
        </w:rPr>
      </w:pPr>
    </w:p>
    <w:p w14:paraId="0A82C465" w14:textId="2E2A33CF" w:rsidR="00AC40C2" w:rsidRDefault="00AC40C2" w:rsidP="00AC40C2">
      <w:pPr>
        <w:pStyle w:val="Prrafodelista"/>
        <w:numPr>
          <w:ilvl w:val="0"/>
          <w:numId w:val="45"/>
        </w:numPr>
        <w:spacing w:after="160" w:line="259" w:lineRule="auto"/>
        <w:ind w:left="426"/>
        <w:contextualSpacing/>
        <w:jc w:val="both"/>
        <w:rPr>
          <w:rFonts w:ascii="Abadi" w:hAnsi="Abadi"/>
          <w:b/>
          <w:bCs/>
          <w:sz w:val="21"/>
          <w:szCs w:val="21"/>
        </w:rPr>
      </w:pPr>
      <w:r w:rsidRPr="00477170">
        <w:rPr>
          <w:rFonts w:ascii="Abadi" w:hAnsi="Abadi"/>
          <w:b/>
          <w:bCs/>
          <w:sz w:val="21"/>
          <w:szCs w:val="21"/>
        </w:rPr>
        <w:t>DAR CUENTA CON LAS COMUNICACIONES Y CORRESPONDENCIA RECIBIDAS.</w:t>
      </w:r>
      <w:r w:rsidR="002D28BF">
        <w:rPr>
          <w:rStyle w:val="Refdenotaalpie"/>
          <w:rFonts w:ascii="Abadi" w:hAnsi="Abadi"/>
          <w:b/>
          <w:bCs/>
          <w:sz w:val="21"/>
          <w:szCs w:val="21"/>
        </w:rPr>
        <w:footnoteReference w:id="3"/>
      </w:r>
    </w:p>
    <w:p w14:paraId="1AFB99AC" w14:textId="41431CBF" w:rsidR="006E324D" w:rsidRDefault="006E324D" w:rsidP="00265687">
      <w:pPr>
        <w:pStyle w:val="Prrafodelista"/>
        <w:kinsoku w:val="0"/>
        <w:overflowPunct w:val="0"/>
        <w:autoSpaceDE w:val="0"/>
        <w:autoSpaceDN w:val="0"/>
        <w:adjustRightInd w:val="0"/>
        <w:ind w:left="720" w:right="709"/>
        <w:contextualSpacing/>
        <w:jc w:val="both"/>
        <w:rPr>
          <w:rFonts w:ascii="Abadi" w:hAnsi="Abadi" w:cs="Arial"/>
          <w:b/>
          <w:bCs/>
          <w:sz w:val="21"/>
          <w:szCs w:val="21"/>
        </w:rPr>
      </w:pPr>
    </w:p>
    <w:tbl>
      <w:tblPr>
        <w:tblStyle w:val="Tablaconcuadrcula"/>
        <w:tblW w:w="42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112"/>
        <w:gridCol w:w="2126"/>
      </w:tblGrid>
      <w:tr w:rsidR="006E324D" w:rsidRPr="00E6581C" w14:paraId="10734B6F" w14:textId="77777777" w:rsidTr="00837DCF">
        <w:tc>
          <w:tcPr>
            <w:tcW w:w="2112" w:type="dxa"/>
            <w:shd w:val="clear" w:color="auto" w:fill="EEECE1" w:themeFill="background2"/>
          </w:tcPr>
          <w:p w14:paraId="4FAD05E7" w14:textId="77777777" w:rsidR="006E324D" w:rsidRPr="00E6581C" w:rsidRDefault="006E324D" w:rsidP="00837DCF">
            <w:pPr>
              <w:jc w:val="both"/>
              <w:rPr>
                <w:rFonts w:ascii="Abadi" w:hAnsi="Abadi" w:cs="Arial"/>
                <w:b/>
                <w:bCs/>
                <w:sz w:val="21"/>
                <w:szCs w:val="21"/>
              </w:rPr>
            </w:pPr>
            <w:r w:rsidRPr="00E6581C">
              <w:rPr>
                <w:rFonts w:ascii="Abadi" w:hAnsi="Abadi" w:cs="Arial"/>
                <w:b/>
                <w:bCs/>
                <w:sz w:val="21"/>
                <w:szCs w:val="21"/>
              </w:rPr>
              <w:t>A S U N T O</w:t>
            </w:r>
          </w:p>
        </w:tc>
        <w:tc>
          <w:tcPr>
            <w:tcW w:w="2126" w:type="dxa"/>
            <w:shd w:val="clear" w:color="auto" w:fill="EEECE1" w:themeFill="background2"/>
          </w:tcPr>
          <w:p w14:paraId="3BC85BB7" w14:textId="77777777" w:rsidR="006E324D" w:rsidRPr="00E6581C" w:rsidRDefault="006E324D" w:rsidP="00837DCF">
            <w:pPr>
              <w:jc w:val="both"/>
              <w:rPr>
                <w:rFonts w:ascii="Abadi" w:hAnsi="Abadi" w:cs="Arial"/>
                <w:b/>
                <w:bCs/>
                <w:sz w:val="21"/>
                <w:szCs w:val="21"/>
              </w:rPr>
            </w:pPr>
            <w:r w:rsidRPr="00E6581C">
              <w:rPr>
                <w:rFonts w:ascii="Abadi" w:hAnsi="Abadi" w:cs="Arial"/>
                <w:b/>
                <w:bCs/>
                <w:sz w:val="21"/>
                <w:szCs w:val="21"/>
              </w:rPr>
              <w:t>A C U E R D O</w:t>
            </w:r>
          </w:p>
        </w:tc>
      </w:tr>
      <w:tr w:rsidR="006E324D" w:rsidRPr="00E6581C" w14:paraId="3A529B70" w14:textId="77777777" w:rsidTr="00837DCF">
        <w:tc>
          <w:tcPr>
            <w:tcW w:w="2112" w:type="dxa"/>
            <w:shd w:val="clear" w:color="auto" w:fill="EEECE1" w:themeFill="background2"/>
          </w:tcPr>
          <w:p w14:paraId="32218D88" w14:textId="77777777" w:rsidR="006E324D" w:rsidRPr="00E6581C" w:rsidRDefault="006E324D" w:rsidP="00837DCF">
            <w:pPr>
              <w:jc w:val="both"/>
              <w:rPr>
                <w:rFonts w:ascii="Abadi" w:hAnsi="Abadi" w:cs="Arial"/>
                <w:b/>
                <w:bCs/>
                <w:sz w:val="21"/>
                <w:szCs w:val="21"/>
              </w:rPr>
            </w:pPr>
          </w:p>
        </w:tc>
        <w:tc>
          <w:tcPr>
            <w:tcW w:w="2126" w:type="dxa"/>
            <w:shd w:val="clear" w:color="auto" w:fill="EEECE1" w:themeFill="background2"/>
          </w:tcPr>
          <w:p w14:paraId="4C3F7AB0" w14:textId="77777777" w:rsidR="006E324D" w:rsidRPr="00E6581C" w:rsidRDefault="006E324D" w:rsidP="00837DCF">
            <w:pPr>
              <w:jc w:val="both"/>
              <w:rPr>
                <w:rFonts w:ascii="Abadi" w:hAnsi="Abadi" w:cs="Arial"/>
                <w:b/>
                <w:bCs/>
                <w:sz w:val="21"/>
                <w:szCs w:val="21"/>
              </w:rPr>
            </w:pPr>
          </w:p>
        </w:tc>
      </w:tr>
      <w:tr w:rsidR="006E324D" w:rsidRPr="00E6581C" w14:paraId="45CBAA45" w14:textId="77777777" w:rsidTr="00837DCF">
        <w:tc>
          <w:tcPr>
            <w:tcW w:w="4238" w:type="dxa"/>
            <w:gridSpan w:val="2"/>
            <w:shd w:val="clear" w:color="auto" w:fill="EEECE1" w:themeFill="background2"/>
          </w:tcPr>
          <w:p w14:paraId="0E21E7F0" w14:textId="77777777" w:rsidR="006E324D" w:rsidRPr="00E6581C" w:rsidRDefault="006E324D" w:rsidP="00837DCF">
            <w:pPr>
              <w:jc w:val="both"/>
              <w:rPr>
                <w:rFonts w:ascii="Abadi" w:hAnsi="Abadi" w:cs="Arial"/>
                <w:b/>
                <w:bCs/>
                <w:sz w:val="21"/>
                <w:szCs w:val="21"/>
              </w:rPr>
            </w:pPr>
            <w:r w:rsidRPr="00E6581C">
              <w:rPr>
                <w:rFonts w:ascii="Abadi" w:hAnsi="Abadi" w:cs="Arial"/>
                <w:b/>
                <w:bCs/>
                <w:sz w:val="21"/>
                <w:szCs w:val="21"/>
              </w:rPr>
              <w:t>I. Comunicados provenientes de poderes de la Unión y Organismos Autónomos.</w:t>
            </w:r>
          </w:p>
        </w:tc>
      </w:tr>
      <w:tr w:rsidR="006E324D" w:rsidRPr="00946D81" w14:paraId="1E2C1FAF" w14:textId="77777777" w:rsidTr="00837DCF">
        <w:tc>
          <w:tcPr>
            <w:tcW w:w="2112" w:type="dxa"/>
          </w:tcPr>
          <w:p w14:paraId="215D1979" w14:textId="208C2C74" w:rsidR="00C87AD4" w:rsidRPr="00C87AD4" w:rsidRDefault="00C87AD4" w:rsidP="00837DCF">
            <w:pPr>
              <w:jc w:val="both"/>
              <w:rPr>
                <w:rFonts w:ascii="Abadi" w:hAnsi="Abadi"/>
                <w:b/>
                <w:bCs/>
                <w:sz w:val="21"/>
                <w:szCs w:val="21"/>
              </w:rPr>
            </w:pPr>
            <w:r w:rsidRPr="00C87AD4">
              <w:rPr>
                <w:rFonts w:ascii="Abadi" w:hAnsi="Abadi"/>
                <w:b/>
                <w:bCs/>
                <w:sz w:val="21"/>
                <w:szCs w:val="21"/>
              </w:rPr>
              <w:t>1.01</w:t>
            </w:r>
          </w:p>
          <w:p w14:paraId="3C9223E6" w14:textId="77777777" w:rsidR="00C87AD4" w:rsidRDefault="00C87AD4" w:rsidP="00837DCF">
            <w:pPr>
              <w:jc w:val="both"/>
              <w:rPr>
                <w:rFonts w:ascii="Abadi" w:hAnsi="Abadi"/>
                <w:sz w:val="21"/>
                <w:szCs w:val="21"/>
              </w:rPr>
            </w:pPr>
          </w:p>
          <w:p w14:paraId="314FE8DE" w14:textId="751E2ACE" w:rsidR="006E324D" w:rsidRPr="00946D81" w:rsidRDefault="003C4F34" w:rsidP="00837DCF">
            <w:pPr>
              <w:jc w:val="both"/>
              <w:rPr>
                <w:rFonts w:ascii="Abadi" w:hAnsi="Abadi"/>
                <w:sz w:val="21"/>
                <w:szCs w:val="21"/>
              </w:rPr>
            </w:pPr>
            <w:r w:rsidRPr="003C4F34">
              <w:rPr>
                <w:rFonts w:ascii="Abadi" w:hAnsi="Abadi"/>
                <w:sz w:val="21"/>
                <w:szCs w:val="21"/>
              </w:rPr>
              <w:t>El titular de la Oficina de Representación en la Entidad Federativa Guanajuato de la Secretaría de Agricultura y Desarrollo Rural remite respuesta a la consulta del punto de acuerdo a efecto de exhortar al Gobierno Federal por conducto del titular de la Secretaría de Agricultura y Desarrollo Rural Federal, así como al titular de la Secretaría de Desarrollo Agroalimentario y Rural del Estado de Guanajuato, para que en ejercicio de sus facultades lleven a cabo un estudio de evaluación de la calidad de las semillas que permita conocer cuáles son las mejores que logren disminuir los problemas a los que se enfrenta el campo guanajuatense y que derivado de este estudio de la evaluación de la calidad, implementen un plan de acción cuyo objeto sea de adquirir, almacenar, conservar y distribuir las mejores simillas que permitan, en el próximo ciclo agrícola, abastecer a los productores agrícolas guanajuatenses y garantizar la obtención de cosecha en el campo.</w:t>
            </w:r>
          </w:p>
        </w:tc>
        <w:tc>
          <w:tcPr>
            <w:tcW w:w="2126" w:type="dxa"/>
          </w:tcPr>
          <w:p w14:paraId="1184F541" w14:textId="77777777" w:rsidR="00C87AD4" w:rsidRDefault="00C87AD4" w:rsidP="00C87AD4">
            <w:pPr>
              <w:pStyle w:val="Textoindependiente"/>
              <w:kinsoku w:val="0"/>
              <w:overflowPunct w:val="0"/>
              <w:spacing w:line="266" w:lineRule="exact"/>
              <w:ind w:right="30"/>
              <w:rPr>
                <w:rFonts w:ascii="Abadi" w:hAnsi="Abadi" w:cs="Times New Roman"/>
                <w:sz w:val="21"/>
                <w:szCs w:val="21"/>
              </w:rPr>
            </w:pPr>
          </w:p>
          <w:p w14:paraId="3DCDA4CF" w14:textId="4D780C84" w:rsidR="00C87AD4" w:rsidRPr="00C87AD4" w:rsidRDefault="001567A2" w:rsidP="00C87AD4">
            <w:pPr>
              <w:pStyle w:val="Textoindependiente"/>
              <w:kinsoku w:val="0"/>
              <w:overflowPunct w:val="0"/>
              <w:spacing w:line="266" w:lineRule="exact"/>
              <w:ind w:right="30"/>
              <w:rPr>
                <w:rFonts w:ascii="Abadi" w:hAnsi="Abadi" w:cs="Times New Roman"/>
                <w:sz w:val="21"/>
                <w:szCs w:val="21"/>
              </w:rPr>
            </w:pPr>
            <w:r w:rsidRPr="00C87AD4">
              <w:rPr>
                <w:rFonts w:ascii="Abadi" w:hAnsi="Abadi" w:cs="Times New Roman"/>
                <w:sz w:val="21"/>
                <w:szCs w:val="21"/>
              </w:rPr>
              <w:t>Enterados y se informa</w:t>
            </w:r>
            <w:r w:rsidR="00C87AD4" w:rsidRPr="00C87AD4">
              <w:rPr>
                <w:rFonts w:ascii="Abadi" w:hAnsi="Abadi" w:cs="Times New Roman"/>
                <w:sz w:val="21"/>
                <w:szCs w:val="21"/>
              </w:rPr>
              <w:t xml:space="preserve"> </w:t>
            </w:r>
            <w:r w:rsidRPr="00C87AD4">
              <w:rPr>
                <w:rFonts w:ascii="Abadi" w:hAnsi="Abadi" w:cs="Times New Roman"/>
                <w:sz w:val="21"/>
                <w:szCs w:val="21"/>
              </w:rPr>
              <w:t xml:space="preserve">que se turnó a la Comisión de </w:t>
            </w:r>
          </w:p>
          <w:p w14:paraId="02FF0932" w14:textId="32F33F1C" w:rsidR="001567A2" w:rsidRPr="00C87AD4" w:rsidRDefault="001567A2" w:rsidP="00C87AD4">
            <w:pPr>
              <w:pStyle w:val="Textoindependiente"/>
              <w:kinsoku w:val="0"/>
              <w:overflowPunct w:val="0"/>
              <w:spacing w:line="266" w:lineRule="exact"/>
              <w:ind w:right="30"/>
              <w:rPr>
                <w:rFonts w:ascii="Abadi" w:hAnsi="Abadi" w:cs="Times New Roman"/>
                <w:sz w:val="21"/>
                <w:szCs w:val="21"/>
              </w:rPr>
            </w:pPr>
            <w:r w:rsidRPr="00C87AD4">
              <w:rPr>
                <w:rFonts w:ascii="Abadi" w:hAnsi="Abadi" w:cs="Times New Roman"/>
                <w:sz w:val="21"/>
                <w:szCs w:val="21"/>
              </w:rPr>
              <w:t>F</w:t>
            </w:r>
            <w:r w:rsidR="00C87AD4" w:rsidRPr="00C87AD4">
              <w:rPr>
                <w:rFonts w:ascii="Abadi" w:hAnsi="Abadi" w:cs="Times New Roman"/>
                <w:sz w:val="21"/>
                <w:szCs w:val="21"/>
              </w:rPr>
              <w:t xml:space="preserve">omento </w:t>
            </w:r>
          </w:p>
          <w:p w14:paraId="0D1068B5" w14:textId="77777777" w:rsidR="001567A2" w:rsidRPr="00C87AD4" w:rsidRDefault="001567A2" w:rsidP="00C87AD4">
            <w:pPr>
              <w:pStyle w:val="Textoindependiente"/>
              <w:kinsoku w:val="0"/>
              <w:overflowPunct w:val="0"/>
              <w:ind w:right="30"/>
              <w:rPr>
                <w:rFonts w:ascii="Abadi" w:hAnsi="Abadi" w:cs="Times New Roman"/>
                <w:sz w:val="21"/>
                <w:szCs w:val="21"/>
              </w:rPr>
            </w:pPr>
            <w:r w:rsidRPr="00C87AD4">
              <w:rPr>
                <w:rFonts w:ascii="Abadi" w:hAnsi="Abadi" w:cs="Times New Roman"/>
                <w:sz w:val="21"/>
                <w:szCs w:val="21"/>
              </w:rPr>
              <w:t>Agropecuario.</w:t>
            </w:r>
          </w:p>
          <w:p w14:paraId="61A55148" w14:textId="77777777" w:rsidR="006E324D" w:rsidRPr="00946D81" w:rsidRDefault="006E324D" w:rsidP="001567A2">
            <w:pPr>
              <w:jc w:val="both"/>
              <w:rPr>
                <w:rFonts w:ascii="Abadi" w:hAnsi="Abadi"/>
                <w:b/>
                <w:bCs/>
                <w:sz w:val="21"/>
                <w:szCs w:val="21"/>
              </w:rPr>
            </w:pPr>
          </w:p>
        </w:tc>
      </w:tr>
      <w:tr w:rsidR="006824B1" w:rsidRPr="00946D81" w14:paraId="1A54632D" w14:textId="77777777" w:rsidTr="00837DCF">
        <w:tc>
          <w:tcPr>
            <w:tcW w:w="2112" w:type="dxa"/>
          </w:tcPr>
          <w:p w14:paraId="31CDCCA4" w14:textId="703F5118" w:rsidR="006824B1" w:rsidRPr="006824B1" w:rsidRDefault="006824B1" w:rsidP="006824B1">
            <w:pPr>
              <w:pStyle w:val="Default"/>
              <w:jc w:val="both"/>
              <w:rPr>
                <w:rFonts w:ascii="Abadi" w:eastAsia="Times New Roman" w:hAnsi="Abadi" w:cs="Times New Roman"/>
                <w:b/>
                <w:bCs/>
                <w:color w:val="auto"/>
                <w:sz w:val="21"/>
                <w:szCs w:val="21"/>
                <w:lang w:eastAsia="es-ES"/>
              </w:rPr>
            </w:pPr>
            <w:r w:rsidRPr="006824B1">
              <w:rPr>
                <w:rFonts w:ascii="Abadi" w:eastAsia="Times New Roman" w:hAnsi="Abadi" w:cs="Times New Roman"/>
                <w:b/>
                <w:bCs/>
                <w:color w:val="auto"/>
                <w:sz w:val="21"/>
                <w:szCs w:val="21"/>
                <w:lang w:eastAsia="es-ES"/>
              </w:rPr>
              <w:t>2.</w:t>
            </w:r>
            <w:r w:rsidR="00FD1D6B">
              <w:rPr>
                <w:rFonts w:ascii="Abadi" w:eastAsia="Times New Roman" w:hAnsi="Abadi" w:cs="Times New Roman"/>
                <w:b/>
                <w:bCs/>
                <w:color w:val="auto"/>
                <w:sz w:val="21"/>
                <w:szCs w:val="21"/>
                <w:lang w:eastAsia="es-ES"/>
              </w:rPr>
              <w:t>01</w:t>
            </w:r>
          </w:p>
          <w:p w14:paraId="3F308838" w14:textId="77777777" w:rsidR="006824B1" w:rsidRPr="00F82426" w:rsidRDefault="006824B1" w:rsidP="006824B1">
            <w:pPr>
              <w:pStyle w:val="Default"/>
              <w:jc w:val="both"/>
              <w:rPr>
                <w:rFonts w:ascii="Abadi" w:eastAsia="Times New Roman" w:hAnsi="Abadi" w:cs="Times New Roman"/>
                <w:color w:val="auto"/>
                <w:sz w:val="21"/>
                <w:szCs w:val="21"/>
                <w:lang w:eastAsia="es-ES"/>
              </w:rPr>
            </w:pPr>
          </w:p>
          <w:p w14:paraId="43E6A19D" w14:textId="77777777" w:rsidR="006824B1" w:rsidRPr="00F82426" w:rsidRDefault="006824B1" w:rsidP="006824B1">
            <w:pPr>
              <w:pStyle w:val="Default"/>
              <w:jc w:val="both"/>
              <w:rPr>
                <w:rFonts w:ascii="Abadi" w:eastAsia="Times New Roman" w:hAnsi="Abadi" w:cs="Times New Roman"/>
                <w:color w:val="auto"/>
                <w:sz w:val="21"/>
                <w:szCs w:val="21"/>
                <w:lang w:eastAsia="es-ES"/>
              </w:rPr>
            </w:pPr>
            <w:r w:rsidRPr="00F82426">
              <w:rPr>
                <w:rFonts w:ascii="Abadi" w:eastAsia="Times New Roman" w:hAnsi="Abadi" w:cs="Times New Roman"/>
                <w:color w:val="auto"/>
                <w:sz w:val="21"/>
                <w:szCs w:val="21"/>
                <w:lang w:eastAsia="es-ES"/>
              </w:rPr>
              <w:t>El director del Instituto de Investigaciones</w:t>
            </w:r>
            <w:r>
              <w:rPr>
                <w:rFonts w:ascii="Abadi" w:eastAsia="Times New Roman" w:hAnsi="Abadi" w:cs="Times New Roman"/>
                <w:color w:val="auto"/>
                <w:sz w:val="21"/>
                <w:szCs w:val="21"/>
                <w:lang w:eastAsia="es-ES"/>
              </w:rPr>
              <w:t xml:space="preserve"> </w:t>
            </w:r>
            <w:r w:rsidRPr="00F82426">
              <w:rPr>
                <w:rFonts w:ascii="Abadi" w:eastAsia="Times New Roman" w:hAnsi="Abadi" w:cs="Times New Roman"/>
                <w:color w:val="auto"/>
                <w:sz w:val="21"/>
                <w:szCs w:val="21"/>
                <w:lang w:eastAsia="es-ES"/>
              </w:rPr>
              <w:t>Legislativas de este Congreso del Estado remite</w:t>
            </w:r>
            <w:r>
              <w:rPr>
                <w:rFonts w:ascii="Abadi" w:eastAsia="Times New Roman" w:hAnsi="Abadi" w:cs="Times New Roman"/>
                <w:color w:val="auto"/>
                <w:sz w:val="21"/>
                <w:szCs w:val="21"/>
                <w:lang w:eastAsia="es-ES"/>
              </w:rPr>
              <w:t xml:space="preserve"> </w:t>
            </w:r>
            <w:r w:rsidRPr="00F82426">
              <w:rPr>
                <w:rFonts w:ascii="Abadi" w:eastAsia="Times New Roman" w:hAnsi="Abadi" w:cs="Times New Roman"/>
                <w:color w:val="auto"/>
                <w:sz w:val="21"/>
                <w:szCs w:val="21"/>
                <w:lang w:eastAsia="es-ES"/>
              </w:rPr>
              <w:t>respuesta a la consulta de la iniciativa efecto de</w:t>
            </w:r>
            <w:r>
              <w:rPr>
                <w:rFonts w:ascii="Abadi" w:eastAsia="Times New Roman" w:hAnsi="Abadi" w:cs="Times New Roman"/>
                <w:color w:val="auto"/>
                <w:sz w:val="21"/>
                <w:szCs w:val="21"/>
                <w:lang w:eastAsia="es-ES"/>
              </w:rPr>
              <w:t xml:space="preserve"> </w:t>
            </w:r>
            <w:r w:rsidRPr="00F82426">
              <w:rPr>
                <w:rFonts w:ascii="Abadi" w:eastAsia="Times New Roman" w:hAnsi="Abadi" w:cs="Times New Roman"/>
                <w:color w:val="auto"/>
                <w:sz w:val="21"/>
                <w:szCs w:val="21"/>
                <w:lang w:eastAsia="es-ES"/>
              </w:rPr>
              <w:t>reformar y adicionar diversas disposiciones de la</w:t>
            </w:r>
            <w:r>
              <w:rPr>
                <w:rFonts w:ascii="Abadi" w:eastAsia="Times New Roman" w:hAnsi="Abadi" w:cs="Times New Roman"/>
                <w:color w:val="auto"/>
                <w:sz w:val="21"/>
                <w:szCs w:val="21"/>
                <w:lang w:eastAsia="es-ES"/>
              </w:rPr>
              <w:t xml:space="preserve"> </w:t>
            </w:r>
            <w:r w:rsidRPr="00F82426">
              <w:rPr>
                <w:rFonts w:ascii="Abadi" w:eastAsia="Times New Roman" w:hAnsi="Abadi" w:cs="Times New Roman"/>
                <w:color w:val="auto"/>
                <w:sz w:val="21"/>
                <w:szCs w:val="21"/>
                <w:lang w:eastAsia="es-ES"/>
              </w:rPr>
              <w:t>Ley de Responsabilidades Administrativas para el</w:t>
            </w:r>
            <w:r>
              <w:rPr>
                <w:rFonts w:ascii="Abadi" w:eastAsia="Times New Roman" w:hAnsi="Abadi" w:cs="Times New Roman"/>
                <w:color w:val="auto"/>
                <w:sz w:val="21"/>
                <w:szCs w:val="21"/>
                <w:lang w:eastAsia="es-ES"/>
              </w:rPr>
              <w:t xml:space="preserve"> </w:t>
            </w:r>
            <w:r w:rsidRPr="00F82426">
              <w:rPr>
                <w:rFonts w:ascii="Abadi" w:eastAsia="Times New Roman" w:hAnsi="Abadi" w:cs="Times New Roman"/>
                <w:color w:val="auto"/>
                <w:sz w:val="21"/>
                <w:szCs w:val="21"/>
                <w:lang w:eastAsia="es-ES"/>
              </w:rPr>
              <w:t>Estado de Guanajuato, de la Ley del Trabajo de los</w:t>
            </w:r>
            <w:r>
              <w:rPr>
                <w:rFonts w:ascii="Abadi" w:eastAsia="Times New Roman" w:hAnsi="Abadi" w:cs="Times New Roman"/>
                <w:color w:val="auto"/>
                <w:sz w:val="21"/>
                <w:szCs w:val="21"/>
                <w:lang w:eastAsia="es-ES"/>
              </w:rPr>
              <w:t xml:space="preserve"> </w:t>
            </w:r>
            <w:r w:rsidRPr="00F82426">
              <w:rPr>
                <w:rFonts w:ascii="Abadi" w:eastAsia="Times New Roman" w:hAnsi="Abadi" w:cs="Times New Roman"/>
                <w:color w:val="auto"/>
                <w:sz w:val="21"/>
                <w:szCs w:val="21"/>
                <w:lang w:eastAsia="es-ES"/>
              </w:rPr>
              <w:t>Servidores Públicos al Servicio del Estado y de los</w:t>
            </w:r>
            <w:r>
              <w:rPr>
                <w:rFonts w:ascii="Abadi" w:eastAsia="Times New Roman" w:hAnsi="Abadi" w:cs="Times New Roman"/>
                <w:color w:val="auto"/>
                <w:sz w:val="21"/>
                <w:szCs w:val="21"/>
                <w:lang w:eastAsia="es-ES"/>
              </w:rPr>
              <w:t xml:space="preserve"> </w:t>
            </w:r>
            <w:r w:rsidRPr="00F82426">
              <w:rPr>
                <w:rFonts w:ascii="Abadi" w:eastAsia="Times New Roman" w:hAnsi="Abadi" w:cs="Times New Roman"/>
                <w:color w:val="auto"/>
                <w:sz w:val="21"/>
                <w:szCs w:val="21"/>
                <w:lang w:eastAsia="es-ES"/>
              </w:rPr>
              <w:t>Municipios y de la Ley Orgánica del Poder</w:t>
            </w:r>
            <w:r>
              <w:rPr>
                <w:rFonts w:ascii="Abadi" w:eastAsia="Times New Roman" w:hAnsi="Abadi" w:cs="Times New Roman"/>
                <w:color w:val="auto"/>
                <w:sz w:val="21"/>
                <w:szCs w:val="21"/>
                <w:lang w:eastAsia="es-ES"/>
              </w:rPr>
              <w:t xml:space="preserve"> </w:t>
            </w:r>
            <w:r w:rsidRPr="00F82426">
              <w:rPr>
                <w:rFonts w:ascii="Abadi" w:eastAsia="Times New Roman" w:hAnsi="Abadi" w:cs="Times New Roman"/>
                <w:color w:val="auto"/>
                <w:sz w:val="21"/>
                <w:szCs w:val="21"/>
                <w:lang w:eastAsia="es-ES"/>
              </w:rPr>
              <w:t>Legislativo del Estado de Guanajuato.</w:t>
            </w:r>
          </w:p>
          <w:p w14:paraId="0F4D689D" w14:textId="77777777" w:rsidR="006824B1" w:rsidRPr="00946D81" w:rsidRDefault="006824B1" w:rsidP="006824B1">
            <w:pPr>
              <w:jc w:val="both"/>
              <w:rPr>
                <w:rFonts w:ascii="Abadi" w:hAnsi="Abadi"/>
                <w:sz w:val="21"/>
                <w:szCs w:val="21"/>
              </w:rPr>
            </w:pPr>
          </w:p>
        </w:tc>
        <w:tc>
          <w:tcPr>
            <w:tcW w:w="2126" w:type="dxa"/>
          </w:tcPr>
          <w:p w14:paraId="01D2D2A4" w14:textId="77777777" w:rsidR="006824B1" w:rsidRPr="00F82426" w:rsidRDefault="006824B1" w:rsidP="006824B1">
            <w:pPr>
              <w:jc w:val="both"/>
              <w:rPr>
                <w:rFonts w:ascii="Abadi" w:hAnsi="Abadi"/>
                <w:sz w:val="21"/>
                <w:szCs w:val="21"/>
              </w:rPr>
            </w:pPr>
          </w:p>
          <w:p w14:paraId="0FE77F73" w14:textId="77777777" w:rsidR="006824B1" w:rsidRPr="00F82426" w:rsidRDefault="006824B1" w:rsidP="006824B1">
            <w:pPr>
              <w:jc w:val="both"/>
              <w:rPr>
                <w:rFonts w:ascii="Abadi" w:hAnsi="Abadi"/>
                <w:sz w:val="21"/>
                <w:szCs w:val="21"/>
              </w:rPr>
            </w:pPr>
          </w:p>
          <w:p w14:paraId="27B3085B" w14:textId="3F111627" w:rsidR="006824B1" w:rsidRPr="002B5B8E" w:rsidRDefault="006824B1" w:rsidP="006824B1">
            <w:pPr>
              <w:jc w:val="both"/>
              <w:rPr>
                <w:rFonts w:ascii="Abadi" w:hAnsi="Abadi"/>
                <w:b/>
                <w:bCs/>
                <w:sz w:val="21"/>
                <w:szCs w:val="21"/>
              </w:rPr>
            </w:pPr>
            <w:r w:rsidRPr="00F82426">
              <w:rPr>
                <w:rFonts w:ascii="Abadi" w:hAnsi="Abadi"/>
                <w:b/>
                <w:bCs/>
                <w:sz w:val="21"/>
                <w:szCs w:val="21"/>
              </w:rPr>
              <w:t>Enterados y se informa que se turnó a la Comisión de Gobernación y Puntos Constitucionales.</w:t>
            </w:r>
          </w:p>
        </w:tc>
      </w:tr>
      <w:tr w:rsidR="00FC373B" w:rsidRPr="00946D81" w14:paraId="2905224F" w14:textId="77777777" w:rsidTr="00837DCF">
        <w:tc>
          <w:tcPr>
            <w:tcW w:w="2112" w:type="dxa"/>
          </w:tcPr>
          <w:p w14:paraId="2D036655" w14:textId="77777777" w:rsidR="00F126BB" w:rsidRDefault="00F126BB" w:rsidP="00FD1D6B">
            <w:pPr>
              <w:pStyle w:val="Default"/>
              <w:jc w:val="both"/>
              <w:rPr>
                <w:rFonts w:ascii="Abadi" w:eastAsia="Times New Roman" w:hAnsi="Abadi" w:cs="Times New Roman"/>
                <w:b/>
                <w:bCs/>
                <w:color w:val="auto"/>
                <w:sz w:val="21"/>
                <w:szCs w:val="21"/>
                <w:lang w:eastAsia="es-ES"/>
              </w:rPr>
            </w:pPr>
            <w:r>
              <w:rPr>
                <w:rFonts w:ascii="Abadi" w:eastAsia="Times New Roman" w:hAnsi="Abadi" w:cs="Times New Roman"/>
                <w:b/>
                <w:bCs/>
                <w:color w:val="auto"/>
                <w:sz w:val="21"/>
                <w:szCs w:val="21"/>
                <w:lang w:eastAsia="es-ES"/>
              </w:rPr>
              <w:t>2.02</w:t>
            </w:r>
          </w:p>
          <w:p w14:paraId="318ED117" w14:textId="77777777" w:rsidR="00F126BB" w:rsidRDefault="00F126BB" w:rsidP="00FD1D6B">
            <w:pPr>
              <w:pStyle w:val="Default"/>
              <w:jc w:val="both"/>
              <w:rPr>
                <w:rFonts w:ascii="Abadi" w:eastAsia="Times New Roman" w:hAnsi="Abadi" w:cs="Times New Roman"/>
                <w:b/>
                <w:bCs/>
                <w:color w:val="auto"/>
                <w:sz w:val="21"/>
                <w:szCs w:val="21"/>
                <w:lang w:eastAsia="es-ES"/>
              </w:rPr>
            </w:pPr>
          </w:p>
          <w:p w14:paraId="47D4ACE2" w14:textId="7679967B" w:rsidR="00FC373B" w:rsidRPr="004F2152" w:rsidRDefault="00F126BB" w:rsidP="00FD1D6B">
            <w:pPr>
              <w:pStyle w:val="Default"/>
              <w:jc w:val="both"/>
              <w:rPr>
                <w:rFonts w:ascii="Abadi" w:eastAsia="Times New Roman" w:hAnsi="Abadi" w:cs="Times New Roman"/>
                <w:b/>
                <w:bCs/>
                <w:color w:val="auto"/>
                <w:sz w:val="21"/>
                <w:szCs w:val="21"/>
                <w:lang w:eastAsia="es-ES"/>
              </w:rPr>
            </w:pPr>
            <w:r w:rsidRPr="00DD70E4">
              <w:rPr>
                <w:rFonts w:ascii="Abadi" w:eastAsia="Times New Roman" w:hAnsi="Abadi" w:cs="Times New Roman"/>
                <w:color w:val="auto"/>
                <w:sz w:val="21"/>
                <w:szCs w:val="21"/>
                <w:lang w:eastAsia="es-ES"/>
              </w:rPr>
              <w:t>El director del Instituto de Investigaciones Legislativas de este Congreso del Estado remite respuesta a la consulta de la iniciativa a efecto de adicionar una fracción XII al artículo 83, un artículo 83-13 y una fracción XII al artículo 124, recorriéndose en su orden la subsecuente, a la Ley Orgánica Municipal para el Estado de Guanajuato</w:t>
            </w:r>
            <w:r w:rsidRPr="00F126BB">
              <w:rPr>
                <w:rFonts w:ascii="Abadi" w:eastAsia="Times New Roman" w:hAnsi="Abadi" w:cs="Times New Roman"/>
                <w:b/>
                <w:bCs/>
                <w:color w:val="auto"/>
                <w:sz w:val="21"/>
                <w:szCs w:val="21"/>
                <w:lang w:eastAsia="es-ES"/>
              </w:rPr>
              <w:t>.</w:t>
            </w:r>
          </w:p>
        </w:tc>
        <w:tc>
          <w:tcPr>
            <w:tcW w:w="2126" w:type="dxa"/>
          </w:tcPr>
          <w:p w14:paraId="1D48C276" w14:textId="77777777" w:rsidR="00DD70E4" w:rsidRDefault="00DD70E4" w:rsidP="004F2152">
            <w:pPr>
              <w:pStyle w:val="Default"/>
              <w:jc w:val="both"/>
              <w:rPr>
                <w:rFonts w:ascii="Abadi" w:eastAsia="Times New Roman" w:hAnsi="Abadi" w:cs="Times New Roman"/>
                <w:b/>
                <w:bCs/>
                <w:color w:val="auto"/>
                <w:sz w:val="21"/>
                <w:szCs w:val="21"/>
                <w:lang w:eastAsia="es-ES"/>
              </w:rPr>
            </w:pPr>
          </w:p>
          <w:p w14:paraId="6F037FDB" w14:textId="77777777" w:rsidR="00DD70E4" w:rsidRDefault="00DD70E4" w:rsidP="004F2152">
            <w:pPr>
              <w:pStyle w:val="Default"/>
              <w:jc w:val="both"/>
              <w:rPr>
                <w:rFonts w:ascii="Abadi" w:eastAsia="Times New Roman" w:hAnsi="Abadi" w:cs="Times New Roman"/>
                <w:b/>
                <w:bCs/>
                <w:color w:val="auto"/>
                <w:sz w:val="21"/>
                <w:szCs w:val="21"/>
                <w:lang w:eastAsia="es-ES"/>
              </w:rPr>
            </w:pPr>
          </w:p>
          <w:p w14:paraId="44F93F7B" w14:textId="0B58F6DF" w:rsidR="00FC373B" w:rsidRDefault="00F126BB" w:rsidP="004F2152">
            <w:pPr>
              <w:pStyle w:val="Default"/>
              <w:jc w:val="both"/>
              <w:rPr>
                <w:sz w:val="23"/>
                <w:szCs w:val="23"/>
              </w:rPr>
            </w:pPr>
            <w:r w:rsidRPr="00F126BB">
              <w:rPr>
                <w:rFonts w:ascii="Abadi" w:eastAsia="Times New Roman" w:hAnsi="Abadi" w:cs="Times New Roman"/>
                <w:b/>
                <w:bCs/>
                <w:color w:val="auto"/>
                <w:sz w:val="21"/>
                <w:szCs w:val="21"/>
                <w:lang w:eastAsia="es-ES"/>
              </w:rPr>
              <w:t>Enterados y se informa que se turnó a la</w:t>
            </w:r>
            <w:r>
              <w:rPr>
                <w:rFonts w:ascii="Abadi" w:eastAsia="Times New Roman" w:hAnsi="Abadi" w:cs="Times New Roman"/>
                <w:b/>
                <w:bCs/>
                <w:color w:val="auto"/>
                <w:sz w:val="21"/>
                <w:szCs w:val="21"/>
                <w:lang w:eastAsia="es-ES"/>
              </w:rPr>
              <w:t xml:space="preserve"> </w:t>
            </w:r>
            <w:r w:rsidRPr="00F126BB">
              <w:rPr>
                <w:rFonts w:ascii="Abadi" w:eastAsia="Times New Roman" w:hAnsi="Abadi" w:cs="Times New Roman"/>
                <w:b/>
                <w:bCs/>
                <w:color w:val="auto"/>
                <w:sz w:val="21"/>
                <w:szCs w:val="21"/>
                <w:lang w:eastAsia="es-ES"/>
              </w:rPr>
              <w:t>Comisión de Asuntos Municipales.</w:t>
            </w:r>
          </w:p>
        </w:tc>
      </w:tr>
      <w:tr w:rsidR="006824B1" w:rsidRPr="00946D81" w14:paraId="6E5DAF6D" w14:textId="77777777" w:rsidTr="00837DCF">
        <w:tc>
          <w:tcPr>
            <w:tcW w:w="2112" w:type="dxa"/>
          </w:tcPr>
          <w:p w14:paraId="543D2E14" w14:textId="4469434F" w:rsidR="00FD1D6B" w:rsidRPr="004F2152" w:rsidRDefault="00FD1D6B" w:rsidP="00FD1D6B">
            <w:pPr>
              <w:pStyle w:val="Default"/>
              <w:jc w:val="both"/>
              <w:rPr>
                <w:rFonts w:ascii="Abadi" w:eastAsia="Times New Roman" w:hAnsi="Abadi" w:cs="Times New Roman"/>
                <w:b/>
                <w:bCs/>
                <w:color w:val="auto"/>
                <w:sz w:val="21"/>
                <w:szCs w:val="21"/>
                <w:lang w:eastAsia="es-ES"/>
              </w:rPr>
            </w:pPr>
            <w:r w:rsidRPr="004F2152">
              <w:rPr>
                <w:rFonts w:ascii="Abadi" w:eastAsia="Times New Roman" w:hAnsi="Abadi" w:cs="Times New Roman"/>
                <w:b/>
                <w:bCs/>
                <w:color w:val="auto"/>
                <w:sz w:val="21"/>
                <w:szCs w:val="21"/>
                <w:lang w:eastAsia="es-ES"/>
              </w:rPr>
              <w:t>2.03</w:t>
            </w:r>
          </w:p>
          <w:p w14:paraId="154816D4" w14:textId="77777777" w:rsidR="00FD1D6B" w:rsidRPr="004F2152" w:rsidRDefault="00FD1D6B" w:rsidP="00FD1D6B">
            <w:pPr>
              <w:pStyle w:val="Default"/>
              <w:jc w:val="both"/>
              <w:rPr>
                <w:rFonts w:ascii="Abadi" w:eastAsia="Times New Roman" w:hAnsi="Abadi" w:cs="Times New Roman"/>
                <w:color w:val="auto"/>
                <w:sz w:val="21"/>
                <w:szCs w:val="21"/>
                <w:lang w:eastAsia="es-ES"/>
              </w:rPr>
            </w:pPr>
          </w:p>
          <w:p w14:paraId="3593B778" w14:textId="2B4ACDBD" w:rsidR="004F2152" w:rsidRPr="004F2152" w:rsidRDefault="004F2152" w:rsidP="004F2152">
            <w:pPr>
              <w:pStyle w:val="Default"/>
              <w:jc w:val="both"/>
              <w:rPr>
                <w:rFonts w:ascii="Abadi" w:eastAsia="Times New Roman" w:hAnsi="Abadi" w:cs="Times New Roman"/>
                <w:color w:val="auto"/>
                <w:sz w:val="21"/>
                <w:szCs w:val="21"/>
                <w:lang w:eastAsia="es-ES"/>
              </w:rPr>
            </w:pPr>
            <w:r w:rsidRPr="004F2152">
              <w:rPr>
                <w:rFonts w:ascii="Abadi" w:eastAsia="Times New Roman" w:hAnsi="Abadi" w:cs="Times New Roman"/>
                <w:color w:val="auto"/>
                <w:sz w:val="21"/>
                <w:szCs w:val="21"/>
                <w:lang w:eastAsia="es-ES"/>
              </w:rPr>
              <w:t>El director del Instituto de Investigaciones</w:t>
            </w:r>
            <w:r>
              <w:rPr>
                <w:rFonts w:ascii="Abadi" w:eastAsia="Times New Roman" w:hAnsi="Abadi" w:cs="Times New Roman"/>
                <w:color w:val="auto"/>
                <w:sz w:val="21"/>
                <w:szCs w:val="21"/>
                <w:lang w:eastAsia="es-ES"/>
              </w:rPr>
              <w:t xml:space="preserve"> </w:t>
            </w:r>
            <w:r w:rsidRPr="004F2152">
              <w:rPr>
                <w:rFonts w:ascii="Abadi" w:eastAsia="Times New Roman" w:hAnsi="Abadi" w:cs="Times New Roman"/>
                <w:color w:val="auto"/>
                <w:sz w:val="21"/>
                <w:szCs w:val="21"/>
                <w:lang w:eastAsia="es-ES"/>
              </w:rPr>
              <w:t>Legislativas de este Congreso del Estado remite</w:t>
            </w:r>
            <w:r>
              <w:rPr>
                <w:rFonts w:ascii="Abadi" w:eastAsia="Times New Roman" w:hAnsi="Abadi" w:cs="Times New Roman"/>
                <w:color w:val="auto"/>
                <w:sz w:val="21"/>
                <w:szCs w:val="21"/>
                <w:lang w:eastAsia="es-ES"/>
              </w:rPr>
              <w:t xml:space="preserve"> </w:t>
            </w:r>
            <w:r w:rsidRPr="004F2152">
              <w:rPr>
                <w:rFonts w:ascii="Abadi" w:eastAsia="Times New Roman" w:hAnsi="Abadi" w:cs="Times New Roman"/>
                <w:color w:val="auto"/>
                <w:sz w:val="21"/>
                <w:szCs w:val="21"/>
                <w:lang w:eastAsia="es-ES"/>
              </w:rPr>
              <w:t>respuesta a la consulta de la iniciativa a efecto de</w:t>
            </w:r>
            <w:r>
              <w:rPr>
                <w:rFonts w:ascii="Abadi" w:eastAsia="Times New Roman" w:hAnsi="Abadi" w:cs="Times New Roman"/>
                <w:color w:val="auto"/>
                <w:sz w:val="21"/>
                <w:szCs w:val="21"/>
                <w:lang w:eastAsia="es-ES"/>
              </w:rPr>
              <w:t xml:space="preserve"> </w:t>
            </w:r>
            <w:r w:rsidRPr="004F2152">
              <w:rPr>
                <w:rFonts w:ascii="Abadi" w:eastAsia="Times New Roman" w:hAnsi="Abadi" w:cs="Times New Roman"/>
                <w:color w:val="auto"/>
                <w:sz w:val="21"/>
                <w:szCs w:val="21"/>
                <w:lang w:eastAsia="es-ES"/>
              </w:rPr>
              <w:t>reformar diversos artículos de la Ley Orgánica del</w:t>
            </w:r>
            <w:r>
              <w:rPr>
                <w:rFonts w:ascii="Abadi" w:eastAsia="Times New Roman" w:hAnsi="Abadi" w:cs="Times New Roman"/>
                <w:color w:val="auto"/>
                <w:sz w:val="21"/>
                <w:szCs w:val="21"/>
                <w:lang w:eastAsia="es-ES"/>
              </w:rPr>
              <w:t xml:space="preserve"> </w:t>
            </w:r>
            <w:r w:rsidRPr="004F2152">
              <w:rPr>
                <w:rFonts w:ascii="Abadi" w:eastAsia="Times New Roman" w:hAnsi="Abadi" w:cs="Times New Roman"/>
                <w:color w:val="auto"/>
                <w:sz w:val="21"/>
                <w:szCs w:val="21"/>
                <w:lang w:eastAsia="es-ES"/>
              </w:rPr>
              <w:t>Poder Ejecutivo para el Estado de Guanajuato y dela Ley Orgánica Municipal para el Estado de</w:t>
            </w:r>
            <w:r>
              <w:rPr>
                <w:rFonts w:ascii="Abadi" w:eastAsia="Times New Roman" w:hAnsi="Abadi" w:cs="Times New Roman"/>
                <w:color w:val="auto"/>
                <w:sz w:val="21"/>
                <w:szCs w:val="21"/>
                <w:lang w:eastAsia="es-ES"/>
              </w:rPr>
              <w:t xml:space="preserve"> </w:t>
            </w:r>
            <w:r w:rsidRPr="004F2152">
              <w:rPr>
                <w:rFonts w:ascii="Abadi" w:eastAsia="Times New Roman" w:hAnsi="Abadi" w:cs="Times New Roman"/>
                <w:color w:val="auto"/>
                <w:sz w:val="21"/>
                <w:szCs w:val="21"/>
                <w:lang w:eastAsia="es-ES"/>
              </w:rPr>
              <w:t>Guanajuato, en la parte correspondiente al segundo</w:t>
            </w:r>
            <w:r>
              <w:rPr>
                <w:rFonts w:ascii="Abadi" w:eastAsia="Times New Roman" w:hAnsi="Abadi" w:cs="Times New Roman"/>
                <w:color w:val="auto"/>
                <w:sz w:val="21"/>
                <w:szCs w:val="21"/>
                <w:lang w:eastAsia="es-ES"/>
              </w:rPr>
              <w:t xml:space="preserve"> </w:t>
            </w:r>
            <w:r w:rsidRPr="004F2152">
              <w:rPr>
                <w:rFonts w:ascii="Abadi" w:eastAsia="Times New Roman" w:hAnsi="Abadi" w:cs="Times New Roman"/>
                <w:color w:val="auto"/>
                <w:sz w:val="21"/>
                <w:szCs w:val="21"/>
                <w:lang w:eastAsia="es-ES"/>
              </w:rPr>
              <w:t>ordenamiento.</w:t>
            </w:r>
          </w:p>
          <w:p w14:paraId="326D8034" w14:textId="77777777" w:rsidR="006824B1" w:rsidRPr="00946D81" w:rsidRDefault="006824B1" w:rsidP="006824B1">
            <w:pPr>
              <w:jc w:val="both"/>
              <w:rPr>
                <w:rFonts w:ascii="Abadi" w:hAnsi="Abadi"/>
                <w:sz w:val="21"/>
                <w:szCs w:val="21"/>
              </w:rPr>
            </w:pPr>
          </w:p>
        </w:tc>
        <w:tc>
          <w:tcPr>
            <w:tcW w:w="2126" w:type="dxa"/>
          </w:tcPr>
          <w:p w14:paraId="34B80D07" w14:textId="77777777" w:rsidR="004F2152" w:rsidRDefault="004F2152" w:rsidP="004F2152">
            <w:pPr>
              <w:pStyle w:val="Default"/>
              <w:jc w:val="both"/>
              <w:rPr>
                <w:sz w:val="23"/>
                <w:szCs w:val="23"/>
              </w:rPr>
            </w:pPr>
          </w:p>
          <w:p w14:paraId="78954233" w14:textId="77777777" w:rsidR="004F2152" w:rsidRDefault="004F2152" w:rsidP="004F2152">
            <w:pPr>
              <w:pStyle w:val="Default"/>
              <w:jc w:val="both"/>
              <w:rPr>
                <w:sz w:val="23"/>
                <w:szCs w:val="23"/>
              </w:rPr>
            </w:pPr>
          </w:p>
          <w:p w14:paraId="60DA9AA0" w14:textId="19EC9826" w:rsidR="004F2152" w:rsidRPr="004F2152" w:rsidRDefault="004F2152" w:rsidP="004F2152">
            <w:pPr>
              <w:pStyle w:val="Default"/>
              <w:jc w:val="both"/>
              <w:rPr>
                <w:rFonts w:ascii="Abadi" w:eastAsia="Times New Roman" w:hAnsi="Abadi" w:cs="Times New Roman"/>
                <w:b/>
                <w:bCs/>
                <w:color w:val="auto"/>
                <w:sz w:val="21"/>
                <w:szCs w:val="21"/>
                <w:lang w:eastAsia="es-ES"/>
              </w:rPr>
            </w:pPr>
            <w:r w:rsidRPr="004F2152">
              <w:rPr>
                <w:rFonts w:ascii="Abadi" w:eastAsia="Times New Roman" w:hAnsi="Abadi" w:cs="Times New Roman"/>
                <w:b/>
                <w:bCs/>
                <w:color w:val="auto"/>
                <w:sz w:val="21"/>
                <w:szCs w:val="21"/>
                <w:lang w:eastAsia="es-ES"/>
              </w:rPr>
              <w:t>Enterados y se informa que se turnó a la Comisión de Asuntos Municipales.</w:t>
            </w:r>
          </w:p>
          <w:p w14:paraId="2DDC0FFA" w14:textId="77777777" w:rsidR="006824B1" w:rsidRPr="004F2152" w:rsidRDefault="006824B1" w:rsidP="006824B1">
            <w:pPr>
              <w:jc w:val="both"/>
            </w:pPr>
          </w:p>
        </w:tc>
      </w:tr>
      <w:tr w:rsidR="006824B1" w:rsidRPr="00946D81" w14:paraId="74AC7F27" w14:textId="77777777" w:rsidTr="00837DCF">
        <w:tc>
          <w:tcPr>
            <w:tcW w:w="2112" w:type="dxa"/>
          </w:tcPr>
          <w:p w14:paraId="4C38A1B3" w14:textId="77777777" w:rsidR="00A57BDE" w:rsidRPr="00A65037" w:rsidRDefault="00A57BDE" w:rsidP="00A57BDE">
            <w:pPr>
              <w:pStyle w:val="Default"/>
              <w:jc w:val="both"/>
              <w:rPr>
                <w:rFonts w:ascii="Abadi" w:eastAsia="Times New Roman" w:hAnsi="Abadi" w:cs="Times New Roman"/>
                <w:b/>
                <w:bCs/>
                <w:color w:val="auto"/>
                <w:sz w:val="21"/>
                <w:szCs w:val="21"/>
                <w:lang w:eastAsia="es-ES"/>
              </w:rPr>
            </w:pPr>
            <w:r w:rsidRPr="00A65037">
              <w:rPr>
                <w:rFonts w:ascii="Abadi" w:eastAsia="Times New Roman" w:hAnsi="Abadi" w:cs="Times New Roman"/>
                <w:b/>
                <w:bCs/>
                <w:color w:val="auto"/>
                <w:sz w:val="21"/>
                <w:szCs w:val="21"/>
                <w:lang w:eastAsia="es-ES"/>
              </w:rPr>
              <w:t>2.04</w:t>
            </w:r>
          </w:p>
          <w:p w14:paraId="3032A696" w14:textId="77777777" w:rsidR="00A57BDE" w:rsidRPr="00A65037" w:rsidRDefault="00A57BDE" w:rsidP="00A57BDE">
            <w:pPr>
              <w:pStyle w:val="Default"/>
              <w:jc w:val="both"/>
              <w:rPr>
                <w:rFonts w:ascii="Abadi" w:eastAsia="Times New Roman" w:hAnsi="Abadi" w:cs="Times New Roman"/>
                <w:color w:val="auto"/>
                <w:sz w:val="21"/>
                <w:szCs w:val="21"/>
                <w:lang w:eastAsia="es-ES"/>
              </w:rPr>
            </w:pPr>
          </w:p>
          <w:p w14:paraId="4A0A3BF3" w14:textId="77777777" w:rsidR="00A57BDE" w:rsidRPr="00A65037" w:rsidRDefault="00A57BDE" w:rsidP="00A57BDE">
            <w:pPr>
              <w:pStyle w:val="Default"/>
              <w:jc w:val="both"/>
              <w:rPr>
                <w:rFonts w:ascii="Abadi" w:eastAsia="Times New Roman" w:hAnsi="Abadi" w:cs="Times New Roman"/>
                <w:color w:val="auto"/>
                <w:sz w:val="21"/>
                <w:szCs w:val="21"/>
                <w:lang w:eastAsia="es-ES"/>
              </w:rPr>
            </w:pPr>
          </w:p>
          <w:p w14:paraId="1401DBED" w14:textId="2336E613" w:rsidR="00A57BDE" w:rsidRPr="00A65037" w:rsidRDefault="00A57BDE" w:rsidP="00A57BDE">
            <w:pPr>
              <w:pStyle w:val="Default"/>
              <w:jc w:val="both"/>
              <w:rPr>
                <w:rFonts w:ascii="Abadi" w:eastAsia="Times New Roman" w:hAnsi="Abadi" w:cs="Times New Roman"/>
                <w:color w:val="auto"/>
                <w:sz w:val="21"/>
                <w:szCs w:val="21"/>
                <w:lang w:eastAsia="es-ES"/>
              </w:rPr>
            </w:pPr>
            <w:r w:rsidRPr="00A65037">
              <w:rPr>
                <w:rFonts w:ascii="Abadi" w:eastAsia="Times New Roman" w:hAnsi="Abadi" w:cs="Times New Roman"/>
                <w:color w:val="auto"/>
                <w:sz w:val="21"/>
                <w:szCs w:val="21"/>
                <w:lang w:eastAsia="es-ES"/>
              </w:rPr>
              <w:t>El director del Instituto de Investigaciones Legislativas de este Congreso del Estado remite respuesta a la consulta de la iniciativa a efecto de reformar y adicionar diversas disposiciones de la Constitución Política para el Estado de Guanajuato, de la Ley de Inclusión para las Personas con Discapacidad en el Estado de Guanajuato y de la</w:t>
            </w:r>
            <w:r w:rsidR="00A65037" w:rsidRPr="00A65037">
              <w:rPr>
                <w:rFonts w:ascii="Abadi" w:eastAsia="Times New Roman" w:hAnsi="Abadi" w:cs="Times New Roman"/>
                <w:color w:val="auto"/>
                <w:sz w:val="21"/>
                <w:szCs w:val="21"/>
                <w:lang w:eastAsia="es-ES"/>
              </w:rPr>
              <w:t xml:space="preserve"> </w:t>
            </w:r>
            <w:r w:rsidRPr="00A65037">
              <w:rPr>
                <w:rFonts w:ascii="Abadi" w:eastAsia="Times New Roman" w:hAnsi="Abadi" w:cs="Times New Roman"/>
                <w:color w:val="auto"/>
                <w:sz w:val="21"/>
                <w:szCs w:val="21"/>
                <w:lang w:eastAsia="es-ES"/>
              </w:rPr>
              <w:t>Ley Orgánica Municipal para el Estado de</w:t>
            </w:r>
            <w:r w:rsidR="00A65037" w:rsidRPr="00A65037">
              <w:rPr>
                <w:rFonts w:ascii="Abadi" w:eastAsia="Times New Roman" w:hAnsi="Abadi" w:cs="Times New Roman"/>
                <w:color w:val="auto"/>
                <w:sz w:val="21"/>
                <w:szCs w:val="21"/>
                <w:lang w:eastAsia="es-ES"/>
              </w:rPr>
              <w:t xml:space="preserve"> </w:t>
            </w:r>
            <w:r w:rsidRPr="00A65037">
              <w:rPr>
                <w:rFonts w:ascii="Abadi" w:eastAsia="Times New Roman" w:hAnsi="Abadi" w:cs="Times New Roman"/>
                <w:color w:val="auto"/>
                <w:sz w:val="21"/>
                <w:szCs w:val="21"/>
                <w:lang w:eastAsia="es-ES"/>
              </w:rPr>
              <w:t>Guanajuato, en lo correspondiente al último</w:t>
            </w:r>
            <w:r w:rsidR="00A65037" w:rsidRPr="00A65037">
              <w:rPr>
                <w:rFonts w:ascii="Abadi" w:eastAsia="Times New Roman" w:hAnsi="Abadi" w:cs="Times New Roman"/>
                <w:color w:val="auto"/>
                <w:sz w:val="21"/>
                <w:szCs w:val="21"/>
                <w:lang w:eastAsia="es-ES"/>
              </w:rPr>
              <w:t xml:space="preserve"> </w:t>
            </w:r>
            <w:r w:rsidRPr="00A65037">
              <w:rPr>
                <w:rFonts w:ascii="Abadi" w:eastAsia="Times New Roman" w:hAnsi="Abadi" w:cs="Times New Roman"/>
                <w:color w:val="auto"/>
                <w:sz w:val="21"/>
                <w:szCs w:val="21"/>
                <w:lang w:eastAsia="es-ES"/>
              </w:rPr>
              <w:t>ordenamiento.</w:t>
            </w:r>
          </w:p>
          <w:p w14:paraId="1B1FDEFD" w14:textId="77777777" w:rsidR="006824B1" w:rsidRPr="00946D81" w:rsidRDefault="006824B1" w:rsidP="006824B1">
            <w:pPr>
              <w:jc w:val="both"/>
              <w:rPr>
                <w:rFonts w:ascii="Abadi" w:hAnsi="Abadi"/>
                <w:sz w:val="21"/>
                <w:szCs w:val="21"/>
              </w:rPr>
            </w:pPr>
          </w:p>
        </w:tc>
        <w:tc>
          <w:tcPr>
            <w:tcW w:w="2126" w:type="dxa"/>
          </w:tcPr>
          <w:p w14:paraId="2BD32E87" w14:textId="77777777" w:rsidR="00A57BDE" w:rsidRPr="00A65037" w:rsidRDefault="00A57BDE" w:rsidP="00A57BDE">
            <w:pPr>
              <w:pStyle w:val="Default"/>
              <w:jc w:val="both"/>
              <w:rPr>
                <w:rFonts w:ascii="Abadi" w:eastAsia="Times New Roman" w:hAnsi="Abadi" w:cs="Times New Roman"/>
                <w:color w:val="auto"/>
                <w:sz w:val="21"/>
                <w:szCs w:val="21"/>
                <w:lang w:eastAsia="es-ES"/>
              </w:rPr>
            </w:pPr>
          </w:p>
          <w:p w14:paraId="7FF933E9" w14:textId="77777777" w:rsidR="00A57BDE" w:rsidRPr="00A65037" w:rsidRDefault="00A57BDE" w:rsidP="00A57BDE">
            <w:pPr>
              <w:pStyle w:val="Default"/>
              <w:jc w:val="both"/>
              <w:rPr>
                <w:rFonts w:ascii="Abadi" w:eastAsia="Times New Roman" w:hAnsi="Abadi" w:cs="Times New Roman"/>
                <w:color w:val="auto"/>
                <w:sz w:val="21"/>
                <w:szCs w:val="21"/>
                <w:lang w:eastAsia="es-ES"/>
              </w:rPr>
            </w:pPr>
          </w:p>
          <w:p w14:paraId="1CA10C90" w14:textId="77777777" w:rsidR="00A57BDE" w:rsidRPr="00A65037" w:rsidRDefault="00A57BDE" w:rsidP="00A57BDE">
            <w:pPr>
              <w:pStyle w:val="Default"/>
              <w:jc w:val="both"/>
              <w:rPr>
                <w:rFonts w:ascii="Abadi" w:eastAsia="Times New Roman" w:hAnsi="Abadi" w:cs="Times New Roman"/>
                <w:color w:val="auto"/>
                <w:sz w:val="21"/>
                <w:szCs w:val="21"/>
                <w:lang w:eastAsia="es-ES"/>
              </w:rPr>
            </w:pPr>
          </w:p>
          <w:p w14:paraId="6CB0DEB4" w14:textId="5BDC7EED" w:rsidR="00A57BDE" w:rsidRPr="00A65037" w:rsidRDefault="00A57BDE" w:rsidP="00A57BDE">
            <w:pPr>
              <w:pStyle w:val="Default"/>
              <w:jc w:val="both"/>
              <w:rPr>
                <w:rFonts w:ascii="Abadi" w:eastAsia="Times New Roman" w:hAnsi="Abadi" w:cs="Times New Roman"/>
                <w:b/>
                <w:bCs/>
                <w:color w:val="auto"/>
                <w:sz w:val="21"/>
                <w:szCs w:val="21"/>
                <w:lang w:eastAsia="es-ES"/>
              </w:rPr>
            </w:pPr>
            <w:r w:rsidRPr="00A65037">
              <w:rPr>
                <w:rFonts w:ascii="Abadi" w:eastAsia="Times New Roman" w:hAnsi="Abadi" w:cs="Times New Roman"/>
                <w:b/>
                <w:bCs/>
                <w:color w:val="auto"/>
                <w:sz w:val="21"/>
                <w:szCs w:val="21"/>
                <w:lang w:eastAsia="es-ES"/>
              </w:rPr>
              <w:t>Enterados y se informa que se turnó a la Comisión de Asuntos Municipales.</w:t>
            </w:r>
          </w:p>
          <w:p w14:paraId="30BA4316" w14:textId="77777777" w:rsidR="006824B1" w:rsidRPr="00A65037" w:rsidRDefault="006824B1" w:rsidP="006824B1">
            <w:pPr>
              <w:jc w:val="both"/>
              <w:rPr>
                <w:rFonts w:ascii="Abadi" w:hAnsi="Abadi"/>
                <w:sz w:val="21"/>
                <w:szCs w:val="21"/>
              </w:rPr>
            </w:pPr>
          </w:p>
        </w:tc>
      </w:tr>
      <w:tr w:rsidR="00AC43CA" w:rsidRPr="00946D81" w14:paraId="24E1A9EB" w14:textId="77777777" w:rsidTr="00AC43CA">
        <w:tc>
          <w:tcPr>
            <w:tcW w:w="4238" w:type="dxa"/>
            <w:gridSpan w:val="2"/>
            <w:shd w:val="clear" w:color="auto" w:fill="DDD9C3" w:themeFill="background2" w:themeFillShade="E6"/>
          </w:tcPr>
          <w:p w14:paraId="6FDDA3CC" w14:textId="74947269" w:rsidR="00AC43CA" w:rsidRPr="00946D81" w:rsidRDefault="00AC43CA" w:rsidP="00AC43CA">
            <w:pPr>
              <w:pStyle w:val="Default"/>
              <w:jc w:val="both"/>
              <w:rPr>
                <w:rFonts w:ascii="Abadi" w:hAnsi="Abadi"/>
                <w:b/>
                <w:bCs/>
                <w:sz w:val="21"/>
                <w:szCs w:val="21"/>
              </w:rPr>
            </w:pPr>
            <w:r>
              <w:rPr>
                <w:rFonts w:ascii="Abadi" w:eastAsia="Times New Roman" w:hAnsi="Abadi" w:cs="Times New Roman"/>
                <w:b/>
                <w:bCs/>
                <w:color w:val="auto"/>
                <w:sz w:val="21"/>
                <w:szCs w:val="21"/>
                <w:lang w:eastAsia="es-ES"/>
              </w:rPr>
              <w:t xml:space="preserve">II. </w:t>
            </w:r>
            <w:r w:rsidRPr="00AC43CA">
              <w:rPr>
                <w:rFonts w:ascii="Abadi" w:eastAsia="Times New Roman" w:hAnsi="Abadi" w:cs="Times New Roman"/>
                <w:b/>
                <w:bCs/>
                <w:color w:val="auto"/>
                <w:sz w:val="21"/>
                <w:szCs w:val="21"/>
                <w:lang w:eastAsia="es-ES"/>
              </w:rPr>
              <w:t>Comunicados</w:t>
            </w:r>
            <w:r>
              <w:rPr>
                <w:rFonts w:ascii="Abadi" w:eastAsia="Times New Roman" w:hAnsi="Abadi" w:cs="Times New Roman"/>
                <w:b/>
                <w:bCs/>
                <w:color w:val="auto"/>
                <w:sz w:val="21"/>
                <w:szCs w:val="21"/>
                <w:lang w:eastAsia="es-ES"/>
              </w:rPr>
              <w:t xml:space="preserve"> </w:t>
            </w:r>
            <w:r w:rsidRPr="00AC43CA">
              <w:rPr>
                <w:rFonts w:ascii="Abadi" w:eastAsia="Times New Roman" w:hAnsi="Abadi" w:cs="Times New Roman"/>
                <w:b/>
                <w:bCs/>
                <w:color w:val="auto"/>
                <w:sz w:val="21"/>
                <w:szCs w:val="21"/>
                <w:lang w:eastAsia="es-ES"/>
              </w:rPr>
              <w:t>provenientes de</w:t>
            </w:r>
            <w:r>
              <w:rPr>
                <w:rFonts w:ascii="Abadi" w:eastAsia="Times New Roman" w:hAnsi="Abadi" w:cs="Times New Roman"/>
                <w:b/>
                <w:bCs/>
                <w:color w:val="auto"/>
                <w:sz w:val="21"/>
                <w:szCs w:val="21"/>
                <w:lang w:eastAsia="es-ES"/>
              </w:rPr>
              <w:t xml:space="preserve"> </w:t>
            </w:r>
            <w:r w:rsidRPr="00AC43CA">
              <w:rPr>
                <w:rFonts w:ascii="Abadi" w:eastAsia="Times New Roman" w:hAnsi="Abadi" w:cs="Times New Roman"/>
                <w:b/>
                <w:bCs/>
                <w:color w:val="auto"/>
                <w:sz w:val="21"/>
                <w:szCs w:val="21"/>
                <w:lang w:eastAsia="es-ES"/>
              </w:rPr>
              <w:t>los poderes del</w:t>
            </w:r>
            <w:r>
              <w:rPr>
                <w:rFonts w:ascii="Abadi" w:eastAsia="Times New Roman" w:hAnsi="Abadi" w:cs="Times New Roman"/>
                <w:b/>
                <w:bCs/>
                <w:color w:val="auto"/>
                <w:sz w:val="21"/>
                <w:szCs w:val="21"/>
                <w:lang w:eastAsia="es-ES"/>
              </w:rPr>
              <w:t xml:space="preserve"> </w:t>
            </w:r>
            <w:r w:rsidRPr="00AC43CA">
              <w:rPr>
                <w:rFonts w:ascii="Abadi" w:eastAsia="Times New Roman" w:hAnsi="Abadi" w:cs="Times New Roman"/>
                <w:b/>
                <w:bCs/>
                <w:color w:val="auto"/>
                <w:sz w:val="21"/>
                <w:szCs w:val="21"/>
                <w:lang w:eastAsia="es-ES"/>
              </w:rPr>
              <w:t>Estado y</w:t>
            </w:r>
            <w:r>
              <w:rPr>
                <w:rFonts w:ascii="Abadi" w:eastAsia="Times New Roman" w:hAnsi="Abadi" w:cs="Times New Roman"/>
                <w:b/>
                <w:bCs/>
                <w:color w:val="auto"/>
                <w:sz w:val="21"/>
                <w:szCs w:val="21"/>
                <w:lang w:eastAsia="es-ES"/>
              </w:rPr>
              <w:t xml:space="preserve"> </w:t>
            </w:r>
            <w:r w:rsidRPr="00AC43CA">
              <w:rPr>
                <w:rFonts w:ascii="Abadi" w:eastAsia="Times New Roman" w:hAnsi="Abadi" w:cs="Times New Roman"/>
                <w:b/>
                <w:bCs/>
                <w:color w:val="auto"/>
                <w:sz w:val="21"/>
                <w:szCs w:val="21"/>
                <w:lang w:eastAsia="es-ES"/>
              </w:rPr>
              <w:t>Organismos</w:t>
            </w:r>
            <w:r>
              <w:rPr>
                <w:rFonts w:ascii="Abadi" w:eastAsia="Times New Roman" w:hAnsi="Abadi" w:cs="Times New Roman"/>
                <w:b/>
                <w:bCs/>
                <w:color w:val="auto"/>
                <w:sz w:val="21"/>
                <w:szCs w:val="21"/>
                <w:lang w:eastAsia="es-ES"/>
              </w:rPr>
              <w:t xml:space="preserve"> </w:t>
            </w:r>
            <w:r w:rsidRPr="00AC43CA">
              <w:rPr>
                <w:rFonts w:ascii="Abadi" w:eastAsia="Times New Roman" w:hAnsi="Abadi" w:cs="Times New Roman"/>
                <w:b/>
                <w:bCs/>
                <w:color w:val="auto"/>
                <w:sz w:val="21"/>
                <w:szCs w:val="21"/>
                <w:lang w:eastAsia="es-ES"/>
              </w:rPr>
              <w:t>Autónomos.</w:t>
            </w:r>
            <w:r>
              <w:rPr>
                <w:rFonts w:ascii="Abadi" w:eastAsia="Times New Roman" w:hAnsi="Abadi" w:cs="Times New Roman"/>
                <w:b/>
                <w:bCs/>
                <w:color w:val="auto"/>
                <w:sz w:val="21"/>
                <w:szCs w:val="21"/>
                <w:lang w:eastAsia="es-ES"/>
              </w:rPr>
              <w:t xml:space="preserve"> </w:t>
            </w:r>
          </w:p>
        </w:tc>
      </w:tr>
      <w:tr w:rsidR="006824B1" w:rsidRPr="00946D81" w14:paraId="3AE56535" w14:textId="77777777" w:rsidTr="00837DCF">
        <w:tc>
          <w:tcPr>
            <w:tcW w:w="2112" w:type="dxa"/>
          </w:tcPr>
          <w:p w14:paraId="60DB8566" w14:textId="77777777" w:rsidR="00E67954" w:rsidRPr="00E67954" w:rsidRDefault="00E67954" w:rsidP="00E67954">
            <w:pPr>
              <w:pStyle w:val="Default"/>
              <w:jc w:val="both"/>
              <w:rPr>
                <w:rFonts w:ascii="Abadi" w:eastAsia="Times New Roman" w:hAnsi="Abadi" w:cs="Times New Roman"/>
                <w:b/>
                <w:bCs/>
                <w:color w:val="auto"/>
                <w:sz w:val="21"/>
                <w:szCs w:val="21"/>
                <w:lang w:eastAsia="es-ES"/>
              </w:rPr>
            </w:pPr>
            <w:r w:rsidRPr="00E67954">
              <w:rPr>
                <w:rFonts w:ascii="Abadi" w:eastAsia="Times New Roman" w:hAnsi="Abadi" w:cs="Times New Roman"/>
                <w:b/>
                <w:bCs/>
                <w:color w:val="auto"/>
                <w:sz w:val="21"/>
                <w:szCs w:val="21"/>
                <w:lang w:eastAsia="es-ES"/>
              </w:rPr>
              <w:t>2.05</w:t>
            </w:r>
          </w:p>
          <w:p w14:paraId="411BB767" w14:textId="77777777" w:rsidR="00E67954" w:rsidRPr="00E67954" w:rsidRDefault="00E67954" w:rsidP="00112CE4">
            <w:pPr>
              <w:pStyle w:val="Default"/>
              <w:jc w:val="both"/>
              <w:rPr>
                <w:rFonts w:ascii="Abadi" w:eastAsia="Times New Roman" w:hAnsi="Abadi" w:cs="Times New Roman"/>
                <w:b/>
                <w:bCs/>
                <w:color w:val="auto"/>
                <w:sz w:val="21"/>
                <w:szCs w:val="21"/>
                <w:lang w:eastAsia="es-ES"/>
              </w:rPr>
            </w:pPr>
          </w:p>
          <w:p w14:paraId="5488F74C" w14:textId="1B39E30B" w:rsidR="00112CE4" w:rsidRPr="00E67954" w:rsidRDefault="00112CE4" w:rsidP="00112CE4">
            <w:pPr>
              <w:pStyle w:val="Default"/>
              <w:jc w:val="both"/>
              <w:rPr>
                <w:rFonts w:ascii="Abadi" w:eastAsia="Times New Roman" w:hAnsi="Abadi" w:cs="Times New Roman"/>
                <w:color w:val="auto"/>
                <w:sz w:val="21"/>
                <w:szCs w:val="21"/>
                <w:lang w:eastAsia="es-ES"/>
              </w:rPr>
            </w:pPr>
            <w:r w:rsidRPr="00E67954">
              <w:rPr>
                <w:rFonts w:ascii="Abadi" w:eastAsia="Times New Roman" w:hAnsi="Abadi" w:cs="Times New Roman"/>
                <w:color w:val="auto"/>
                <w:sz w:val="21"/>
                <w:szCs w:val="21"/>
                <w:lang w:eastAsia="es-ES"/>
              </w:rPr>
              <w:t>Músicos de la Orquesta Sinfónica de la</w:t>
            </w:r>
            <w:r w:rsidR="00E67954">
              <w:rPr>
                <w:rFonts w:ascii="Abadi" w:eastAsia="Times New Roman" w:hAnsi="Abadi" w:cs="Times New Roman"/>
                <w:color w:val="auto"/>
                <w:sz w:val="21"/>
                <w:szCs w:val="21"/>
                <w:lang w:eastAsia="es-ES"/>
              </w:rPr>
              <w:t xml:space="preserve"> </w:t>
            </w:r>
            <w:r w:rsidRPr="00E67954">
              <w:rPr>
                <w:rFonts w:ascii="Abadi" w:eastAsia="Times New Roman" w:hAnsi="Abadi" w:cs="Times New Roman"/>
                <w:color w:val="auto"/>
                <w:sz w:val="21"/>
                <w:szCs w:val="21"/>
                <w:lang w:eastAsia="es-ES"/>
              </w:rPr>
              <w:t>Universidad de Guanajuato solicitan la</w:t>
            </w:r>
            <w:r w:rsidR="00E67954">
              <w:rPr>
                <w:rFonts w:ascii="Abadi" w:eastAsia="Times New Roman" w:hAnsi="Abadi" w:cs="Times New Roman"/>
                <w:color w:val="auto"/>
                <w:sz w:val="21"/>
                <w:szCs w:val="21"/>
                <w:lang w:eastAsia="es-ES"/>
              </w:rPr>
              <w:t xml:space="preserve"> </w:t>
            </w:r>
            <w:r w:rsidRPr="00E67954">
              <w:rPr>
                <w:rFonts w:ascii="Abadi" w:eastAsia="Times New Roman" w:hAnsi="Abadi" w:cs="Times New Roman"/>
                <w:color w:val="auto"/>
                <w:sz w:val="21"/>
                <w:szCs w:val="21"/>
                <w:lang w:eastAsia="es-ES"/>
              </w:rPr>
              <w:t>intervención de este Poder, a fin de dar</w:t>
            </w:r>
            <w:r w:rsidR="00E67954">
              <w:rPr>
                <w:rFonts w:ascii="Abadi" w:eastAsia="Times New Roman" w:hAnsi="Abadi" w:cs="Times New Roman"/>
                <w:color w:val="auto"/>
                <w:sz w:val="21"/>
                <w:szCs w:val="21"/>
                <w:lang w:eastAsia="es-ES"/>
              </w:rPr>
              <w:t xml:space="preserve"> </w:t>
            </w:r>
            <w:r w:rsidRPr="00E67954">
              <w:rPr>
                <w:rFonts w:ascii="Abadi" w:eastAsia="Times New Roman" w:hAnsi="Abadi" w:cs="Times New Roman"/>
                <w:color w:val="auto"/>
                <w:sz w:val="21"/>
                <w:szCs w:val="21"/>
                <w:lang w:eastAsia="es-ES"/>
              </w:rPr>
              <w:t>seguimiento al proceso de creación de categorías</w:t>
            </w:r>
            <w:r w:rsidR="00E67954">
              <w:rPr>
                <w:rFonts w:ascii="Abadi" w:eastAsia="Times New Roman" w:hAnsi="Abadi" w:cs="Times New Roman"/>
                <w:color w:val="auto"/>
                <w:sz w:val="21"/>
                <w:szCs w:val="21"/>
                <w:lang w:eastAsia="es-ES"/>
              </w:rPr>
              <w:t xml:space="preserve"> </w:t>
            </w:r>
            <w:r w:rsidRPr="00E67954">
              <w:rPr>
                <w:rFonts w:ascii="Abadi" w:eastAsia="Times New Roman" w:hAnsi="Abadi" w:cs="Times New Roman"/>
                <w:color w:val="auto"/>
                <w:sz w:val="21"/>
                <w:szCs w:val="21"/>
                <w:lang w:eastAsia="es-ES"/>
              </w:rPr>
              <w:t>como solución de los bajos salarios que perciben;</w:t>
            </w:r>
            <w:r w:rsidR="00E67954">
              <w:rPr>
                <w:rFonts w:ascii="Abadi" w:eastAsia="Times New Roman" w:hAnsi="Abadi" w:cs="Times New Roman"/>
                <w:color w:val="auto"/>
                <w:sz w:val="21"/>
                <w:szCs w:val="21"/>
                <w:lang w:eastAsia="es-ES"/>
              </w:rPr>
              <w:t xml:space="preserve"> </w:t>
            </w:r>
            <w:r w:rsidRPr="00E67954">
              <w:rPr>
                <w:rFonts w:ascii="Abadi" w:eastAsia="Times New Roman" w:hAnsi="Abadi" w:cs="Times New Roman"/>
                <w:color w:val="auto"/>
                <w:sz w:val="21"/>
                <w:szCs w:val="21"/>
                <w:lang w:eastAsia="es-ES"/>
              </w:rPr>
              <w:t>asimismo, se les conceda una audiencia durante el</w:t>
            </w:r>
            <w:r w:rsidR="00E67954">
              <w:rPr>
                <w:rFonts w:ascii="Abadi" w:eastAsia="Times New Roman" w:hAnsi="Abadi" w:cs="Times New Roman"/>
                <w:color w:val="auto"/>
                <w:sz w:val="21"/>
                <w:szCs w:val="21"/>
                <w:lang w:eastAsia="es-ES"/>
              </w:rPr>
              <w:t xml:space="preserve"> </w:t>
            </w:r>
            <w:r w:rsidRPr="00E67954">
              <w:rPr>
                <w:rFonts w:ascii="Abadi" w:eastAsia="Times New Roman" w:hAnsi="Abadi" w:cs="Times New Roman"/>
                <w:color w:val="auto"/>
                <w:sz w:val="21"/>
                <w:szCs w:val="21"/>
                <w:lang w:eastAsia="es-ES"/>
              </w:rPr>
              <w:t>presente periodo legislativo con el propósito de</w:t>
            </w:r>
            <w:r w:rsidR="00E67954">
              <w:rPr>
                <w:rFonts w:ascii="Abadi" w:eastAsia="Times New Roman" w:hAnsi="Abadi" w:cs="Times New Roman"/>
                <w:color w:val="auto"/>
                <w:sz w:val="21"/>
                <w:szCs w:val="21"/>
                <w:lang w:eastAsia="es-ES"/>
              </w:rPr>
              <w:t xml:space="preserve"> </w:t>
            </w:r>
            <w:r w:rsidRPr="00E67954">
              <w:rPr>
                <w:rFonts w:ascii="Abadi" w:eastAsia="Times New Roman" w:hAnsi="Abadi" w:cs="Times New Roman"/>
                <w:color w:val="auto"/>
                <w:sz w:val="21"/>
                <w:szCs w:val="21"/>
                <w:lang w:eastAsia="es-ES"/>
              </w:rPr>
              <w:t>ampliar la información.</w:t>
            </w:r>
          </w:p>
          <w:p w14:paraId="004069ED" w14:textId="77777777" w:rsidR="006824B1" w:rsidRPr="00946D81" w:rsidRDefault="006824B1" w:rsidP="006824B1">
            <w:pPr>
              <w:jc w:val="both"/>
              <w:rPr>
                <w:rFonts w:ascii="Abadi" w:hAnsi="Abadi"/>
                <w:sz w:val="21"/>
                <w:szCs w:val="21"/>
              </w:rPr>
            </w:pPr>
          </w:p>
        </w:tc>
        <w:tc>
          <w:tcPr>
            <w:tcW w:w="2126" w:type="dxa"/>
          </w:tcPr>
          <w:p w14:paraId="5FCBBAB8" w14:textId="0108B384" w:rsidR="00E67954" w:rsidRDefault="00E67954" w:rsidP="00112CE4">
            <w:pPr>
              <w:pStyle w:val="Default"/>
              <w:jc w:val="both"/>
              <w:rPr>
                <w:rFonts w:ascii="Abadi" w:eastAsia="Times New Roman" w:hAnsi="Abadi" w:cs="Times New Roman"/>
                <w:color w:val="auto"/>
                <w:sz w:val="21"/>
                <w:szCs w:val="21"/>
                <w:lang w:eastAsia="es-ES"/>
              </w:rPr>
            </w:pPr>
          </w:p>
          <w:p w14:paraId="45DB6F19" w14:textId="77777777" w:rsidR="00E67954" w:rsidRPr="00E67954" w:rsidRDefault="00E67954" w:rsidP="00112CE4">
            <w:pPr>
              <w:pStyle w:val="Default"/>
              <w:jc w:val="both"/>
              <w:rPr>
                <w:rFonts w:ascii="Abadi" w:eastAsia="Times New Roman" w:hAnsi="Abadi" w:cs="Times New Roman"/>
                <w:color w:val="auto"/>
                <w:sz w:val="21"/>
                <w:szCs w:val="21"/>
                <w:lang w:eastAsia="es-ES"/>
              </w:rPr>
            </w:pPr>
          </w:p>
          <w:p w14:paraId="37DC9CA8" w14:textId="21B39285" w:rsidR="00112CE4" w:rsidRPr="00E67954" w:rsidRDefault="00112CE4" w:rsidP="00112CE4">
            <w:pPr>
              <w:pStyle w:val="Default"/>
              <w:jc w:val="both"/>
              <w:rPr>
                <w:rFonts w:ascii="Abadi" w:eastAsia="Times New Roman" w:hAnsi="Abadi" w:cs="Times New Roman"/>
                <w:b/>
                <w:bCs/>
                <w:color w:val="auto"/>
                <w:sz w:val="21"/>
                <w:szCs w:val="21"/>
                <w:lang w:eastAsia="es-ES"/>
              </w:rPr>
            </w:pPr>
            <w:r w:rsidRPr="00E67954">
              <w:rPr>
                <w:rFonts w:ascii="Abadi" w:eastAsia="Times New Roman" w:hAnsi="Abadi" w:cs="Times New Roman"/>
                <w:b/>
                <w:bCs/>
                <w:color w:val="auto"/>
                <w:sz w:val="21"/>
                <w:szCs w:val="21"/>
                <w:lang w:eastAsia="es-ES"/>
              </w:rPr>
              <w:t>Enterados y se turna a</w:t>
            </w:r>
            <w:r w:rsidR="00E67954" w:rsidRPr="00E67954">
              <w:rPr>
                <w:rFonts w:ascii="Abadi" w:eastAsia="Times New Roman" w:hAnsi="Abadi" w:cs="Times New Roman"/>
                <w:b/>
                <w:bCs/>
                <w:color w:val="auto"/>
                <w:sz w:val="21"/>
                <w:szCs w:val="21"/>
                <w:lang w:eastAsia="es-ES"/>
              </w:rPr>
              <w:t xml:space="preserve"> </w:t>
            </w:r>
            <w:r w:rsidRPr="00E67954">
              <w:rPr>
                <w:rFonts w:ascii="Abadi" w:eastAsia="Times New Roman" w:hAnsi="Abadi" w:cs="Times New Roman"/>
                <w:b/>
                <w:bCs/>
                <w:color w:val="auto"/>
                <w:sz w:val="21"/>
                <w:szCs w:val="21"/>
                <w:lang w:eastAsia="es-ES"/>
              </w:rPr>
              <w:t>las Comisiones Unidas</w:t>
            </w:r>
            <w:r w:rsidR="00E67954" w:rsidRPr="00E67954">
              <w:rPr>
                <w:rFonts w:ascii="Abadi" w:eastAsia="Times New Roman" w:hAnsi="Abadi" w:cs="Times New Roman"/>
                <w:b/>
                <w:bCs/>
                <w:color w:val="auto"/>
                <w:sz w:val="21"/>
                <w:szCs w:val="21"/>
                <w:lang w:eastAsia="es-ES"/>
              </w:rPr>
              <w:t xml:space="preserve"> </w:t>
            </w:r>
            <w:r w:rsidRPr="00E67954">
              <w:rPr>
                <w:rFonts w:ascii="Abadi" w:eastAsia="Times New Roman" w:hAnsi="Abadi" w:cs="Times New Roman"/>
                <w:b/>
                <w:bCs/>
                <w:color w:val="auto"/>
                <w:sz w:val="21"/>
                <w:szCs w:val="21"/>
                <w:lang w:eastAsia="es-ES"/>
              </w:rPr>
              <w:t>de Hacienda y</w:t>
            </w:r>
            <w:r w:rsidR="00E67954" w:rsidRPr="00E67954">
              <w:rPr>
                <w:rFonts w:ascii="Abadi" w:eastAsia="Times New Roman" w:hAnsi="Abadi" w:cs="Times New Roman"/>
                <w:b/>
                <w:bCs/>
                <w:color w:val="auto"/>
                <w:sz w:val="21"/>
                <w:szCs w:val="21"/>
                <w:lang w:eastAsia="es-ES"/>
              </w:rPr>
              <w:t xml:space="preserve"> </w:t>
            </w:r>
            <w:r w:rsidRPr="00E67954">
              <w:rPr>
                <w:rFonts w:ascii="Abadi" w:eastAsia="Times New Roman" w:hAnsi="Abadi" w:cs="Times New Roman"/>
                <w:b/>
                <w:bCs/>
                <w:color w:val="auto"/>
                <w:sz w:val="21"/>
                <w:szCs w:val="21"/>
                <w:lang w:eastAsia="es-ES"/>
              </w:rPr>
              <w:t>Fiscalización y de</w:t>
            </w:r>
            <w:r w:rsidR="00E67954" w:rsidRPr="00E67954">
              <w:rPr>
                <w:rFonts w:ascii="Abadi" w:eastAsia="Times New Roman" w:hAnsi="Abadi" w:cs="Times New Roman"/>
                <w:b/>
                <w:bCs/>
                <w:color w:val="auto"/>
                <w:sz w:val="21"/>
                <w:szCs w:val="21"/>
                <w:lang w:eastAsia="es-ES"/>
              </w:rPr>
              <w:t xml:space="preserve"> </w:t>
            </w:r>
            <w:r w:rsidRPr="00E67954">
              <w:rPr>
                <w:rFonts w:ascii="Abadi" w:eastAsia="Times New Roman" w:hAnsi="Abadi" w:cs="Times New Roman"/>
                <w:b/>
                <w:bCs/>
                <w:color w:val="auto"/>
                <w:sz w:val="21"/>
                <w:szCs w:val="21"/>
                <w:lang w:eastAsia="es-ES"/>
              </w:rPr>
              <w:t>Gobernación y Puntos</w:t>
            </w:r>
            <w:r w:rsidR="00E67954" w:rsidRPr="00E67954">
              <w:rPr>
                <w:rFonts w:ascii="Abadi" w:eastAsia="Times New Roman" w:hAnsi="Abadi" w:cs="Times New Roman"/>
                <w:b/>
                <w:bCs/>
                <w:color w:val="auto"/>
                <w:sz w:val="21"/>
                <w:szCs w:val="21"/>
                <w:lang w:eastAsia="es-ES"/>
              </w:rPr>
              <w:t xml:space="preserve"> </w:t>
            </w:r>
            <w:r w:rsidRPr="00E67954">
              <w:rPr>
                <w:rFonts w:ascii="Abadi" w:eastAsia="Times New Roman" w:hAnsi="Abadi" w:cs="Times New Roman"/>
                <w:b/>
                <w:bCs/>
                <w:color w:val="auto"/>
                <w:sz w:val="21"/>
                <w:szCs w:val="21"/>
                <w:lang w:eastAsia="es-ES"/>
              </w:rPr>
              <w:t>Constitucionales</w:t>
            </w:r>
          </w:p>
          <w:p w14:paraId="422C5C80" w14:textId="77777777" w:rsidR="006824B1" w:rsidRPr="00E67954" w:rsidRDefault="006824B1" w:rsidP="006824B1">
            <w:pPr>
              <w:jc w:val="both"/>
              <w:rPr>
                <w:rFonts w:ascii="Abadi" w:hAnsi="Abadi"/>
                <w:sz w:val="21"/>
                <w:szCs w:val="21"/>
              </w:rPr>
            </w:pPr>
          </w:p>
        </w:tc>
      </w:tr>
      <w:tr w:rsidR="006824B1" w:rsidRPr="00946D81" w14:paraId="51D99B59" w14:textId="77777777" w:rsidTr="00837DCF">
        <w:tc>
          <w:tcPr>
            <w:tcW w:w="2112" w:type="dxa"/>
          </w:tcPr>
          <w:p w14:paraId="560F8FEF" w14:textId="788C775A" w:rsidR="00976566" w:rsidRPr="001B2B35" w:rsidRDefault="00976566" w:rsidP="00976566">
            <w:pPr>
              <w:pStyle w:val="Default"/>
              <w:jc w:val="both"/>
              <w:rPr>
                <w:rFonts w:ascii="Abadi" w:eastAsia="Times New Roman" w:hAnsi="Abadi" w:cs="Times New Roman"/>
                <w:b/>
                <w:bCs/>
                <w:color w:val="auto"/>
                <w:sz w:val="21"/>
                <w:szCs w:val="21"/>
                <w:lang w:eastAsia="es-ES"/>
              </w:rPr>
            </w:pPr>
            <w:r w:rsidRPr="001B2B35">
              <w:rPr>
                <w:rFonts w:ascii="Abadi" w:eastAsia="Times New Roman" w:hAnsi="Abadi" w:cs="Times New Roman"/>
                <w:b/>
                <w:bCs/>
                <w:color w:val="auto"/>
                <w:sz w:val="21"/>
                <w:szCs w:val="21"/>
                <w:lang w:eastAsia="es-ES"/>
              </w:rPr>
              <w:t>2.0</w:t>
            </w:r>
            <w:r w:rsidR="00C56C4D">
              <w:rPr>
                <w:rFonts w:ascii="Abadi" w:eastAsia="Times New Roman" w:hAnsi="Abadi" w:cs="Times New Roman"/>
                <w:b/>
                <w:bCs/>
                <w:color w:val="auto"/>
                <w:sz w:val="21"/>
                <w:szCs w:val="21"/>
                <w:lang w:eastAsia="es-ES"/>
              </w:rPr>
              <w:t>6</w:t>
            </w:r>
          </w:p>
          <w:p w14:paraId="5CF253A3" w14:textId="77777777" w:rsidR="00A728FC" w:rsidRPr="001B2B35" w:rsidRDefault="00A728FC" w:rsidP="00FF260D">
            <w:pPr>
              <w:pStyle w:val="Default"/>
              <w:jc w:val="both"/>
              <w:rPr>
                <w:rFonts w:ascii="Abadi" w:eastAsia="Times New Roman" w:hAnsi="Abadi" w:cs="Times New Roman"/>
                <w:color w:val="auto"/>
                <w:sz w:val="21"/>
                <w:szCs w:val="21"/>
                <w:lang w:eastAsia="es-ES"/>
              </w:rPr>
            </w:pPr>
          </w:p>
          <w:p w14:paraId="0F6056B9" w14:textId="4CD7820E" w:rsidR="00FF260D" w:rsidRPr="001B2B35" w:rsidRDefault="00FF260D" w:rsidP="00FF260D">
            <w:pPr>
              <w:pStyle w:val="Default"/>
              <w:jc w:val="both"/>
              <w:rPr>
                <w:rFonts w:ascii="Abadi" w:eastAsia="Times New Roman" w:hAnsi="Abadi" w:cs="Times New Roman"/>
                <w:color w:val="auto"/>
                <w:sz w:val="21"/>
                <w:szCs w:val="21"/>
                <w:lang w:eastAsia="es-ES"/>
              </w:rPr>
            </w:pPr>
            <w:r w:rsidRPr="006651A0">
              <w:rPr>
                <w:rFonts w:ascii="Abadi" w:eastAsia="Times New Roman" w:hAnsi="Abadi" w:cs="Times New Roman"/>
                <w:color w:val="auto"/>
                <w:sz w:val="21"/>
                <w:szCs w:val="21"/>
                <w:lang w:eastAsia="es-ES"/>
              </w:rPr>
              <w:t>El director del Instituto de Investigaciones</w:t>
            </w:r>
            <w:r w:rsidR="006651A0">
              <w:rPr>
                <w:rFonts w:ascii="Abadi" w:eastAsia="Times New Roman" w:hAnsi="Abadi" w:cs="Times New Roman"/>
                <w:color w:val="auto"/>
                <w:sz w:val="21"/>
                <w:szCs w:val="21"/>
                <w:lang w:eastAsia="es-ES"/>
              </w:rPr>
              <w:t xml:space="preserve"> </w:t>
            </w:r>
            <w:r w:rsidRPr="006651A0">
              <w:rPr>
                <w:rFonts w:ascii="Abadi" w:eastAsia="Times New Roman" w:hAnsi="Abadi" w:cs="Times New Roman"/>
                <w:color w:val="auto"/>
                <w:sz w:val="21"/>
                <w:szCs w:val="21"/>
                <w:lang w:eastAsia="es-ES"/>
              </w:rPr>
              <w:t>Legislativas de este Congreso del Estado remite</w:t>
            </w:r>
            <w:r w:rsidR="006651A0">
              <w:rPr>
                <w:rFonts w:ascii="Abadi" w:eastAsia="Times New Roman" w:hAnsi="Abadi" w:cs="Times New Roman"/>
                <w:color w:val="auto"/>
                <w:sz w:val="21"/>
                <w:szCs w:val="21"/>
                <w:lang w:eastAsia="es-ES"/>
              </w:rPr>
              <w:t xml:space="preserve"> </w:t>
            </w:r>
            <w:r w:rsidRPr="006651A0">
              <w:rPr>
                <w:rFonts w:ascii="Abadi" w:eastAsia="Times New Roman" w:hAnsi="Abadi" w:cs="Times New Roman"/>
                <w:color w:val="auto"/>
                <w:sz w:val="21"/>
                <w:szCs w:val="21"/>
                <w:lang w:eastAsia="es-ES"/>
              </w:rPr>
              <w:t>respuesta a la consulta de la iniciativa a efecto de</w:t>
            </w:r>
            <w:r w:rsidR="006651A0">
              <w:rPr>
                <w:rFonts w:ascii="Abadi" w:eastAsia="Times New Roman" w:hAnsi="Abadi" w:cs="Times New Roman"/>
                <w:color w:val="auto"/>
                <w:sz w:val="21"/>
                <w:szCs w:val="21"/>
                <w:lang w:eastAsia="es-ES"/>
              </w:rPr>
              <w:t xml:space="preserve"> </w:t>
            </w:r>
            <w:r w:rsidRPr="006651A0">
              <w:rPr>
                <w:rFonts w:ascii="Abadi" w:eastAsia="Times New Roman" w:hAnsi="Abadi" w:cs="Times New Roman"/>
                <w:color w:val="auto"/>
                <w:sz w:val="21"/>
                <w:szCs w:val="21"/>
                <w:lang w:eastAsia="es-ES"/>
              </w:rPr>
              <w:t>reformar y adicionar diversos artículos de la Ley de</w:t>
            </w:r>
            <w:r w:rsidR="006651A0">
              <w:rPr>
                <w:rFonts w:ascii="Abadi" w:eastAsia="Times New Roman" w:hAnsi="Abadi" w:cs="Times New Roman"/>
                <w:color w:val="auto"/>
                <w:sz w:val="21"/>
                <w:szCs w:val="21"/>
                <w:lang w:eastAsia="es-ES"/>
              </w:rPr>
              <w:t xml:space="preserve"> </w:t>
            </w:r>
            <w:r w:rsidRPr="006651A0">
              <w:rPr>
                <w:rFonts w:ascii="Abadi" w:eastAsia="Times New Roman" w:hAnsi="Abadi" w:cs="Times New Roman"/>
                <w:color w:val="auto"/>
                <w:sz w:val="21"/>
                <w:szCs w:val="21"/>
                <w:lang w:eastAsia="es-ES"/>
              </w:rPr>
              <w:t>Acceso de las Mujeres a una Vida Libre de</w:t>
            </w:r>
            <w:r w:rsidR="006651A0">
              <w:rPr>
                <w:rFonts w:ascii="Abadi" w:eastAsia="Times New Roman" w:hAnsi="Abadi" w:cs="Times New Roman"/>
                <w:color w:val="auto"/>
                <w:sz w:val="21"/>
                <w:szCs w:val="21"/>
                <w:lang w:eastAsia="es-ES"/>
              </w:rPr>
              <w:t xml:space="preserve"> </w:t>
            </w:r>
            <w:r w:rsidRPr="006651A0">
              <w:rPr>
                <w:rFonts w:ascii="Abadi" w:eastAsia="Times New Roman" w:hAnsi="Abadi" w:cs="Times New Roman"/>
                <w:color w:val="auto"/>
                <w:sz w:val="21"/>
                <w:szCs w:val="21"/>
                <w:lang w:eastAsia="es-ES"/>
              </w:rPr>
              <w:t>Violencia para el Estado de Guanajuato y de la Ley</w:t>
            </w:r>
            <w:r w:rsidR="006651A0">
              <w:rPr>
                <w:rFonts w:ascii="Abadi" w:eastAsia="Times New Roman" w:hAnsi="Abadi" w:cs="Times New Roman"/>
                <w:color w:val="auto"/>
                <w:sz w:val="21"/>
                <w:szCs w:val="21"/>
                <w:lang w:eastAsia="es-ES"/>
              </w:rPr>
              <w:t xml:space="preserve"> </w:t>
            </w:r>
            <w:r w:rsidRPr="006651A0">
              <w:rPr>
                <w:rFonts w:ascii="Abadi" w:eastAsia="Times New Roman" w:hAnsi="Abadi" w:cs="Times New Roman"/>
                <w:color w:val="auto"/>
                <w:sz w:val="21"/>
                <w:szCs w:val="21"/>
                <w:lang w:eastAsia="es-ES"/>
              </w:rPr>
              <w:t>de Salud del Estado de</w:t>
            </w:r>
            <w:r w:rsidRPr="001B2B35">
              <w:rPr>
                <w:rFonts w:ascii="Abadi" w:eastAsia="Times New Roman" w:hAnsi="Abadi" w:cs="Times New Roman"/>
                <w:color w:val="auto"/>
                <w:sz w:val="21"/>
                <w:szCs w:val="21"/>
                <w:lang w:eastAsia="es-ES"/>
              </w:rPr>
              <w:t xml:space="preserve"> Guanajuato, en materia de</w:t>
            </w:r>
            <w:r w:rsidR="006651A0" w:rsidRPr="001B2B35">
              <w:rPr>
                <w:rFonts w:ascii="Abadi" w:eastAsia="Times New Roman" w:hAnsi="Abadi" w:cs="Times New Roman"/>
                <w:color w:val="auto"/>
                <w:sz w:val="21"/>
                <w:szCs w:val="21"/>
                <w:lang w:eastAsia="es-ES"/>
              </w:rPr>
              <w:t xml:space="preserve"> </w:t>
            </w:r>
            <w:r w:rsidRPr="001B2B35">
              <w:rPr>
                <w:rFonts w:ascii="Abadi" w:eastAsia="Times New Roman" w:hAnsi="Abadi" w:cs="Times New Roman"/>
                <w:color w:val="auto"/>
                <w:sz w:val="21"/>
                <w:szCs w:val="21"/>
                <w:lang w:eastAsia="es-ES"/>
              </w:rPr>
              <w:t>violencia obstétrica, en la parte correspondiente al</w:t>
            </w:r>
            <w:r w:rsidR="001B2B35">
              <w:rPr>
                <w:rFonts w:ascii="Abadi" w:eastAsia="Times New Roman" w:hAnsi="Abadi" w:cs="Times New Roman"/>
                <w:color w:val="auto"/>
                <w:sz w:val="21"/>
                <w:szCs w:val="21"/>
                <w:lang w:eastAsia="es-ES"/>
              </w:rPr>
              <w:t xml:space="preserve"> </w:t>
            </w:r>
            <w:r w:rsidRPr="001B2B35">
              <w:rPr>
                <w:rFonts w:ascii="Abadi" w:eastAsia="Times New Roman" w:hAnsi="Abadi" w:cs="Times New Roman"/>
                <w:color w:val="auto"/>
                <w:sz w:val="21"/>
                <w:szCs w:val="21"/>
                <w:lang w:eastAsia="es-ES"/>
              </w:rPr>
              <w:t>primero de los ordenamientos.</w:t>
            </w:r>
          </w:p>
          <w:p w14:paraId="0D6867CA" w14:textId="77777777" w:rsidR="006824B1" w:rsidRPr="00946D81" w:rsidRDefault="006824B1" w:rsidP="006824B1">
            <w:pPr>
              <w:jc w:val="both"/>
              <w:rPr>
                <w:rFonts w:ascii="Abadi" w:hAnsi="Abadi"/>
                <w:sz w:val="21"/>
                <w:szCs w:val="21"/>
              </w:rPr>
            </w:pPr>
          </w:p>
        </w:tc>
        <w:tc>
          <w:tcPr>
            <w:tcW w:w="2126" w:type="dxa"/>
          </w:tcPr>
          <w:p w14:paraId="6FFB9E3E" w14:textId="77777777" w:rsidR="00976566" w:rsidRPr="001B2B35" w:rsidRDefault="00976566" w:rsidP="009B600B">
            <w:pPr>
              <w:pStyle w:val="Default"/>
              <w:jc w:val="both"/>
              <w:rPr>
                <w:rFonts w:ascii="Abadi" w:eastAsia="Times New Roman" w:hAnsi="Abadi" w:cs="Times New Roman"/>
                <w:color w:val="auto"/>
                <w:sz w:val="21"/>
                <w:szCs w:val="21"/>
                <w:lang w:eastAsia="es-ES"/>
              </w:rPr>
            </w:pPr>
          </w:p>
          <w:p w14:paraId="52A3AAA1" w14:textId="77777777" w:rsidR="00976566" w:rsidRPr="001B2B35" w:rsidRDefault="00976566" w:rsidP="009B600B">
            <w:pPr>
              <w:pStyle w:val="Default"/>
              <w:jc w:val="both"/>
              <w:rPr>
                <w:rFonts w:ascii="Abadi" w:eastAsia="Times New Roman" w:hAnsi="Abadi" w:cs="Times New Roman"/>
                <w:color w:val="auto"/>
                <w:sz w:val="21"/>
                <w:szCs w:val="21"/>
                <w:lang w:eastAsia="es-ES"/>
              </w:rPr>
            </w:pPr>
          </w:p>
          <w:p w14:paraId="49DC01F9" w14:textId="5ABAC006" w:rsidR="009B600B" w:rsidRPr="001B2B35" w:rsidRDefault="009B600B" w:rsidP="009B600B">
            <w:pPr>
              <w:pStyle w:val="Default"/>
              <w:jc w:val="both"/>
              <w:rPr>
                <w:rFonts w:ascii="Abadi" w:eastAsia="Times New Roman" w:hAnsi="Abadi" w:cs="Times New Roman"/>
                <w:b/>
                <w:bCs/>
                <w:color w:val="auto"/>
                <w:sz w:val="21"/>
                <w:szCs w:val="21"/>
                <w:lang w:eastAsia="es-ES"/>
              </w:rPr>
            </w:pPr>
            <w:r w:rsidRPr="001B2B35">
              <w:rPr>
                <w:rFonts w:ascii="Abadi" w:eastAsia="Times New Roman" w:hAnsi="Abadi" w:cs="Times New Roman"/>
                <w:b/>
                <w:bCs/>
                <w:color w:val="auto"/>
                <w:sz w:val="21"/>
                <w:szCs w:val="21"/>
                <w:lang w:eastAsia="es-ES"/>
              </w:rPr>
              <w:t>Enterados y se informa</w:t>
            </w:r>
            <w:r w:rsidR="00976566" w:rsidRPr="001B2B35">
              <w:rPr>
                <w:rFonts w:ascii="Abadi" w:eastAsia="Times New Roman" w:hAnsi="Abadi" w:cs="Times New Roman"/>
                <w:b/>
                <w:bCs/>
                <w:color w:val="auto"/>
                <w:sz w:val="21"/>
                <w:szCs w:val="21"/>
                <w:lang w:eastAsia="es-ES"/>
              </w:rPr>
              <w:t xml:space="preserve"> </w:t>
            </w:r>
            <w:r w:rsidRPr="001B2B35">
              <w:rPr>
                <w:rFonts w:ascii="Abadi" w:eastAsia="Times New Roman" w:hAnsi="Abadi" w:cs="Times New Roman"/>
                <w:b/>
                <w:bCs/>
                <w:color w:val="auto"/>
                <w:sz w:val="21"/>
                <w:szCs w:val="21"/>
                <w:lang w:eastAsia="es-ES"/>
              </w:rPr>
              <w:t>que se turnó a la</w:t>
            </w:r>
            <w:r w:rsidR="00976566" w:rsidRPr="001B2B35">
              <w:rPr>
                <w:rFonts w:ascii="Abadi" w:eastAsia="Times New Roman" w:hAnsi="Abadi" w:cs="Times New Roman"/>
                <w:b/>
                <w:bCs/>
                <w:color w:val="auto"/>
                <w:sz w:val="21"/>
                <w:szCs w:val="21"/>
                <w:lang w:eastAsia="es-ES"/>
              </w:rPr>
              <w:t xml:space="preserve"> </w:t>
            </w:r>
            <w:r w:rsidRPr="001B2B35">
              <w:rPr>
                <w:rFonts w:ascii="Abadi" w:eastAsia="Times New Roman" w:hAnsi="Abadi" w:cs="Times New Roman"/>
                <w:b/>
                <w:bCs/>
                <w:color w:val="auto"/>
                <w:sz w:val="21"/>
                <w:szCs w:val="21"/>
                <w:lang w:eastAsia="es-ES"/>
              </w:rPr>
              <w:t>Comisión para la</w:t>
            </w:r>
            <w:r w:rsidR="00976566" w:rsidRPr="001B2B35">
              <w:rPr>
                <w:rFonts w:ascii="Abadi" w:eastAsia="Times New Roman" w:hAnsi="Abadi" w:cs="Times New Roman"/>
                <w:b/>
                <w:bCs/>
                <w:color w:val="auto"/>
                <w:sz w:val="21"/>
                <w:szCs w:val="21"/>
                <w:lang w:eastAsia="es-ES"/>
              </w:rPr>
              <w:t xml:space="preserve"> </w:t>
            </w:r>
            <w:r w:rsidRPr="001B2B35">
              <w:rPr>
                <w:rFonts w:ascii="Abadi" w:eastAsia="Times New Roman" w:hAnsi="Abadi" w:cs="Times New Roman"/>
                <w:b/>
                <w:bCs/>
                <w:color w:val="auto"/>
                <w:sz w:val="21"/>
                <w:szCs w:val="21"/>
                <w:lang w:eastAsia="es-ES"/>
              </w:rPr>
              <w:t>Igualdad de Género.</w:t>
            </w:r>
          </w:p>
          <w:p w14:paraId="7962796F" w14:textId="77777777" w:rsidR="006824B1" w:rsidRPr="001B2B35" w:rsidRDefault="006824B1" w:rsidP="006824B1">
            <w:pPr>
              <w:jc w:val="both"/>
              <w:rPr>
                <w:rFonts w:ascii="Abadi" w:hAnsi="Abadi"/>
                <w:sz w:val="21"/>
                <w:szCs w:val="21"/>
              </w:rPr>
            </w:pPr>
          </w:p>
        </w:tc>
      </w:tr>
      <w:tr w:rsidR="006824B1" w:rsidRPr="00946D81" w14:paraId="2AD4775C" w14:textId="77777777" w:rsidTr="00837DCF">
        <w:tc>
          <w:tcPr>
            <w:tcW w:w="2112" w:type="dxa"/>
          </w:tcPr>
          <w:p w14:paraId="2747F4D3" w14:textId="77777777" w:rsidR="009D4737" w:rsidRPr="009D4737" w:rsidRDefault="009D4737" w:rsidP="009D4737">
            <w:pPr>
              <w:pStyle w:val="Default"/>
              <w:jc w:val="both"/>
              <w:rPr>
                <w:rFonts w:ascii="Abadi" w:eastAsia="Times New Roman" w:hAnsi="Abadi" w:cs="Times New Roman"/>
                <w:b/>
                <w:bCs/>
                <w:color w:val="auto"/>
                <w:sz w:val="21"/>
                <w:szCs w:val="21"/>
                <w:lang w:eastAsia="es-ES"/>
              </w:rPr>
            </w:pPr>
            <w:r w:rsidRPr="009D4737">
              <w:rPr>
                <w:rFonts w:ascii="Abadi" w:eastAsia="Times New Roman" w:hAnsi="Abadi" w:cs="Times New Roman"/>
                <w:b/>
                <w:bCs/>
                <w:color w:val="auto"/>
                <w:sz w:val="21"/>
                <w:szCs w:val="21"/>
                <w:lang w:eastAsia="es-ES"/>
              </w:rPr>
              <w:t>2.07</w:t>
            </w:r>
          </w:p>
          <w:p w14:paraId="2A63FDF8" w14:textId="77777777" w:rsidR="009B600B" w:rsidRPr="001B2B35" w:rsidRDefault="009B600B" w:rsidP="009B600B">
            <w:pPr>
              <w:pStyle w:val="Default"/>
              <w:jc w:val="both"/>
              <w:rPr>
                <w:rFonts w:ascii="Abadi" w:eastAsia="Times New Roman" w:hAnsi="Abadi" w:cs="Times New Roman"/>
                <w:color w:val="auto"/>
                <w:sz w:val="21"/>
                <w:szCs w:val="21"/>
                <w:lang w:eastAsia="es-ES"/>
              </w:rPr>
            </w:pPr>
          </w:p>
          <w:p w14:paraId="3AA2C9AB" w14:textId="36B15A07" w:rsidR="009B600B" w:rsidRPr="001B2B35" w:rsidRDefault="009B600B" w:rsidP="009B600B">
            <w:pPr>
              <w:pStyle w:val="Default"/>
              <w:jc w:val="both"/>
              <w:rPr>
                <w:rFonts w:ascii="Abadi" w:eastAsia="Times New Roman" w:hAnsi="Abadi" w:cs="Times New Roman"/>
                <w:color w:val="auto"/>
                <w:sz w:val="21"/>
                <w:szCs w:val="21"/>
                <w:lang w:eastAsia="es-ES"/>
              </w:rPr>
            </w:pPr>
            <w:r w:rsidRPr="001B2B35">
              <w:rPr>
                <w:rFonts w:ascii="Abadi" w:eastAsia="Times New Roman" w:hAnsi="Abadi" w:cs="Times New Roman"/>
                <w:color w:val="auto"/>
                <w:sz w:val="21"/>
                <w:szCs w:val="21"/>
                <w:lang w:eastAsia="es-ES"/>
              </w:rPr>
              <w:t>El Gobernador Constitucional del Estado de</w:t>
            </w:r>
            <w:r w:rsidR="001B2B35">
              <w:rPr>
                <w:rFonts w:ascii="Abadi" w:eastAsia="Times New Roman" w:hAnsi="Abadi" w:cs="Times New Roman"/>
                <w:color w:val="auto"/>
                <w:sz w:val="21"/>
                <w:szCs w:val="21"/>
                <w:lang w:eastAsia="es-ES"/>
              </w:rPr>
              <w:t xml:space="preserve"> </w:t>
            </w:r>
            <w:r w:rsidRPr="001B2B35">
              <w:rPr>
                <w:rFonts w:ascii="Abadi" w:eastAsia="Times New Roman" w:hAnsi="Abadi" w:cs="Times New Roman"/>
                <w:color w:val="auto"/>
                <w:sz w:val="21"/>
                <w:szCs w:val="21"/>
                <w:lang w:eastAsia="es-ES"/>
              </w:rPr>
              <w:t>Guanajuato comunica el trámite otorgado al oficio</w:t>
            </w:r>
            <w:r w:rsidR="001B2B35">
              <w:rPr>
                <w:rFonts w:ascii="Abadi" w:eastAsia="Times New Roman" w:hAnsi="Abadi" w:cs="Times New Roman"/>
                <w:color w:val="auto"/>
                <w:sz w:val="21"/>
                <w:szCs w:val="21"/>
                <w:lang w:eastAsia="es-ES"/>
              </w:rPr>
              <w:t xml:space="preserve"> </w:t>
            </w:r>
            <w:r w:rsidRPr="001B2B35">
              <w:rPr>
                <w:rFonts w:ascii="Abadi" w:eastAsia="Times New Roman" w:hAnsi="Abadi" w:cs="Times New Roman"/>
                <w:color w:val="auto"/>
                <w:sz w:val="21"/>
                <w:szCs w:val="21"/>
                <w:lang w:eastAsia="es-ES"/>
              </w:rPr>
              <w:t>mediante el cual se le comunica el acuerdo dictado</w:t>
            </w:r>
            <w:r w:rsidR="001B2B35">
              <w:rPr>
                <w:rFonts w:ascii="Abadi" w:eastAsia="Times New Roman" w:hAnsi="Abadi" w:cs="Times New Roman"/>
                <w:color w:val="auto"/>
                <w:sz w:val="21"/>
                <w:szCs w:val="21"/>
                <w:lang w:eastAsia="es-ES"/>
              </w:rPr>
              <w:t xml:space="preserve"> </w:t>
            </w:r>
            <w:r w:rsidRPr="001B2B35">
              <w:rPr>
                <w:rFonts w:ascii="Abadi" w:eastAsia="Times New Roman" w:hAnsi="Abadi" w:cs="Times New Roman"/>
                <w:color w:val="auto"/>
                <w:sz w:val="21"/>
                <w:szCs w:val="21"/>
                <w:lang w:eastAsia="es-ES"/>
              </w:rPr>
              <w:t>dentro del expediente del juicio de amparo número156/2022-II.</w:t>
            </w:r>
          </w:p>
          <w:p w14:paraId="24298145" w14:textId="77777777" w:rsidR="006824B1" w:rsidRPr="00946D81" w:rsidRDefault="006824B1" w:rsidP="006824B1">
            <w:pPr>
              <w:jc w:val="both"/>
              <w:rPr>
                <w:rFonts w:ascii="Abadi" w:hAnsi="Abadi"/>
                <w:sz w:val="21"/>
                <w:szCs w:val="21"/>
              </w:rPr>
            </w:pPr>
          </w:p>
        </w:tc>
        <w:tc>
          <w:tcPr>
            <w:tcW w:w="2126" w:type="dxa"/>
          </w:tcPr>
          <w:p w14:paraId="4582E539" w14:textId="77777777" w:rsidR="009B600B" w:rsidRPr="001B2B35" w:rsidRDefault="009B600B" w:rsidP="009B600B">
            <w:pPr>
              <w:pStyle w:val="Default"/>
              <w:jc w:val="both"/>
              <w:rPr>
                <w:rFonts w:ascii="Abadi" w:eastAsia="Times New Roman" w:hAnsi="Abadi" w:cs="Times New Roman"/>
                <w:color w:val="auto"/>
                <w:sz w:val="21"/>
                <w:szCs w:val="21"/>
                <w:lang w:eastAsia="es-ES"/>
              </w:rPr>
            </w:pPr>
          </w:p>
          <w:p w14:paraId="2E2349BA" w14:textId="77777777" w:rsidR="009B600B" w:rsidRPr="001B2B35" w:rsidRDefault="009B600B" w:rsidP="009B600B">
            <w:pPr>
              <w:pStyle w:val="Default"/>
              <w:jc w:val="both"/>
              <w:rPr>
                <w:rFonts w:ascii="Abadi" w:eastAsia="Times New Roman" w:hAnsi="Abadi" w:cs="Times New Roman"/>
                <w:color w:val="auto"/>
                <w:sz w:val="21"/>
                <w:szCs w:val="21"/>
                <w:lang w:eastAsia="es-ES"/>
              </w:rPr>
            </w:pPr>
          </w:p>
          <w:p w14:paraId="328A599A" w14:textId="3A72B001" w:rsidR="009B600B" w:rsidRPr="001B2B35" w:rsidRDefault="009B600B" w:rsidP="009B600B">
            <w:pPr>
              <w:pStyle w:val="Default"/>
              <w:jc w:val="both"/>
              <w:rPr>
                <w:rFonts w:ascii="Abadi" w:eastAsia="Times New Roman" w:hAnsi="Abadi" w:cs="Times New Roman"/>
                <w:b/>
                <w:bCs/>
                <w:color w:val="auto"/>
                <w:sz w:val="21"/>
                <w:szCs w:val="21"/>
                <w:lang w:eastAsia="es-ES"/>
              </w:rPr>
            </w:pPr>
            <w:r w:rsidRPr="001B2B35">
              <w:rPr>
                <w:rFonts w:ascii="Abadi" w:eastAsia="Times New Roman" w:hAnsi="Abadi" w:cs="Times New Roman"/>
                <w:b/>
                <w:bCs/>
                <w:color w:val="auto"/>
                <w:sz w:val="21"/>
                <w:szCs w:val="21"/>
                <w:lang w:eastAsia="es-ES"/>
              </w:rPr>
              <w:t>Enterados y se agrega a</w:t>
            </w:r>
            <w:r w:rsidR="001B2B35">
              <w:rPr>
                <w:rFonts w:ascii="Abadi" w:eastAsia="Times New Roman" w:hAnsi="Abadi" w:cs="Times New Roman"/>
                <w:b/>
                <w:bCs/>
                <w:color w:val="auto"/>
                <w:sz w:val="21"/>
                <w:szCs w:val="21"/>
                <w:lang w:eastAsia="es-ES"/>
              </w:rPr>
              <w:t xml:space="preserve"> </w:t>
            </w:r>
            <w:r w:rsidRPr="001B2B35">
              <w:rPr>
                <w:rFonts w:ascii="Abadi" w:eastAsia="Times New Roman" w:hAnsi="Abadi" w:cs="Times New Roman"/>
                <w:b/>
                <w:bCs/>
                <w:color w:val="auto"/>
                <w:sz w:val="21"/>
                <w:szCs w:val="21"/>
                <w:lang w:eastAsia="es-ES"/>
              </w:rPr>
              <w:t>su expediente.</w:t>
            </w:r>
          </w:p>
          <w:p w14:paraId="67510908" w14:textId="77777777" w:rsidR="006824B1" w:rsidRPr="001B2B35" w:rsidRDefault="006824B1" w:rsidP="006824B1">
            <w:pPr>
              <w:jc w:val="both"/>
              <w:rPr>
                <w:rFonts w:ascii="Abadi" w:hAnsi="Abadi"/>
                <w:sz w:val="21"/>
                <w:szCs w:val="21"/>
              </w:rPr>
            </w:pPr>
          </w:p>
        </w:tc>
      </w:tr>
      <w:tr w:rsidR="006824B1" w:rsidRPr="00946D81" w14:paraId="5842521E" w14:textId="77777777" w:rsidTr="00837DCF">
        <w:tc>
          <w:tcPr>
            <w:tcW w:w="2112" w:type="dxa"/>
          </w:tcPr>
          <w:p w14:paraId="6C91F3D0" w14:textId="77777777" w:rsidR="009D4737" w:rsidRPr="009D4737" w:rsidRDefault="009D4737" w:rsidP="009D4737">
            <w:pPr>
              <w:pStyle w:val="Default"/>
              <w:jc w:val="both"/>
              <w:rPr>
                <w:rFonts w:ascii="Abadi" w:eastAsia="Times New Roman" w:hAnsi="Abadi" w:cs="Times New Roman"/>
                <w:b/>
                <w:bCs/>
                <w:color w:val="auto"/>
                <w:sz w:val="21"/>
                <w:szCs w:val="21"/>
                <w:lang w:eastAsia="es-ES"/>
              </w:rPr>
            </w:pPr>
            <w:r w:rsidRPr="009D4737">
              <w:rPr>
                <w:rFonts w:ascii="Abadi" w:eastAsia="Times New Roman" w:hAnsi="Abadi" w:cs="Times New Roman"/>
                <w:b/>
                <w:bCs/>
                <w:color w:val="auto"/>
                <w:sz w:val="21"/>
                <w:szCs w:val="21"/>
                <w:lang w:eastAsia="es-ES"/>
              </w:rPr>
              <w:t>2.08</w:t>
            </w:r>
          </w:p>
          <w:p w14:paraId="5515056C" w14:textId="77777777" w:rsidR="009D4737" w:rsidRPr="009D4737" w:rsidRDefault="009D4737" w:rsidP="009D4737">
            <w:pPr>
              <w:pStyle w:val="Default"/>
              <w:jc w:val="both"/>
              <w:rPr>
                <w:rFonts w:ascii="Abadi" w:eastAsia="Times New Roman" w:hAnsi="Abadi" w:cs="Times New Roman"/>
                <w:color w:val="auto"/>
                <w:sz w:val="21"/>
                <w:szCs w:val="21"/>
                <w:lang w:eastAsia="es-ES"/>
              </w:rPr>
            </w:pPr>
          </w:p>
          <w:p w14:paraId="2417AED6" w14:textId="4FF0E18A" w:rsidR="009D4737" w:rsidRPr="009D4737" w:rsidRDefault="009D4737" w:rsidP="009D4737">
            <w:pPr>
              <w:pStyle w:val="Default"/>
              <w:jc w:val="both"/>
              <w:rPr>
                <w:rFonts w:ascii="Abadi" w:eastAsia="Times New Roman" w:hAnsi="Abadi" w:cs="Times New Roman"/>
                <w:color w:val="auto"/>
                <w:sz w:val="21"/>
                <w:szCs w:val="21"/>
                <w:lang w:eastAsia="es-ES"/>
              </w:rPr>
            </w:pPr>
            <w:r w:rsidRPr="009D4737">
              <w:rPr>
                <w:rFonts w:ascii="Abadi" w:eastAsia="Times New Roman" w:hAnsi="Abadi" w:cs="Times New Roman"/>
                <w:color w:val="auto"/>
                <w:sz w:val="21"/>
                <w:szCs w:val="21"/>
                <w:lang w:eastAsia="es-ES"/>
              </w:rPr>
              <w:t>El director del Instituto de Investigaciones</w:t>
            </w:r>
            <w:r>
              <w:rPr>
                <w:rFonts w:ascii="Abadi" w:eastAsia="Times New Roman" w:hAnsi="Abadi" w:cs="Times New Roman"/>
                <w:color w:val="auto"/>
                <w:sz w:val="21"/>
                <w:szCs w:val="21"/>
                <w:lang w:eastAsia="es-ES"/>
              </w:rPr>
              <w:t xml:space="preserve"> </w:t>
            </w:r>
            <w:r w:rsidRPr="009D4737">
              <w:rPr>
                <w:rFonts w:ascii="Abadi" w:eastAsia="Times New Roman" w:hAnsi="Abadi" w:cs="Times New Roman"/>
                <w:color w:val="auto"/>
                <w:sz w:val="21"/>
                <w:szCs w:val="21"/>
                <w:lang w:eastAsia="es-ES"/>
              </w:rPr>
              <w:t>Legislativas de este Congreso del Estado remite</w:t>
            </w:r>
            <w:r>
              <w:rPr>
                <w:rFonts w:ascii="Abadi" w:eastAsia="Times New Roman" w:hAnsi="Abadi" w:cs="Times New Roman"/>
                <w:color w:val="auto"/>
                <w:sz w:val="21"/>
                <w:szCs w:val="21"/>
                <w:lang w:eastAsia="es-ES"/>
              </w:rPr>
              <w:t xml:space="preserve"> </w:t>
            </w:r>
            <w:r w:rsidRPr="009D4737">
              <w:rPr>
                <w:rFonts w:ascii="Abadi" w:eastAsia="Times New Roman" w:hAnsi="Abadi" w:cs="Times New Roman"/>
                <w:color w:val="auto"/>
                <w:sz w:val="21"/>
                <w:szCs w:val="21"/>
                <w:lang w:eastAsia="es-ES"/>
              </w:rPr>
              <w:t>respuesta a la consulta de la iniciativa a efecto de</w:t>
            </w:r>
            <w:r>
              <w:rPr>
                <w:rFonts w:ascii="Abadi" w:eastAsia="Times New Roman" w:hAnsi="Abadi" w:cs="Times New Roman"/>
                <w:color w:val="auto"/>
                <w:sz w:val="21"/>
                <w:szCs w:val="21"/>
                <w:lang w:eastAsia="es-ES"/>
              </w:rPr>
              <w:t xml:space="preserve"> </w:t>
            </w:r>
            <w:r w:rsidRPr="009D4737">
              <w:rPr>
                <w:rFonts w:ascii="Abadi" w:eastAsia="Times New Roman" w:hAnsi="Abadi" w:cs="Times New Roman"/>
                <w:color w:val="auto"/>
                <w:sz w:val="21"/>
                <w:szCs w:val="21"/>
                <w:lang w:eastAsia="es-ES"/>
              </w:rPr>
              <w:t xml:space="preserve">adicionar los artículos 124 </w:t>
            </w:r>
            <w:proofErr w:type="spellStart"/>
            <w:r w:rsidRPr="009D4737">
              <w:rPr>
                <w:rFonts w:ascii="Abadi" w:eastAsia="Times New Roman" w:hAnsi="Abadi" w:cs="Times New Roman"/>
                <w:color w:val="auto"/>
                <w:sz w:val="21"/>
                <w:szCs w:val="21"/>
                <w:lang w:eastAsia="es-ES"/>
              </w:rPr>
              <w:t>Sexies</w:t>
            </w:r>
            <w:proofErr w:type="spellEnd"/>
            <w:r w:rsidRPr="009D4737">
              <w:rPr>
                <w:rFonts w:ascii="Abadi" w:eastAsia="Times New Roman" w:hAnsi="Abadi" w:cs="Times New Roman"/>
                <w:color w:val="auto"/>
                <w:sz w:val="21"/>
                <w:szCs w:val="21"/>
                <w:lang w:eastAsia="es-ES"/>
              </w:rPr>
              <w:t xml:space="preserve">, 124 </w:t>
            </w:r>
            <w:proofErr w:type="spellStart"/>
            <w:r w:rsidRPr="009D4737">
              <w:rPr>
                <w:rFonts w:ascii="Abadi" w:eastAsia="Times New Roman" w:hAnsi="Abadi" w:cs="Times New Roman"/>
                <w:color w:val="auto"/>
                <w:sz w:val="21"/>
                <w:szCs w:val="21"/>
                <w:lang w:eastAsia="es-ES"/>
              </w:rPr>
              <w:t>Septies</w:t>
            </w:r>
            <w:proofErr w:type="spellEnd"/>
            <w:r w:rsidRPr="009D4737">
              <w:rPr>
                <w:rFonts w:ascii="Abadi" w:eastAsia="Times New Roman" w:hAnsi="Abadi" w:cs="Times New Roman"/>
                <w:color w:val="auto"/>
                <w:sz w:val="21"/>
                <w:szCs w:val="21"/>
                <w:lang w:eastAsia="es-ES"/>
              </w:rPr>
              <w:t xml:space="preserve">, 124Octies, 124 </w:t>
            </w:r>
            <w:proofErr w:type="spellStart"/>
            <w:r w:rsidRPr="009D4737">
              <w:rPr>
                <w:rFonts w:ascii="Abadi" w:eastAsia="Times New Roman" w:hAnsi="Abadi" w:cs="Times New Roman"/>
                <w:color w:val="auto"/>
                <w:sz w:val="21"/>
                <w:szCs w:val="21"/>
                <w:lang w:eastAsia="es-ES"/>
              </w:rPr>
              <w:t>Nonies</w:t>
            </w:r>
            <w:proofErr w:type="spellEnd"/>
            <w:r w:rsidRPr="009D4737">
              <w:rPr>
                <w:rFonts w:ascii="Abadi" w:eastAsia="Times New Roman" w:hAnsi="Abadi" w:cs="Times New Roman"/>
                <w:color w:val="auto"/>
                <w:sz w:val="21"/>
                <w:szCs w:val="21"/>
                <w:lang w:eastAsia="es-ES"/>
              </w:rPr>
              <w:t xml:space="preserve"> y 124 </w:t>
            </w:r>
            <w:proofErr w:type="spellStart"/>
            <w:r w:rsidRPr="009D4737">
              <w:rPr>
                <w:rFonts w:ascii="Abadi" w:eastAsia="Times New Roman" w:hAnsi="Abadi" w:cs="Times New Roman"/>
                <w:color w:val="auto"/>
                <w:sz w:val="21"/>
                <w:szCs w:val="21"/>
                <w:lang w:eastAsia="es-ES"/>
              </w:rPr>
              <w:t>Decies</w:t>
            </w:r>
            <w:proofErr w:type="spellEnd"/>
            <w:r w:rsidRPr="009D4737">
              <w:rPr>
                <w:rFonts w:ascii="Abadi" w:eastAsia="Times New Roman" w:hAnsi="Abadi" w:cs="Times New Roman"/>
                <w:color w:val="auto"/>
                <w:sz w:val="21"/>
                <w:szCs w:val="21"/>
                <w:lang w:eastAsia="es-ES"/>
              </w:rPr>
              <w:t xml:space="preserve"> a la Ley Orgánica</w:t>
            </w:r>
            <w:r>
              <w:rPr>
                <w:rFonts w:ascii="Abadi" w:eastAsia="Times New Roman" w:hAnsi="Abadi" w:cs="Times New Roman"/>
                <w:color w:val="auto"/>
                <w:sz w:val="21"/>
                <w:szCs w:val="21"/>
                <w:lang w:eastAsia="es-ES"/>
              </w:rPr>
              <w:t xml:space="preserve"> </w:t>
            </w:r>
            <w:r w:rsidRPr="009D4737">
              <w:rPr>
                <w:rFonts w:ascii="Abadi" w:eastAsia="Times New Roman" w:hAnsi="Abadi" w:cs="Times New Roman"/>
                <w:color w:val="auto"/>
                <w:sz w:val="21"/>
                <w:szCs w:val="21"/>
                <w:lang w:eastAsia="es-ES"/>
              </w:rPr>
              <w:t>del Poder Legislativo del Estado de Guanajuato.</w:t>
            </w:r>
          </w:p>
          <w:p w14:paraId="33F3DD23" w14:textId="77777777" w:rsidR="006824B1" w:rsidRPr="00946D81" w:rsidRDefault="006824B1" w:rsidP="006824B1">
            <w:pPr>
              <w:jc w:val="both"/>
              <w:rPr>
                <w:rFonts w:ascii="Abadi" w:hAnsi="Abadi"/>
                <w:sz w:val="21"/>
                <w:szCs w:val="21"/>
              </w:rPr>
            </w:pPr>
          </w:p>
        </w:tc>
        <w:tc>
          <w:tcPr>
            <w:tcW w:w="2126" w:type="dxa"/>
          </w:tcPr>
          <w:p w14:paraId="21A4A18D" w14:textId="77777777" w:rsidR="00941E6B" w:rsidRPr="009D4737" w:rsidRDefault="00941E6B" w:rsidP="00941E6B">
            <w:pPr>
              <w:pStyle w:val="Default"/>
              <w:jc w:val="both"/>
              <w:rPr>
                <w:rFonts w:ascii="Abadi" w:eastAsia="Times New Roman" w:hAnsi="Abadi" w:cs="Times New Roman"/>
                <w:color w:val="auto"/>
                <w:sz w:val="21"/>
                <w:szCs w:val="21"/>
                <w:lang w:eastAsia="es-ES"/>
              </w:rPr>
            </w:pPr>
          </w:p>
          <w:p w14:paraId="13A6A80F" w14:textId="256CB96C" w:rsidR="00941E6B" w:rsidRDefault="00941E6B" w:rsidP="00941E6B">
            <w:pPr>
              <w:pStyle w:val="Default"/>
              <w:jc w:val="both"/>
              <w:rPr>
                <w:rFonts w:ascii="Abadi" w:eastAsia="Times New Roman" w:hAnsi="Abadi" w:cs="Times New Roman"/>
                <w:color w:val="auto"/>
                <w:sz w:val="21"/>
                <w:szCs w:val="21"/>
                <w:lang w:eastAsia="es-ES"/>
              </w:rPr>
            </w:pPr>
          </w:p>
          <w:p w14:paraId="035DB5E2" w14:textId="053F3E90" w:rsidR="009D4737" w:rsidRPr="009D4737" w:rsidRDefault="009D4737" w:rsidP="009D4737">
            <w:pPr>
              <w:pStyle w:val="Default"/>
              <w:jc w:val="both"/>
              <w:rPr>
                <w:rFonts w:ascii="Abadi" w:eastAsia="Times New Roman" w:hAnsi="Abadi" w:cs="Times New Roman"/>
                <w:b/>
                <w:bCs/>
                <w:color w:val="auto"/>
                <w:sz w:val="21"/>
                <w:szCs w:val="21"/>
                <w:lang w:eastAsia="es-ES"/>
              </w:rPr>
            </w:pPr>
            <w:r w:rsidRPr="009D4737">
              <w:rPr>
                <w:rFonts w:ascii="Abadi" w:eastAsia="Times New Roman" w:hAnsi="Abadi" w:cs="Times New Roman"/>
                <w:b/>
                <w:bCs/>
                <w:color w:val="auto"/>
                <w:sz w:val="21"/>
                <w:szCs w:val="21"/>
                <w:lang w:eastAsia="es-ES"/>
              </w:rPr>
              <w:t>Enterados y se informa</w:t>
            </w:r>
            <w:r>
              <w:rPr>
                <w:rFonts w:ascii="Abadi" w:eastAsia="Times New Roman" w:hAnsi="Abadi" w:cs="Times New Roman"/>
                <w:b/>
                <w:bCs/>
                <w:color w:val="auto"/>
                <w:sz w:val="21"/>
                <w:szCs w:val="21"/>
                <w:lang w:eastAsia="es-ES"/>
              </w:rPr>
              <w:t xml:space="preserve"> </w:t>
            </w:r>
            <w:r w:rsidRPr="009D4737">
              <w:rPr>
                <w:rFonts w:ascii="Abadi" w:eastAsia="Times New Roman" w:hAnsi="Abadi" w:cs="Times New Roman"/>
                <w:b/>
                <w:bCs/>
                <w:color w:val="auto"/>
                <w:sz w:val="21"/>
                <w:szCs w:val="21"/>
                <w:lang w:eastAsia="es-ES"/>
              </w:rPr>
              <w:t>que se turnó a la</w:t>
            </w:r>
            <w:r>
              <w:rPr>
                <w:rFonts w:ascii="Abadi" w:eastAsia="Times New Roman" w:hAnsi="Abadi" w:cs="Times New Roman"/>
                <w:b/>
                <w:bCs/>
                <w:color w:val="auto"/>
                <w:sz w:val="21"/>
                <w:szCs w:val="21"/>
                <w:lang w:eastAsia="es-ES"/>
              </w:rPr>
              <w:t xml:space="preserve"> </w:t>
            </w:r>
            <w:r w:rsidRPr="009D4737">
              <w:rPr>
                <w:rFonts w:ascii="Abadi" w:eastAsia="Times New Roman" w:hAnsi="Abadi" w:cs="Times New Roman"/>
                <w:b/>
                <w:bCs/>
                <w:color w:val="auto"/>
                <w:sz w:val="21"/>
                <w:szCs w:val="21"/>
                <w:lang w:eastAsia="es-ES"/>
              </w:rPr>
              <w:t>Comisión de</w:t>
            </w:r>
            <w:r>
              <w:rPr>
                <w:rFonts w:ascii="Abadi" w:eastAsia="Times New Roman" w:hAnsi="Abadi" w:cs="Times New Roman"/>
                <w:b/>
                <w:bCs/>
                <w:color w:val="auto"/>
                <w:sz w:val="21"/>
                <w:szCs w:val="21"/>
                <w:lang w:eastAsia="es-ES"/>
              </w:rPr>
              <w:t xml:space="preserve"> </w:t>
            </w:r>
            <w:r w:rsidRPr="009D4737">
              <w:rPr>
                <w:rFonts w:ascii="Abadi" w:eastAsia="Times New Roman" w:hAnsi="Abadi" w:cs="Times New Roman"/>
                <w:b/>
                <w:bCs/>
                <w:color w:val="auto"/>
                <w:sz w:val="21"/>
                <w:szCs w:val="21"/>
                <w:lang w:eastAsia="es-ES"/>
              </w:rPr>
              <w:t>Gobernación y Puntos</w:t>
            </w:r>
            <w:r>
              <w:rPr>
                <w:rFonts w:ascii="Abadi" w:eastAsia="Times New Roman" w:hAnsi="Abadi" w:cs="Times New Roman"/>
                <w:b/>
                <w:bCs/>
                <w:color w:val="auto"/>
                <w:sz w:val="21"/>
                <w:szCs w:val="21"/>
                <w:lang w:eastAsia="es-ES"/>
              </w:rPr>
              <w:t xml:space="preserve"> </w:t>
            </w:r>
            <w:r w:rsidRPr="009D4737">
              <w:rPr>
                <w:rFonts w:ascii="Abadi" w:eastAsia="Times New Roman" w:hAnsi="Abadi" w:cs="Times New Roman"/>
                <w:b/>
                <w:bCs/>
                <w:color w:val="auto"/>
                <w:sz w:val="21"/>
                <w:szCs w:val="21"/>
                <w:lang w:eastAsia="es-ES"/>
              </w:rPr>
              <w:t>Constitucionales.</w:t>
            </w:r>
          </w:p>
          <w:p w14:paraId="2D7763F4" w14:textId="77777777" w:rsidR="006824B1" w:rsidRPr="009D4737" w:rsidRDefault="006824B1" w:rsidP="006824B1">
            <w:pPr>
              <w:jc w:val="both"/>
              <w:rPr>
                <w:rFonts w:ascii="Abadi" w:hAnsi="Abadi"/>
                <w:sz w:val="21"/>
                <w:szCs w:val="21"/>
              </w:rPr>
            </w:pPr>
          </w:p>
        </w:tc>
      </w:tr>
      <w:tr w:rsidR="006824B1" w:rsidRPr="00946D81" w14:paraId="63E60170" w14:textId="77777777" w:rsidTr="00837DCF">
        <w:tc>
          <w:tcPr>
            <w:tcW w:w="2112" w:type="dxa"/>
          </w:tcPr>
          <w:p w14:paraId="52A1DB8C" w14:textId="77777777" w:rsidR="0018660B" w:rsidRPr="0018660B" w:rsidRDefault="0018660B" w:rsidP="0018660B">
            <w:pPr>
              <w:pStyle w:val="Default"/>
              <w:jc w:val="both"/>
              <w:rPr>
                <w:rFonts w:ascii="Abadi" w:eastAsia="Times New Roman" w:hAnsi="Abadi" w:cs="Times New Roman"/>
                <w:b/>
                <w:bCs/>
                <w:color w:val="auto"/>
                <w:sz w:val="21"/>
                <w:szCs w:val="21"/>
                <w:lang w:eastAsia="es-ES"/>
              </w:rPr>
            </w:pPr>
            <w:r w:rsidRPr="0018660B">
              <w:rPr>
                <w:rFonts w:ascii="Abadi" w:eastAsia="Times New Roman" w:hAnsi="Abadi" w:cs="Times New Roman"/>
                <w:b/>
                <w:bCs/>
                <w:color w:val="auto"/>
                <w:sz w:val="21"/>
                <w:szCs w:val="21"/>
                <w:lang w:eastAsia="es-ES"/>
              </w:rPr>
              <w:t>2.09</w:t>
            </w:r>
          </w:p>
          <w:p w14:paraId="63E64AD5" w14:textId="77777777" w:rsidR="0018660B" w:rsidRDefault="0018660B" w:rsidP="00901A58">
            <w:pPr>
              <w:pStyle w:val="Default"/>
              <w:jc w:val="both"/>
              <w:rPr>
                <w:sz w:val="23"/>
                <w:szCs w:val="23"/>
              </w:rPr>
            </w:pPr>
          </w:p>
          <w:p w14:paraId="3AEC3EC2" w14:textId="0A9E22D7" w:rsidR="00901A58" w:rsidRPr="00EB2C12" w:rsidRDefault="00901A58" w:rsidP="00901A58">
            <w:pPr>
              <w:pStyle w:val="Default"/>
              <w:jc w:val="both"/>
              <w:rPr>
                <w:rFonts w:ascii="Abadi" w:eastAsia="Times New Roman" w:hAnsi="Abadi" w:cs="Times New Roman"/>
                <w:color w:val="auto"/>
                <w:sz w:val="21"/>
                <w:szCs w:val="21"/>
                <w:lang w:eastAsia="es-ES"/>
              </w:rPr>
            </w:pPr>
            <w:r w:rsidRPr="0018660B">
              <w:rPr>
                <w:rFonts w:ascii="Abadi" w:eastAsia="Times New Roman" w:hAnsi="Abadi" w:cs="Times New Roman"/>
                <w:color w:val="auto"/>
                <w:sz w:val="21"/>
                <w:szCs w:val="21"/>
                <w:lang w:eastAsia="es-ES"/>
              </w:rPr>
              <w:t>El director del Instituto de Investigaciones</w:t>
            </w:r>
            <w:r w:rsidR="0018660B">
              <w:rPr>
                <w:rFonts w:ascii="Abadi" w:eastAsia="Times New Roman" w:hAnsi="Abadi" w:cs="Times New Roman"/>
                <w:color w:val="auto"/>
                <w:sz w:val="21"/>
                <w:szCs w:val="21"/>
                <w:lang w:eastAsia="es-ES"/>
              </w:rPr>
              <w:t xml:space="preserve"> </w:t>
            </w:r>
            <w:r w:rsidRPr="0018660B">
              <w:rPr>
                <w:rFonts w:ascii="Abadi" w:eastAsia="Times New Roman" w:hAnsi="Abadi" w:cs="Times New Roman"/>
                <w:color w:val="auto"/>
                <w:sz w:val="21"/>
                <w:szCs w:val="21"/>
                <w:lang w:eastAsia="es-ES"/>
              </w:rPr>
              <w:t>Legislativas de este Congreso del Estado remite</w:t>
            </w:r>
            <w:r w:rsidR="0018660B">
              <w:rPr>
                <w:rFonts w:ascii="Abadi" w:eastAsia="Times New Roman" w:hAnsi="Abadi" w:cs="Times New Roman"/>
                <w:color w:val="auto"/>
                <w:sz w:val="21"/>
                <w:szCs w:val="21"/>
                <w:lang w:eastAsia="es-ES"/>
              </w:rPr>
              <w:t xml:space="preserve"> </w:t>
            </w:r>
            <w:r w:rsidRPr="0018660B">
              <w:rPr>
                <w:rFonts w:ascii="Abadi" w:eastAsia="Times New Roman" w:hAnsi="Abadi" w:cs="Times New Roman"/>
                <w:color w:val="auto"/>
                <w:sz w:val="21"/>
                <w:szCs w:val="21"/>
                <w:lang w:eastAsia="es-ES"/>
              </w:rPr>
              <w:t>respuesta a la consulta de la iniciativa a efecto de</w:t>
            </w:r>
            <w:r w:rsidR="0018660B">
              <w:rPr>
                <w:rFonts w:ascii="Abadi" w:eastAsia="Times New Roman" w:hAnsi="Abadi" w:cs="Times New Roman"/>
                <w:color w:val="auto"/>
                <w:sz w:val="21"/>
                <w:szCs w:val="21"/>
                <w:lang w:eastAsia="es-ES"/>
              </w:rPr>
              <w:t xml:space="preserve"> </w:t>
            </w:r>
            <w:r w:rsidRPr="0018660B">
              <w:rPr>
                <w:rFonts w:ascii="Abadi" w:eastAsia="Times New Roman" w:hAnsi="Abadi" w:cs="Times New Roman"/>
                <w:color w:val="auto"/>
                <w:sz w:val="21"/>
                <w:szCs w:val="21"/>
                <w:lang w:eastAsia="es-ES"/>
              </w:rPr>
              <w:t>reformar el quinto párrafo y adicionar un sexto</w:t>
            </w:r>
            <w:r w:rsidR="0018660B">
              <w:rPr>
                <w:rFonts w:ascii="Abadi" w:eastAsia="Times New Roman" w:hAnsi="Abadi" w:cs="Times New Roman"/>
                <w:color w:val="auto"/>
                <w:sz w:val="21"/>
                <w:szCs w:val="21"/>
                <w:lang w:eastAsia="es-ES"/>
              </w:rPr>
              <w:t xml:space="preserve"> </w:t>
            </w:r>
            <w:r w:rsidRPr="0018660B">
              <w:rPr>
                <w:rFonts w:ascii="Abadi" w:eastAsia="Times New Roman" w:hAnsi="Abadi" w:cs="Times New Roman"/>
                <w:color w:val="auto"/>
                <w:sz w:val="21"/>
                <w:szCs w:val="21"/>
                <w:lang w:eastAsia="es-ES"/>
              </w:rPr>
              <w:t>párrafo recorriéndose</w:t>
            </w:r>
            <w:r>
              <w:rPr>
                <w:sz w:val="23"/>
                <w:szCs w:val="23"/>
              </w:rPr>
              <w:t xml:space="preserve"> los </w:t>
            </w:r>
            <w:r w:rsidRPr="00EB2C12">
              <w:rPr>
                <w:rFonts w:ascii="Abadi" w:eastAsia="Times New Roman" w:hAnsi="Abadi" w:cs="Times New Roman"/>
                <w:color w:val="auto"/>
                <w:sz w:val="21"/>
                <w:szCs w:val="21"/>
                <w:lang w:eastAsia="es-ES"/>
              </w:rPr>
              <w:t>subsecuentes al artículo 4de la Constitución Política para el Estado de</w:t>
            </w:r>
            <w:r w:rsidR="00EB2C12">
              <w:rPr>
                <w:rFonts w:ascii="Abadi" w:eastAsia="Times New Roman" w:hAnsi="Abadi" w:cs="Times New Roman"/>
                <w:color w:val="auto"/>
                <w:sz w:val="21"/>
                <w:szCs w:val="21"/>
                <w:lang w:eastAsia="es-ES"/>
              </w:rPr>
              <w:t xml:space="preserve"> </w:t>
            </w:r>
            <w:r w:rsidRPr="00EB2C12">
              <w:rPr>
                <w:rFonts w:ascii="Abadi" w:eastAsia="Times New Roman" w:hAnsi="Abadi" w:cs="Times New Roman"/>
                <w:color w:val="auto"/>
                <w:sz w:val="21"/>
                <w:szCs w:val="21"/>
                <w:lang w:eastAsia="es-ES"/>
              </w:rPr>
              <w:t>Guanajuato, así como la fracción IV al artículo 106de la Ley Orgánica del Poder Legislativo del</w:t>
            </w:r>
            <w:r w:rsidR="00EB2C12">
              <w:rPr>
                <w:rFonts w:ascii="Abadi" w:eastAsia="Times New Roman" w:hAnsi="Abadi" w:cs="Times New Roman"/>
                <w:color w:val="auto"/>
                <w:sz w:val="21"/>
                <w:szCs w:val="21"/>
                <w:lang w:eastAsia="es-ES"/>
              </w:rPr>
              <w:t xml:space="preserve"> </w:t>
            </w:r>
            <w:r w:rsidRPr="00EB2C12">
              <w:rPr>
                <w:rFonts w:ascii="Abadi" w:eastAsia="Times New Roman" w:hAnsi="Abadi" w:cs="Times New Roman"/>
                <w:color w:val="auto"/>
                <w:sz w:val="21"/>
                <w:szCs w:val="21"/>
                <w:lang w:eastAsia="es-ES"/>
              </w:rPr>
              <w:t>Estado de Guanajuato.</w:t>
            </w:r>
          </w:p>
          <w:p w14:paraId="035537DF" w14:textId="77777777" w:rsidR="006824B1" w:rsidRPr="00946D81" w:rsidRDefault="006824B1" w:rsidP="006824B1">
            <w:pPr>
              <w:jc w:val="both"/>
              <w:rPr>
                <w:rFonts w:ascii="Abadi" w:hAnsi="Abadi"/>
                <w:sz w:val="21"/>
                <w:szCs w:val="21"/>
              </w:rPr>
            </w:pPr>
          </w:p>
        </w:tc>
        <w:tc>
          <w:tcPr>
            <w:tcW w:w="2126" w:type="dxa"/>
          </w:tcPr>
          <w:p w14:paraId="78FC6CBD" w14:textId="77777777" w:rsidR="0018660B" w:rsidRDefault="0018660B" w:rsidP="00901A58">
            <w:pPr>
              <w:pStyle w:val="Default"/>
              <w:jc w:val="both"/>
              <w:rPr>
                <w:rFonts w:ascii="Abadi" w:eastAsia="Times New Roman" w:hAnsi="Abadi" w:cs="Times New Roman"/>
                <w:b/>
                <w:bCs/>
                <w:color w:val="auto"/>
                <w:sz w:val="21"/>
                <w:szCs w:val="21"/>
                <w:lang w:eastAsia="es-ES"/>
              </w:rPr>
            </w:pPr>
          </w:p>
          <w:p w14:paraId="0552D3C3" w14:textId="77777777" w:rsidR="0018660B" w:rsidRDefault="0018660B" w:rsidP="00901A58">
            <w:pPr>
              <w:pStyle w:val="Default"/>
              <w:jc w:val="both"/>
              <w:rPr>
                <w:rFonts w:ascii="Abadi" w:eastAsia="Times New Roman" w:hAnsi="Abadi" w:cs="Times New Roman"/>
                <w:b/>
                <w:bCs/>
                <w:color w:val="auto"/>
                <w:sz w:val="21"/>
                <w:szCs w:val="21"/>
                <w:lang w:eastAsia="es-ES"/>
              </w:rPr>
            </w:pPr>
          </w:p>
          <w:p w14:paraId="42F90F74" w14:textId="06E4746B" w:rsidR="00901A58" w:rsidRPr="00901A58" w:rsidRDefault="00901A58" w:rsidP="00901A58">
            <w:pPr>
              <w:pStyle w:val="Default"/>
              <w:jc w:val="both"/>
              <w:rPr>
                <w:rFonts w:ascii="Abadi" w:eastAsia="Times New Roman" w:hAnsi="Abadi" w:cs="Times New Roman"/>
                <w:b/>
                <w:bCs/>
                <w:color w:val="auto"/>
                <w:sz w:val="21"/>
                <w:szCs w:val="21"/>
                <w:lang w:eastAsia="es-ES"/>
              </w:rPr>
            </w:pPr>
            <w:r w:rsidRPr="00901A58">
              <w:rPr>
                <w:rFonts w:ascii="Abadi" w:eastAsia="Times New Roman" w:hAnsi="Abadi" w:cs="Times New Roman"/>
                <w:b/>
                <w:bCs/>
                <w:color w:val="auto"/>
                <w:sz w:val="21"/>
                <w:szCs w:val="21"/>
                <w:lang w:eastAsia="es-ES"/>
              </w:rPr>
              <w:t>Enterados y se informa</w:t>
            </w:r>
            <w:r>
              <w:rPr>
                <w:rFonts w:ascii="Abadi" w:eastAsia="Times New Roman" w:hAnsi="Abadi" w:cs="Times New Roman"/>
                <w:b/>
                <w:bCs/>
                <w:color w:val="auto"/>
                <w:sz w:val="21"/>
                <w:szCs w:val="21"/>
                <w:lang w:eastAsia="es-ES"/>
              </w:rPr>
              <w:t xml:space="preserve"> </w:t>
            </w:r>
            <w:r w:rsidRPr="00901A58">
              <w:rPr>
                <w:rFonts w:ascii="Abadi" w:eastAsia="Times New Roman" w:hAnsi="Abadi" w:cs="Times New Roman"/>
                <w:b/>
                <w:bCs/>
                <w:color w:val="auto"/>
                <w:sz w:val="21"/>
                <w:szCs w:val="21"/>
                <w:lang w:eastAsia="es-ES"/>
              </w:rPr>
              <w:t>que se turnó a la</w:t>
            </w:r>
            <w:r>
              <w:rPr>
                <w:rFonts w:ascii="Abadi" w:eastAsia="Times New Roman" w:hAnsi="Abadi" w:cs="Times New Roman"/>
                <w:b/>
                <w:bCs/>
                <w:color w:val="auto"/>
                <w:sz w:val="21"/>
                <w:szCs w:val="21"/>
                <w:lang w:eastAsia="es-ES"/>
              </w:rPr>
              <w:t xml:space="preserve"> </w:t>
            </w:r>
            <w:r w:rsidRPr="00901A58">
              <w:rPr>
                <w:rFonts w:ascii="Abadi" w:eastAsia="Times New Roman" w:hAnsi="Abadi" w:cs="Times New Roman"/>
                <w:b/>
                <w:bCs/>
                <w:color w:val="auto"/>
                <w:sz w:val="21"/>
                <w:szCs w:val="21"/>
                <w:lang w:eastAsia="es-ES"/>
              </w:rPr>
              <w:t>Comisión de</w:t>
            </w:r>
            <w:r>
              <w:rPr>
                <w:rFonts w:ascii="Abadi" w:eastAsia="Times New Roman" w:hAnsi="Abadi" w:cs="Times New Roman"/>
                <w:b/>
                <w:bCs/>
                <w:color w:val="auto"/>
                <w:sz w:val="21"/>
                <w:szCs w:val="21"/>
                <w:lang w:eastAsia="es-ES"/>
              </w:rPr>
              <w:t xml:space="preserve"> </w:t>
            </w:r>
            <w:r w:rsidRPr="00901A58">
              <w:rPr>
                <w:rFonts w:ascii="Abadi" w:eastAsia="Times New Roman" w:hAnsi="Abadi" w:cs="Times New Roman"/>
                <w:b/>
                <w:bCs/>
                <w:color w:val="auto"/>
                <w:sz w:val="21"/>
                <w:szCs w:val="21"/>
                <w:lang w:eastAsia="es-ES"/>
              </w:rPr>
              <w:t>Gobernación y Puntos</w:t>
            </w:r>
            <w:r>
              <w:rPr>
                <w:rFonts w:ascii="Abadi" w:eastAsia="Times New Roman" w:hAnsi="Abadi" w:cs="Times New Roman"/>
                <w:b/>
                <w:bCs/>
                <w:color w:val="auto"/>
                <w:sz w:val="21"/>
                <w:szCs w:val="21"/>
                <w:lang w:eastAsia="es-ES"/>
              </w:rPr>
              <w:t xml:space="preserve"> </w:t>
            </w:r>
            <w:r w:rsidRPr="00901A58">
              <w:rPr>
                <w:rFonts w:ascii="Abadi" w:eastAsia="Times New Roman" w:hAnsi="Abadi" w:cs="Times New Roman"/>
                <w:b/>
                <w:bCs/>
                <w:color w:val="auto"/>
                <w:sz w:val="21"/>
                <w:szCs w:val="21"/>
                <w:lang w:eastAsia="es-ES"/>
              </w:rPr>
              <w:t>Constitucionales.</w:t>
            </w:r>
          </w:p>
          <w:p w14:paraId="774D19DC" w14:textId="77777777" w:rsidR="006824B1" w:rsidRPr="002B5B8E" w:rsidRDefault="006824B1" w:rsidP="006824B1">
            <w:pPr>
              <w:jc w:val="both"/>
              <w:rPr>
                <w:rFonts w:ascii="Abadi" w:hAnsi="Abadi"/>
                <w:b/>
                <w:bCs/>
                <w:sz w:val="21"/>
                <w:szCs w:val="21"/>
              </w:rPr>
            </w:pPr>
          </w:p>
        </w:tc>
      </w:tr>
      <w:tr w:rsidR="006824B1" w:rsidRPr="00946D81" w14:paraId="113C9A08" w14:textId="77777777" w:rsidTr="00837DCF">
        <w:tc>
          <w:tcPr>
            <w:tcW w:w="2112" w:type="dxa"/>
          </w:tcPr>
          <w:p w14:paraId="5BA35374" w14:textId="77777777" w:rsidR="005C634D" w:rsidRPr="005C634D" w:rsidRDefault="005C634D" w:rsidP="005C634D">
            <w:pPr>
              <w:pStyle w:val="Default"/>
              <w:jc w:val="both"/>
              <w:rPr>
                <w:rFonts w:ascii="Abadi" w:eastAsia="Times New Roman" w:hAnsi="Abadi" w:cs="Times New Roman"/>
                <w:b/>
                <w:bCs/>
                <w:color w:val="auto"/>
                <w:sz w:val="21"/>
                <w:szCs w:val="21"/>
                <w:lang w:eastAsia="es-ES"/>
              </w:rPr>
            </w:pPr>
            <w:r w:rsidRPr="005C634D">
              <w:rPr>
                <w:rFonts w:ascii="Abadi" w:eastAsia="Times New Roman" w:hAnsi="Abadi" w:cs="Times New Roman"/>
                <w:b/>
                <w:bCs/>
                <w:color w:val="auto"/>
                <w:sz w:val="21"/>
                <w:szCs w:val="21"/>
                <w:lang w:eastAsia="es-ES"/>
              </w:rPr>
              <w:t>2.1</w:t>
            </w:r>
          </w:p>
          <w:p w14:paraId="235192D0" w14:textId="77777777" w:rsidR="005C634D" w:rsidRPr="005C634D" w:rsidRDefault="005C634D" w:rsidP="006D2ECE">
            <w:pPr>
              <w:pStyle w:val="Default"/>
              <w:jc w:val="both"/>
              <w:rPr>
                <w:rFonts w:ascii="Abadi" w:eastAsia="Times New Roman" w:hAnsi="Abadi" w:cs="Times New Roman"/>
                <w:color w:val="auto"/>
                <w:sz w:val="21"/>
                <w:szCs w:val="21"/>
                <w:lang w:eastAsia="es-ES"/>
              </w:rPr>
            </w:pPr>
          </w:p>
          <w:p w14:paraId="54549B94" w14:textId="0F991A68" w:rsidR="006D2ECE" w:rsidRPr="005C634D" w:rsidRDefault="006D2ECE" w:rsidP="006D2ECE">
            <w:pPr>
              <w:pStyle w:val="Default"/>
              <w:jc w:val="both"/>
              <w:rPr>
                <w:rFonts w:ascii="Abadi" w:eastAsia="Times New Roman" w:hAnsi="Abadi" w:cs="Times New Roman"/>
                <w:color w:val="auto"/>
                <w:sz w:val="21"/>
                <w:szCs w:val="21"/>
                <w:lang w:eastAsia="es-ES"/>
              </w:rPr>
            </w:pPr>
            <w:r w:rsidRPr="005C634D">
              <w:rPr>
                <w:rFonts w:ascii="Abadi" w:eastAsia="Times New Roman" w:hAnsi="Abadi" w:cs="Times New Roman"/>
                <w:color w:val="auto"/>
                <w:sz w:val="21"/>
                <w:szCs w:val="21"/>
                <w:lang w:eastAsia="es-ES"/>
              </w:rPr>
              <w:t>El director del Instituto de Investigaciones</w:t>
            </w:r>
            <w:r w:rsidR="005C634D">
              <w:rPr>
                <w:rFonts w:ascii="Abadi" w:eastAsia="Times New Roman" w:hAnsi="Abadi" w:cs="Times New Roman"/>
                <w:color w:val="auto"/>
                <w:sz w:val="21"/>
                <w:szCs w:val="21"/>
                <w:lang w:eastAsia="es-ES"/>
              </w:rPr>
              <w:t xml:space="preserve"> </w:t>
            </w:r>
            <w:r w:rsidRPr="005C634D">
              <w:rPr>
                <w:rFonts w:ascii="Abadi" w:eastAsia="Times New Roman" w:hAnsi="Abadi" w:cs="Times New Roman"/>
                <w:color w:val="auto"/>
                <w:sz w:val="21"/>
                <w:szCs w:val="21"/>
                <w:lang w:eastAsia="es-ES"/>
              </w:rPr>
              <w:t>Legislativas de este Congreso del Estado remite</w:t>
            </w:r>
            <w:r w:rsidR="005C634D">
              <w:rPr>
                <w:rFonts w:ascii="Abadi" w:eastAsia="Times New Roman" w:hAnsi="Abadi" w:cs="Times New Roman"/>
                <w:color w:val="auto"/>
                <w:sz w:val="21"/>
                <w:szCs w:val="21"/>
                <w:lang w:eastAsia="es-ES"/>
              </w:rPr>
              <w:t xml:space="preserve"> </w:t>
            </w:r>
            <w:r w:rsidRPr="005C634D">
              <w:rPr>
                <w:rFonts w:ascii="Abadi" w:eastAsia="Times New Roman" w:hAnsi="Abadi" w:cs="Times New Roman"/>
                <w:color w:val="auto"/>
                <w:sz w:val="21"/>
                <w:szCs w:val="21"/>
                <w:lang w:eastAsia="es-ES"/>
              </w:rPr>
              <w:t>respuesta a la consulta de la iniciativa efecto de</w:t>
            </w:r>
            <w:r w:rsidR="005C634D">
              <w:rPr>
                <w:rFonts w:ascii="Abadi" w:eastAsia="Times New Roman" w:hAnsi="Abadi" w:cs="Times New Roman"/>
                <w:color w:val="auto"/>
                <w:sz w:val="21"/>
                <w:szCs w:val="21"/>
                <w:lang w:eastAsia="es-ES"/>
              </w:rPr>
              <w:t xml:space="preserve"> </w:t>
            </w:r>
            <w:r w:rsidRPr="005C634D">
              <w:rPr>
                <w:rFonts w:ascii="Abadi" w:eastAsia="Times New Roman" w:hAnsi="Abadi" w:cs="Times New Roman"/>
                <w:color w:val="auto"/>
                <w:sz w:val="21"/>
                <w:szCs w:val="21"/>
                <w:lang w:eastAsia="es-ES"/>
              </w:rPr>
              <w:t>adicionar un décimo párrafo, recorriéndose los</w:t>
            </w:r>
            <w:r w:rsidR="005C634D">
              <w:rPr>
                <w:rFonts w:ascii="Abadi" w:eastAsia="Times New Roman" w:hAnsi="Abadi" w:cs="Times New Roman"/>
                <w:color w:val="auto"/>
                <w:sz w:val="21"/>
                <w:szCs w:val="21"/>
                <w:lang w:eastAsia="es-ES"/>
              </w:rPr>
              <w:t xml:space="preserve"> </w:t>
            </w:r>
            <w:r w:rsidRPr="005C634D">
              <w:rPr>
                <w:rFonts w:ascii="Abadi" w:eastAsia="Times New Roman" w:hAnsi="Abadi" w:cs="Times New Roman"/>
                <w:color w:val="auto"/>
                <w:sz w:val="21"/>
                <w:szCs w:val="21"/>
                <w:lang w:eastAsia="es-ES"/>
              </w:rPr>
              <w:t>subsecuentes, al artículo 1 de la Constitución</w:t>
            </w:r>
            <w:r w:rsidR="005C634D">
              <w:rPr>
                <w:rFonts w:ascii="Abadi" w:eastAsia="Times New Roman" w:hAnsi="Abadi" w:cs="Times New Roman"/>
                <w:color w:val="auto"/>
                <w:sz w:val="21"/>
                <w:szCs w:val="21"/>
                <w:lang w:eastAsia="es-ES"/>
              </w:rPr>
              <w:t xml:space="preserve"> </w:t>
            </w:r>
            <w:r w:rsidRPr="005C634D">
              <w:rPr>
                <w:rFonts w:ascii="Abadi" w:eastAsia="Times New Roman" w:hAnsi="Abadi" w:cs="Times New Roman"/>
                <w:color w:val="auto"/>
                <w:sz w:val="21"/>
                <w:szCs w:val="21"/>
                <w:lang w:eastAsia="es-ES"/>
              </w:rPr>
              <w:t>Política para el Estado de Guanajuato; así como</w:t>
            </w:r>
            <w:r w:rsidR="005C634D">
              <w:rPr>
                <w:rFonts w:ascii="Abadi" w:eastAsia="Times New Roman" w:hAnsi="Abadi" w:cs="Times New Roman"/>
                <w:color w:val="auto"/>
                <w:sz w:val="21"/>
                <w:szCs w:val="21"/>
                <w:lang w:eastAsia="es-ES"/>
              </w:rPr>
              <w:t xml:space="preserve"> </w:t>
            </w:r>
            <w:r w:rsidRPr="005C634D">
              <w:rPr>
                <w:rFonts w:ascii="Abadi" w:eastAsia="Times New Roman" w:hAnsi="Abadi" w:cs="Times New Roman"/>
                <w:color w:val="auto"/>
                <w:sz w:val="21"/>
                <w:szCs w:val="21"/>
                <w:lang w:eastAsia="es-ES"/>
              </w:rPr>
              <w:t>reformar y derogar diversos artículos del Código</w:t>
            </w:r>
            <w:r w:rsidR="005C634D">
              <w:rPr>
                <w:rFonts w:ascii="Abadi" w:eastAsia="Times New Roman" w:hAnsi="Abadi" w:cs="Times New Roman"/>
                <w:color w:val="auto"/>
                <w:sz w:val="21"/>
                <w:szCs w:val="21"/>
                <w:lang w:eastAsia="es-ES"/>
              </w:rPr>
              <w:t xml:space="preserve"> </w:t>
            </w:r>
            <w:r w:rsidRPr="005C634D">
              <w:rPr>
                <w:rFonts w:ascii="Abadi" w:eastAsia="Times New Roman" w:hAnsi="Abadi" w:cs="Times New Roman"/>
                <w:color w:val="auto"/>
                <w:sz w:val="21"/>
                <w:szCs w:val="21"/>
                <w:lang w:eastAsia="es-ES"/>
              </w:rPr>
              <w:t>Civil para el Estado de Guanajuato, en materia de</w:t>
            </w:r>
            <w:r w:rsidR="005C634D">
              <w:rPr>
                <w:rFonts w:ascii="Abadi" w:eastAsia="Times New Roman" w:hAnsi="Abadi" w:cs="Times New Roman"/>
                <w:color w:val="auto"/>
                <w:sz w:val="21"/>
                <w:szCs w:val="21"/>
                <w:lang w:eastAsia="es-ES"/>
              </w:rPr>
              <w:t xml:space="preserve"> </w:t>
            </w:r>
            <w:r w:rsidRPr="005C634D">
              <w:rPr>
                <w:rFonts w:ascii="Abadi" w:eastAsia="Times New Roman" w:hAnsi="Abadi" w:cs="Times New Roman"/>
                <w:color w:val="auto"/>
                <w:sz w:val="21"/>
                <w:szCs w:val="21"/>
                <w:lang w:eastAsia="es-ES"/>
              </w:rPr>
              <w:t>matrimonio igualitario, en la parte correspondiente</w:t>
            </w:r>
            <w:r w:rsidR="005C634D">
              <w:rPr>
                <w:rFonts w:ascii="Abadi" w:eastAsia="Times New Roman" w:hAnsi="Abadi" w:cs="Times New Roman"/>
                <w:color w:val="auto"/>
                <w:sz w:val="21"/>
                <w:szCs w:val="21"/>
                <w:lang w:eastAsia="es-ES"/>
              </w:rPr>
              <w:t xml:space="preserve"> </w:t>
            </w:r>
            <w:r w:rsidRPr="005C634D">
              <w:rPr>
                <w:rFonts w:ascii="Abadi" w:eastAsia="Times New Roman" w:hAnsi="Abadi" w:cs="Times New Roman"/>
                <w:color w:val="auto"/>
                <w:sz w:val="21"/>
                <w:szCs w:val="21"/>
                <w:lang w:eastAsia="es-ES"/>
              </w:rPr>
              <w:t>al primer ordenamiento.</w:t>
            </w:r>
          </w:p>
          <w:p w14:paraId="09D2017A" w14:textId="77777777" w:rsidR="006824B1" w:rsidRPr="009C521A" w:rsidRDefault="006824B1" w:rsidP="006824B1">
            <w:pPr>
              <w:jc w:val="both"/>
              <w:rPr>
                <w:rFonts w:ascii="Abadi" w:hAnsi="Abadi"/>
                <w:sz w:val="21"/>
                <w:szCs w:val="21"/>
              </w:rPr>
            </w:pPr>
          </w:p>
        </w:tc>
        <w:tc>
          <w:tcPr>
            <w:tcW w:w="2126" w:type="dxa"/>
          </w:tcPr>
          <w:p w14:paraId="658D1A1A" w14:textId="77777777" w:rsidR="005C634D" w:rsidRPr="005C634D" w:rsidRDefault="005C634D" w:rsidP="005C634D">
            <w:pPr>
              <w:pStyle w:val="Default"/>
              <w:jc w:val="both"/>
              <w:rPr>
                <w:rFonts w:ascii="Abadi" w:eastAsia="Times New Roman" w:hAnsi="Abadi" w:cs="Times New Roman"/>
                <w:color w:val="auto"/>
                <w:sz w:val="21"/>
                <w:szCs w:val="21"/>
                <w:lang w:eastAsia="es-ES"/>
              </w:rPr>
            </w:pPr>
          </w:p>
          <w:p w14:paraId="3BA4E221" w14:textId="77777777" w:rsidR="005C634D" w:rsidRPr="005C634D" w:rsidRDefault="005C634D" w:rsidP="005C634D">
            <w:pPr>
              <w:pStyle w:val="Default"/>
              <w:jc w:val="both"/>
              <w:rPr>
                <w:rFonts w:ascii="Abadi" w:eastAsia="Times New Roman" w:hAnsi="Abadi" w:cs="Times New Roman"/>
                <w:color w:val="auto"/>
                <w:sz w:val="21"/>
                <w:szCs w:val="21"/>
                <w:lang w:eastAsia="es-ES"/>
              </w:rPr>
            </w:pPr>
          </w:p>
          <w:p w14:paraId="6D3FC06C" w14:textId="5F7D2145" w:rsidR="005C634D" w:rsidRPr="005C634D" w:rsidRDefault="005C634D" w:rsidP="005C634D">
            <w:pPr>
              <w:pStyle w:val="Default"/>
              <w:jc w:val="both"/>
              <w:rPr>
                <w:rFonts w:ascii="Abadi" w:eastAsia="Times New Roman" w:hAnsi="Abadi" w:cs="Times New Roman"/>
                <w:b/>
                <w:bCs/>
                <w:color w:val="auto"/>
                <w:sz w:val="21"/>
                <w:szCs w:val="21"/>
                <w:lang w:eastAsia="es-ES"/>
              </w:rPr>
            </w:pPr>
            <w:r w:rsidRPr="005C634D">
              <w:rPr>
                <w:rFonts w:ascii="Abadi" w:eastAsia="Times New Roman" w:hAnsi="Abadi" w:cs="Times New Roman"/>
                <w:b/>
                <w:bCs/>
                <w:color w:val="auto"/>
                <w:sz w:val="21"/>
                <w:szCs w:val="21"/>
                <w:lang w:eastAsia="es-ES"/>
              </w:rPr>
              <w:t>Enterados y se informa que se turnó a la Comisión de Gobernación y Puntos Constitucionales.</w:t>
            </w:r>
          </w:p>
          <w:p w14:paraId="588F6C5A" w14:textId="77777777" w:rsidR="006824B1" w:rsidRPr="005C634D" w:rsidRDefault="006824B1" w:rsidP="006824B1">
            <w:pPr>
              <w:jc w:val="both"/>
              <w:rPr>
                <w:rFonts w:ascii="Abadi" w:hAnsi="Abadi"/>
                <w:sz w:val="21"/>
                <w:szCs w:val="21"/>
              </w:rPr>
            </w:pPr>
          </w:p>
        </w:tc>
      </w:tr>
      <w:tr w:rsidR="006824B1" w:rsidRPr="00946D81" w14:paraId="7B91748D" w14:textId="77777777" w:rsidTr="00837DCF">
        <w:tc>
          <w:tcPr>
            <w:tcW w:w="2112" w:type="dxa"/>
          </w:tcPr>
          <w:p w14:paraId="5F3636C5" w14:textId="1BF24F72" w:rsidR="0072524E" w:rsidRPr="00B502E2" w:rsidRDefault="00B502E2" w:rsidP="0072524E">
            <w:pPr>
              <w:pStyle w:val="Default"/>
              <w:jc w:val="both"/>
              <w:rPr>
                <w:rFonts w:ascii="Abadi" w:eastAsia="Times New Roman" w:hAnsi="Abadi" w:cs="Times New Roman"/>
                <w:b/>
                <w:bCs/>
                <w:color w:val="auto"/>
                <w:sz w:val="21"/>
                <w:szCs w:val="21"/>
                <w:lang w:eastAsia="es-ES"/>
              </w:rPr>
            </w:pPr>
            <w:r w:rsidRPr="00B502E2">
              <w:rPr>
                <w:rFonts w:ascii="Abadi" w:eastAsia="Times New Roman" w:hAnsi="Abadi" w:cs="Times New Roman"/>
                <w:b/>
                <w:bCs/>
                <w:color w:val="auto"/>
                <w:sz w:val="21"/>
                <w:szCs w:val="21"/>
                <w:lang w:eastAsia="es-ES"/>
              </w:rPr>
              <w:t>2.11</w:t>
            </w:r>
          </w:p>
          <w:p w14:paraId="58172D46" w14:textId="77777777" w:rsidR="0072524E" w:rsidRPr="00B502E2" w:rsidRDefault="0072524E" w:rsidP="0072524E">
            <w:pPr>
              <w:pStyle w:val="Default"/>
              <w:jc w:val="both"/>
              <w:rPr>
                <w:rFonts w:ascii="Abadi" w:eastAsia="Times New Roman" w:hAnsi="Abadi" w:cs="Times New Roman"/>
                <w:color w:val="auto"/>
                <w:sz w:val="21"/>
                <w:szCs w:val="21"/>
                <w:lang w:eastAsia="es-ES"/>
              </w:rPr>
            </w:pPr>
          </w:p>
          <w:p w14:paraId="75747A62" w14:textId="117EF30A" w:rsidR="0072524E" w:rsidRPr="00B502E2" w:rsidRDefault="0072524E" w:rsidP="0072524E">
            <w:pPr>
              <w:pStyle w:val="Default"/>
              <w:jc w:val="both"/>
              <w:rPr>
                <w:rFonts w:ascii="Abadi" w:eastAsia="Times New Roman" w:hAnsi="Abadi" w:cs="Times New Roman"/>
                <w:color w:val="auto"/>
                <w:sz w:val="21"/>
                <w:szCs w:val="21"/>
                <w:lang w:eastAsia="es-ES"/>
              </w:rPr>
            </w:pPr>
            <w:r w:rsidRPr="00B502E2">
              <w:rPr>
                <w:rFonts w:ascii="Abadi" w:eastAsia="Times New Roman" w:hAnsi="Abadi" w:cs="Times New Roman"/>
                <w:color w:val="auto"/>
                <w:sz w:val="21"/>
                <w:szCs w:val="21"/>
                <w:lang w:eastAsia="es-ES"/>
              </w:rPr>
              <w:t>El director del Instituto de Investigaciones Legislativas de este Congreso del Estado remite respuesta a la consulta de la iniciativa efecto de reformar y adicionar diversas disposiciones de la Ley de Responsabilidades Administrativas para el</w:t>
            </w:r>
            <w:r w:rsidR="00B502E2">
              <w:rPr>
                <w:rFonts w:ascii="Abadi" w:eastAsia="Times New Roman" w:hAnsi="Abadi" w:cs="Times New Roman"/>
                <w:color w:val="auto"/>
                <w:sz w:val="21"/>
                <w:szCs w:val="21"/>
                <w:lang w:eastAsia="es-ES"/>
              </w:rPr>
              <w:t xml:space="preserve"> </w:t>
            </w:r>
            <w:r w:rsidRPr="00B502E2">
              <w:rPr>
                <w:rFonts w:ascii="Abadi" w:eastAsia="Times New Roman" w:hAnsi="Abadi" w:cs="Times New Roman"/>
                <w:color w:val="auto"/>
                <w:sz w:val="21"/>
                <w:szCs w:val="21"/>
                <w:lang w:eastAsia="es-ES"/>
              </w:rPr>
              <w:t>Estado de Guanajuato, de la Ley del Trabajo de los</w:t>
            </w:r>
            <w:r w:rsidR="00B502E2">
              <w:rPr>
                <w:rFonts w:ascii="Abadi" w:eastAsia="Times New Roman" w:hAnsi="Abadi" w:cs="Times New Roman"/>
                <w:color w:val="auto"/>
                <w:sz w:val="21"/>
                <w:szCs w:val="21"/>
                <w:lang w:eastAsia="es-ES"/>
              </w:rPr>
              <w:t xml:space="preserve"> </w:t>
            </w:r>
            <w:r w:rsidRPr="00B502E2">
              <w:rPr>
                <w:rFonts w:ascii="Abadi" w:eastAsia="Times New Roman" w:hAnsi="Abadi" w:cs="Times New Roman"/>
                <w:color w:val="auto"/>
                <w:sz w:val="21"/>
                <w:szCs w:val="21"/>
                <w:lang w:eastAsia="es-ES"/>
              </w:rPr>
              <w:t>Servidores Públicos al Servicio del Estado y de los</w:t>
            </w:r>
            <w:r w:rsidR="00B502E2">
              <w:rPr>
                <w:rFonts w:ascii="Abadi" w:eastAsia="Times New Roman" w:hAnsi="Abadi" w:cs="Times New Roman"/>
                <w:color w:val="auto"/>
                <w:sz w:val="21"/>
                <w:szCs w:val="21"/>
                <w:lang w:eastAsia="es-ES"/>
              </w:rPr>
              <w:t xml:space="preserve"> </w:t>
            </w:r>
            <w:r w:rsidRPr="00B502E2">
              <w:rPr>
                <w:rFonts w:ascii="Abadi" w:eastAsia="Times New Roman" w:hAnsi="Abadi" w:cs="Times New Roman"/>
                <w:color w:val="auto"/>
                <w:sz w:val="21"/>
                <w:szCs w:val="21"/>
                <w:lang w:eastAsia="es-ES"/>
              </w:rPr>
              <w:t>Municipios y de la Ley Orgánica del Poder</w:t>
            </w:r>
            <w:r w:rsidR="00B502E2">
              <w:rPr>
                <w:rFonts w:ascii="Abadi" w:eastAsia="Times New Roman" w:hAnsi="Abadi" w:cs="Times New Roman"/>
                <w:color w:val="auto"/>
                <w:sz w:val="21"/>
                <w:szCs w:val="21"/>
                <w:lang w:eastAsia="es-ES"/>
              </w:rPr>
              <w:t xml:space="preserve"> </w:t>
            </w:r>
            <w:r w:rsidRPr="00B502E2">
              <w:rPr>
                <w:rFonts w:ascii="Abadi" w:eastAsia="Times New Roman" w:hAnsi="Abadi" w:cs="Times New Roman"/>
                <w:color w:val="auto"/>
                <w:sz w:val="21"/>
                <w:szCs w:val="21"/>
                <w:lang w:eastAsia="es-ES"/>
              </w:rPr>
              <w:t>Legislativo del Estado de Guanajuato.</w:t>
            </w:r>
          </w:p>
          <w:p w14:paraId="5CEDD682" w14:textId="77777777" w:rsidR="006824B1" w:rsidRPr="00946D81" w:rsidRDefault="006824B1" w:rsidP="006824B1">
            <w:pPr>
              <w:jc w:val="both"/>
              <w:rPr>
                <w:rFonts w:ascii="Abadi" w:hAnsi="Abadi"/>
                <w:sz w:val="21"/>
                <w:szCs w:val="21"/>
              </w:rPr>
            </w:pPr>
          </w:p>
        </w:tc>
        <w:tc>
          <w:tcPr>
            <w:tcW w:w="2126" w:type="dxa"/>
          </w:tcPr>
          <w:p w14:paraId="0FA64C2C" w14:textId="77777777" w:rsidR="00B502E2" w:rsidRPr="00B502E2" w:rsidRDefault="00B502E2" w:rsidP="0072524E">
            <w:pPr>
              <w:pStyle w:val="Default"/>
              <w:jc w:val="both"/>
              <w:rPr>
                <w:rFonts w:ascii="Abadi" w:eastAsia="Times New Roman" w:hAnsi="Abadi" w:cs="Times New Roman"/>
                <w:color w:val="auto"/>
                <w:sz w:val="21"/>
                <w:szCs w:val="21"/>
                <w:lang w:eastAsia="es-ES"/>
              </w:rPr>
            </w:pPr>
          </w:p>
          <w:p w14:paraId="14CA8AB1" w14:textId="77777777" w:rsidR="00B502E2" w:rsidRPr="00B502E2" w:rsidRDefault="00B502E2" w:rsidP="0072524E">
            <w:pPr>
              <w:pStyle w:val="Default"/>
              <w:jc w:val="both"/>
              <w:rPr>
                <w:rFonts w:ascii="Abadi" w:eastAsia="Times New Roman" w:hAnsi="Abadi" w:cs="Times New Roman"/>
                <w:color w:val="auto"/>
                <w:sz w:val="21"/>
                <w:szCs w:val="21"/>
                <w:lang w:eastAsia="es-ES"/>
              </w:rPr>
            </w:pPr>
          </w:p>
          <w:p w14:paraId="25712DE0" w14:textId="79C4FA7D" w:rsidR="0072524E" w:rsidRPr="00B502E2" w:rsidRDefault="0072524E" w:rsidP="0072524E">
            <w:pPr>
              <w:pStyle w:val="Default"/>
              <w:jc w:val="both"/>
              <w:rPr>
                <w:rFonts w:ascii="Abadi" w:eastAsia="Times New Roman" w:hAnsi="Abadi" w:cs="Times New Roman"/>
                <w:b/>
                <w:bCs/>
                <w:color w:val="auto"/>
                <w:sz w:val="21"/>
                <w:szCs w:val="21"/>
                <w:lang w:eastAsia="es-ES"/>
              </w:rPr>
            </w:pPr>
            <w:r w:rsidRPr="00B502E2">
              <w:rPr>
                <w:rFonts w:ascii="Abadi" w:eastAsia="Times New Roman" w:hAnsi="Abadi" w:cs="Times New Roman"/>
                <w:b/>
                <w:bCs/>
                <w:color w:val="auto"/>
                <w:sz w:val="21"/>
                <w:szCs w:val="21"/>
                <w:lang w:eastAsia="es-ES"/>
              </w:rPr>
              <w:t>Enterados y se informa que se turnó a la Comisión de Gobernación y Puntos Constitucionales.</w:t>
            </w:r>
          </w:p>
          <w:p w14:paraId="2B4B1C82" w14:textId="77777777" w:rsidR="006824B1" w:rsidRPr="00B502E2" w:rsidRDefault="006824B1" w:rsidP="006824B1">
            <w:pPr>
              <w:jc w:val="both"/>
              <w:rPr>
                <w:rFonts w:ascii="Abadi" w:hAnsi="Abadi"/>
                <w:sz w:val="21"/>
                <w:szCs w:val="21"/>
              </w:rPr>
            </w:pPr>
          </w:p>
        </w:tc>
      </w:tr>
      <w:tr w:rsidR="00DB081D" w:rsidRPr="00946D81" w14:paraId="65A39D25" w14:textId="77777777" w:rsidTr="00DB081D">
        <w:tc>
          <w:tcPr>
            <w:tcW w:w="4238" w:type="dxa"/>
            <w:gridSpan w:val="2"/>
            <w:shd w:val="clear" w:color="auto" w:fill="DDD9C3" w:themeFill="background2" w:themeFillShade="E6"/>
          </w:tcPr>
          <w:p w14:paraId="01383DB3" w14:textId="13DD8A33" w:rsidR="00DB081D" w:rsidRPr="00B502E2" w:rsidRDefault="00DB081D" w:rsidP="00DB081D">
            <w:pPr>
              <w:pStyle w:val="Default"/>
              <w:jc w:val="both"/>
              <w:rPr>
                <w:rFonts w:ascii="Abadi" w:eastAsia="Times New Roman" w:hAnsi="Abadi" w:cs="Times New Roman"/>
                <w:color w:val="auto"/>
                <w:sz w:val="21"/>
                <w:szCs w:val="21"/>
                <w:lang w:eastAsia="es-ES"/>
              </w:rPr>
            </w:pPr>
            <w:r>
              <w:rPr>
                <w:rFonts w:ascii="Abadi" w:hAnsi="Abadi"/>
                <w:b/>
                <w:bCs/>
                <w:sz w:val="21"/>
                <w:szCs w:val="21"/>
              </w:rPr>
              <w:t>I</w:t>
            </w:r>
            <w:r w:rsidR="008518D4">
              <w:rPr>
                <w:rFonts w:ascii="Abadi" w:hAnsi="Abadi"/>
                <w:b/>
                <w:bCs/>
                <w:sz w:val="21"/>
                <w:szCs w:val="21"/>
              </w:rPr>
              <w:t>I</w:t>
            </w:r>
            <w:r>
              <w:rPr>
                <w:rFonts w:ascii="Abadi" w:hAnsi="Abadi"/>
                <w:b/>
                <w:bCs/>
                <w:sz w:val="21"/>
                <w:szCs w:val="21"/>
              </w:rPr>
              <w:t xml:space="preserve">I. </w:t>
            </w:r>
            <w:r w:rsidRPr="003005AC">
              <w:rPr>
                <w:rFonts w:ascii="Abadi" w:hAnsi="Abadi"/>
                <w:b/>
                <w:bCs/>
                <w:sz w:val="21"/>
                <w:szCs w:val="21"/>
              </w:rPr>
              <w:t xml:space="preserve">Comunicados provenientes de </w:t>
            </w:r>
            <w:r w:rsidR="00250930">
              <w:rPr>
                <w:rFonts w:ascii="Abadi" w:hAnsi="Abadi"/>
                <w:b/>
                <w:bCs/>
                <w:sz w:val="21"/>
                <w:szCs w:val="21"/>
              </w:rPr>
              <w:t xml:space="preserve">los </w:t>
            </w:r>
            <w:r w:rsidR="006B6520">
              <w:rPr>
                <w:rFonts w:ascii="Abadi" w:hAnsi="Abadi"/>
                <w:b/>
                <w:bCs/>
                <w:sz w:val="21"/>
                <w:szCs w:val="21"/>
              </w:rPr>
              <w:t>ayuntamientos del Estado.</w:t>
            </w:r>
          </w:p>
        </w:tc>
      </w:tr>
      <w:tr w:rsidR="00DB081D" w:rsidRPr="00946D81" w14:paraId="731796F0" w14:textId="77777777" w:rsidTr="00837DCF">
        <w:tc>
          <w:tcPr>
            <w:tcW w:w="2112" w:type="dxa"/>
          </w:tcPr>
          <w:p w14:paraId="328B2D1B" w14:textId="40EF3541" w:rsidR="00DB081D" w:rsidRPr="00AA2E69" w:rsidRDefault="00DB081D" w:rsidP="00DB081D">
            <w:pPr>
              <w:pStyle w:val="Default"/>
              <w:jc w:val="both"/>
              <w:rPr>
                <w:rFonts w:ascii="Abadi" w:eastAsia="Times New Roman" w:hAnsi="Abadi" w:cs="Times New Roman"/>
                <w:b/>
                <w:bCs/>
                <w:color w:val="auto"/>
                <w:sz w:val="21"/>
                <w:szCs w:val="21"/>
                <w:lang w:eastAsia="es-ES"/>
              </w:rPr>
            </w:pPr>
            <w:r w:rsidRPr="00AA2E69">
              <w:rPr>
                <w:rFonts w:ascii="Abadi" w:eastAsia="Times New Roman" w:hAnsi="Abadi" w:cs="Times New Roman"/>
                <w:b/>
                <w:bCs/>
                <w:color w:val="auto"/>
                <w:sz w:val="21"/>
                <w:szCs w:val="21"/>
                <w:lang w:eastAsia="es-ES"/>
              </w:rPr>
              <w:t>3.01</w:t>
            </w:r>
          </w:p>
          <w:p w14:paraId="74367E71" w14:textId="77777777" w:rsidR="00DB081D" w:rsidRPr="00AA2E69" w:rsidRDefault="00DB081D" w:rsidP="00DB081D">
            <w:pPr>
              <w:pStyle w:val="Default"/>
              <w:jc w:val="both"/>
              <w:rPr>
                <w:rFonts w:ascii="Abadi" w:eastAsia="Times New Roman" w:hAnsi="Abadi" w:cs="Times New Roman"/>
                <w:color w:val="auto"/>
                <w:sz w:val="21"/>
                <w:szCs w:val="21"/>
                <w:lang w:eastAsia="es-ES"/>
              </w:rPr>
            </w:pPr>
          </w:p>
          <w:p w14:paraId="4F94C747" w14:textId="661F0C4A" w:rsidR="00DB081D" w:rsidRPr="00AA2E69" w:rsidRDefault="00DB081D" w:rsidP="00DB081D">
            <w:pPr>
              <w:pStyle w:val="Default"/>
              <w:jc w:val="both"/>
              <w:rPr>
                <w:rFonts w:ascii="Abadi" w:eastAsia="Times New Roman" w:hAnsi="Abadi" w:cs="Times New Roman"/>
                <w:color w:val="auto"/>
                <w:sz w:val="21"/>
                <w:szCs w:val="21"/>
                <w:lang w:eastAsia="es-ES"/>
              </w:rPr>
            </w:pPr>
            <w:r w:rsidRPr="00AA2E69">
              <w:rPr>
                <w:rFonts w:ascii="Abadi" w:eastAsia="Times New Roman" w:hAnsi="Abadi" w:cs="Times New Roman"/>
                <w:color w:val="auto"/>
                <w:sz w:val="21"/>
                <w:szCs w:val="21"/>
                <w:lang w:eastAsia="es-ES"/>
              </w:rPr>
              <w:t xml:space="preserve">El presidente municipal y el secretario del ayuntamiento de Jerécuaro, </w:t>
            </w:r>
            <w:proofErr w:type="spellStart"/>
            <w:r w:rsidRPr="00AA2E69">
              <w:rPr>
                <w:rFonts w:ascii="Abadi" w:eastAsia="Times New Roman" w:hAnsi="Abadi" w:cs="Times New Roman"/>
                <w:color w:val="auto"/>
                <w:sz w:val="21"/>
                <w:szCs w:val="21"/>
                <w:lang w:eastAsia="es-ES"/>
              </w:rPr>
              <w:t>Gto</w:t>
            </w:r>
            <w:proofErr w:type="spellEnd"/>
            <w:r w:rsidRPr="00AA2E69">
              <w:rPr>
                <w:rFonts w:ascii="Abadi" w:eastAsia="Times New Roman" w:hAnsi="Abadi" w:cs="Times New Roman"/>
                <w:color w:val="auto"/>
                <w:sz w:val="21"/>
                <w:szCs w:val="21"/>
                <w:lang w:eastAsia="es-ES"/>
              </w:rPr>
              <w:t>., comunica el acuerdo tomado por el ayuntamiento a fin de solicitar al Congreso del Estado la revocación de mandato del regidor Rodrigo Ignacio Martínez Pérez al actualizarse el supuesto previsto en la fracción II, del artículo 92 de la Ley Orgánica Municipal para el Estado de Guanajuato.</w:t>
            </w:r>
          </w:p>
          <w:p w14:paraId="16313073" w14:textId="77777777" w:rsidR="00DB081D" w:rsidRPr="00946D81" w:rsidRDefault="00DB081D" w:rsidP="00DB081D">
            <w:pPr>
              <w:jc w:val="both"/>
              <w:rPr>
                <w:rFonts w:ascii="Abadi" w:hAnsi="Abadi"/>
                <w:sz w:val="21"/>
                <w:szCs w:val="21"/>
              </w:rPr>
            </w:pPr>
          </w:p>
        </w:tc>
        <w:tc>
          <w:tcPr>
            <w:tcW w:w="2126" w:type="dxa"/>
          </w:tcPr>
          <w:p w14:paraId="6C419C3C" w14:textId="6E007667" w:rsidR="00DB081D" w:rsidRDefault="00DB081D" w:rsidP="00DB081D">
            <w:pPr>
              <w:pStyle w:val="Default"/>
              <w:jc w:val="both"/>
              <w:rPr>
                <w:rFonts w:ascii="Abadi" w:eastAsia="Times New Roman" w:hAnsi="Abadi" w:cs="Times New Roman"/>
                <w:b/>
                <w:bCs/>
                <w:color w:val="auto"/>
                <w:sz w:val="21"/>
                <w:szCs w:val="21"/>
                <w:lang w:eastAsia="es-ES"/>
              </w:rPr>
            </w:pPr>
          </w:p>
          <w:p w14:paraId="22CB3126" w14:textId="77777777" w:rsidR="00DB081D" w:rsidRPr="00AA2E69" w:rsidRDefault="00DB081D" w:rsidP="00DB081D">
            <w:pPr>
              <w:pStyle w:val="Default"/>
              <w:jc w:val="both"/>
              <w:rPr>
                <w:rFonts w:ascii="Abadi" w:eastAsia="Times New Roman" w:hAnsi="Abadi" w:cs="Times New Roman"/>
                <w:b/>
                <w:bCs/>
                <w:color w:val="auto"/>
                <w:sz w:val="21"/>
                <w:szCs w:val="21"/>
                <w:lang w:eastAsia="es-ES"/>
              </w:rPr>
            </w:pPr>
          </w:p>
          <w:p w14:paraId="35938DFB" w14:textId="75D22D13" w:rsidR="00DB081D" w:rsidRPr="00AA2E69" w:rsidRDefault="00DB081D" w:rsidP="00DB081D">
            <w:pPr>
              <w:pStyle w:val="Default"/>
              <w:jc w:val="both"/>
              <w:rPr>
                <w:rFonts w:ascii="Abadi" w:eastAsia="Times New Roman" w:hAnsi="Abadi" w:cs="Times New Roman"/>
                <w:b/>
                <w:bCs/>
                <w:color w:val="auto"/>
                <w:sz w:val="21"/>
                <w:szCs w:val="21"/>
                <w:lang w:eastAsia="es-ES"/>
              </w:rPr>
            </w:pPr>
            <w:r w:rsidRPr="00AA2E69">
              <w:rPr>
                <w:rFonts w:ascii="Abadi" w:eastAsia="Times New Roman" w:hAnsi="Abadi" w:cs="Times New Roman"/>
                <w:b/>
                <w:bCs/>
                <w:color w:val="auto"/>
                <w:sz w:val="21"/>
                <w:szCs w:val="21"/>
                <w:lang w:eastAsia="es-ES"/>
              </w:rPr>
              <w:t>Enterados y de conformidad con el artículo 238 de la Ley Orgánica del Poder Legislativo, se requiere al denunciante para que acuda a la Secretaría General del Congreso del Estado a ratificar la denuncia, apercibido que de no hacerlo el día de la notificación del presente requerimiento o dentro de los tres días hábiles siguientes, se acordará su archivo definitivo. Una vez ratificada, túrnese a la Comisión de Gobernación y Puntos Constitucionales, para su estudio y dictamen.</w:t>
            </w:r>
          </w:p>
          <w:p w14:paraId="781C5C8D" w14:textId="77777777" w:rsidR="00DB081D" w:rsidRPr="00AA2E69" w:rsidRDefault="00DB081D" w:rsidP="00DB081D">
            <w:pPr>
              <w:jc w:val="both"/>
              <w:rPr>
                <w:rFonts w:ascii="Abadi" w:hAnsi="Abadi"/>
                <w:b/>
                <w:bCs/>
                <w:sz w:val="21"/>
                <w:szCs w:val="21"/>
              </w:rPr>
            </w:pPr>
          </w:p>
        </w:tc>
      </w:tr>
      <w:tr w:rsidR="00DB081D" w:rsidRPr="00946D81" w14:paraId="2862A436" w14:textId="77777777" w:rsidTr="00837DCF">
        <w:tc>
          <w:tcPr>
            <w:tcW w:w="2112" w:type="dxa"/>
          </w:tcPr>
          <w:p w14:paraId="3AFE5973" w14:textId="77777777" w:rsidR="00DB081D" w:rsidRPr="002C46FC" w:rsidRDefault="00DB081D" w:rsidP="00DB081D">
            <w:pPr>
              <w:pStyle w:val="Default"/>
              <w:jc w:val="both"/>
              <w:rPr>
                <w:rFonts w:ascii="Abadi" w:eastAsia="Times New Roman" w:hAnsi="Abadi" w:cs="Times New Roman"/>
                <w:b/>
                <w:bCs/>
                <w:color w:val="auto"/>
                <w:sz w:val="21"/>
                <w:szCs w:val="21"/>
                <w:lang w:eastAsia="es-ES"/>
              </w:rPr>
            </w:pPr>
            <w:r w:rsidRPr="002C46FC">
              <w:rPr>
                <w:rFonts w:ascii="Abadi" w:eastAsia="Times New Roman" w:hAnsi="Abadi" w:cs="Times New Roman"/>
                <w:b/>
                <w:bCs/>
                <w:color w:val="auto"/>
                <w:sz w:val="21"/>
                <w:szCs w:val="21"/>
                <w:lang w:eastAsia="es-ES"/>
              </w:rPr>
              <w:t>3.02</w:t>
            </w:r>
          </w:p>
          <w:p w14:paraId="7B5F03CC" w14:textId="77777777" w:rsidR="00DB081D" w:rsidRPr="002C46FC" w:rsidRDefault="00DB081D" w:rsidP="00DB081D">
            <w:pPr>
              <w:pStyle w:val="Default"/>
              <w:jc w:val="both"/>
              <w:rPr>
                <w:rFonts w:ascii="Abadi" w:eastAsia="Times New Roman" w:hAnsi="Abadi" w:cs="Times New Roman"/>
                <w:b/>
                <w:bCs/>
                <w:color w:val="auto"/>
                <w:sz w:val="21"/>
                <w:szCs w:val="21"/>
                <w:lang w:eastAsia="es-ES"/>
              </w:rPr>
            </w:pPr>
          </w:p>
          <w:p w14:paraId="5DD31FEE" w14:textId="1C419841" w:rsidR="00DB081D" w:rsidRPr="002C46FC" w:rsidRDefault="00DB081D" w:rsidP="00DB081D">
            <w:pPr>
              <w:pStyle w:val="Default"/>
              <w:jc w:val="both"/>
              <w:rPr>
                <w:rFonts w:ascii="Abadi" w:eastAsia="Times New Roman" w:hAnsi="Abadi" w:cs="Times New Roman"/>
                <w:color w:val="auto"/>
                <w:sz w:val="21"/>
                <w:szCs w:val="21"/>
                <w:lang w:eastAsia="es-ES"/>
              </w:rPr>
            </w:pPr>
            <w:r w:rsidRPr="002C46FC">
              <w:rPr>
                <w:rFonts w:ascii="Abadi" w:eastAsia="Times New Roman" w:hAnsi="Abadi" w:cs="Times New Roman"/>
                <w:color w:val="auto"/>
                <w:sz w:val="21"/>
                <w:szCs w:val="21"/>
                <w:lang w:eastAsia="es-ES"/>
              </w:rPr>
              <w:t xml:space="preserve">El presidente municipal de Pénjamo, </w:t>
            </w:r>
            <w:proofErr w:type="spellStart"/>
            <w:r w:rsidRPr="002C46FC">
              <w:rPr>
                <w:rFonts w:ascii="Abadi" w:eastAsia="Times New Roman" w:hAnsi="Abadi" w:cs="Times New Roman"/>
                <w:color w:val="auto"/>
                <w:sz w:val="21"/>
                <w:szCs w:val="21"/>
                <w:lang w:eastAsia="es-ES"/>
              </w:rPr>
              <w:t>Gto</w:t>
            </w:r>
            <w:proofErr w:type="spellEnd"/>
            <w:r w:rsidRPr="002C46FC">
              <w:rPr>
                <w:rFonts w:ascii="Abadi" w:eastAsia="Times New Roman" w:hAnsi="Abadi" w:cs="Times New Roman"/>
                <w:color w:val="auto"/>
                <w:sz w:val="21"/>
                <w:szCs w:val="21"/>
                <w:lang w:eastAsia="es-ES"/>
              </w:rPr>
              <w:t>., remite</w:t>
            </w:r>
            <w:r>
              <w:rPr>
                <w:rFonts w:ascii="Abadi" w:eastAsia="Times New Roman" w:hAnsi="Abadi" w:cs="Times New Roman"/>
                <w:color w:val="auto"/>
                <w:sz w:val="21"/>
                <w:szCs w:val="21"/>
                <w:lang w:eastAsia="es-ES"/>
              </w:rPr>
              <w:t xml:space="preserve"> </w:t>
            </w:r>
            <w:r w:rsidRPr="002C46FC">
              <w:rPr>
                <w:rFonts w:ascii="Abadi" w:eastAsia="Times New Roman" w:hAnsi="Abadi" w:cs="Times New Roman"/>
                <w:color w:val="auto"/>
                <w:sz w:val="21"/>
                <w:szCs w:val="21"/>
                <w:lang w:eastAsia="es-ES"/>
              </w:rPr>
              <w:t>la segunda modificación al presupuesto de ingresos</w:t>
            </w:r>
            <w:r>
              <w:rPr>
                <w:rFonts w:ascii="Abadi" w:eastAsia="Times New Roman" w:hAnsi="Abadi" w:cs="Times New Roman"/>
                <w:color w:val="auto"/>
                <w:sz w:val="21"/>
                <w:szCs w:val="21"/>
                <w:lang w:eastAsia="es-ES"/>
              </w:rPr>
              <w:t xml:space="preserve"> </w:t>
            </w:r>
            <w:r w:rsidRPr="002C46FC">
              <w:rPr>
                <w:rFonts w:ascii="Abadi" w:eastAsia="Times New Roman" w:hAnsi="Abadi" w:cs="Times New Roman"/>
                <w:color w:val="auto"/>
                <w:sz w:val="21"/>
                <w:szCs w:val="21"/>
                <w:lang w:eastAsia="es-ES"/>
              </w:rPr>
              <w:t>y egresos del ejercicio fiscal 2022.</w:t>
            </w:r>
          </w:p>
          <w:p w14:paraId="1C7A5CDE" w14:textId="77777777" w:rsidR="00DB081D" w:rsidRDefault="00DB081D" w:rsidP="00DB081D">
            <w:pPr>
              <w:jc w:val="both"/>
              <w:rPr>
                <w:rFonts w:ascii="Abadi" w:hAnsi="Abadi"/>
                <w:b/>
                <w:bCs/>
                <w:sz w:val="21"/>
                <w:szCs w:val="21"/>
              </w:rPr>
            </w:pPr>
          </w:p>
          <w:p w14:paraId="6B066FFE" w14:textId="7C4FCD0D" w:rsidR="00DF564C" w:rsidRPr="002C46FC" w:rsidRDefault="00DF564C" w:rsidP="00DB081D">
            <w:pPr>
              <w:jc w:val="both"/>
              <w:rPr>
                <w:rFonts w:ascii="Abadi" w:hAnsi="Abadi"/>
                <w:b/>
                <w:bCs/>
                <w:sz w:val="21"/>
                <w:szCs w:val="21"/>
              </w:rPr>
            </w:pPr>
          </w:p>
        </w:tc>
        <w:tc>
          <w:tcPr>
            <w:tcW w:w="2126" w:type="dxa"/>
          </w:tcPr>
          <w:p w14:paraId="673D7E5C" w14:textId="77777777" w:rsidR="00DB081D" w:rsidRDefault="00DB081D" w:rsidP="00DB081D">
            <w:pPr>
              <w:pStyle w:val="Default"/>
              <w:jc w:val="both"/>
              <w:rPr>
                <w:rFonts w:ascii="Abadi" w:eastAsia="Times New Roman" w:hAnsi="Abadi" w:cs="Times New Roman"/>
                <w:b/>
                <w:bCs/>
                <w:color w:val="auto"/>
                <w:sz w:val="21"/>
                <w:szCs w:val="21"/>
                <w:lang w:eastAsia="es-ES"/>
              </w:rPr>
            </w:pPr>
          </w:p>
          <w:p w14:paraId="62465E5A" w14:textId="77777777" w:rsidR="00DB081D" w:rsidRDefault="00DB081D" w:rsidP="00DB081D">
            <w:pPr>
              <w:pStyle w:val="Default"/>
              <w:jc w:val="both"/>
              <w:rPr>
                <w:rFonts w:ascii="Abadi" w:eastAsia="Times New Roman" w:hAnsi="Abadi" w:cs="Times New Roman"/>
                <w:b/>
                <w:bCs/>
                <w:color w:val="auto"/>
                <w:sz w:val="21"/>
                <w:szCs w:val="21"/>
                <w:lang w:eastAsia="es-ES"/>
              </w:rPr>
            </w:pPr>
          </w:p>
          <w:p w14:paraId="1EE792B1" w14:textId="3D257D58" w:rsidR="00DB081D" w:rsidRPr="002C46FC" w:rsidRDefault="00DB081D" w:rsidP="00DB081D">
            <w:pPr>
              <w:pStyle w:val="Default"/>
              <w:jc w:val="both"/>
              <w:rPr>
                <w:rFonts w:ascii="Abadi" w:eastAsia="Times New Roman" w:hAnsi="Abadi" w:cs="Times New Roman"/>
                <w:b/>
                <w:bCs/>
                <w:color w:val="auto"/>
                <w:sz w:val="21"/>
                <w:szCs w:val="21"/>
                <w:lang w:eastAsia="es-ES"/>
              </w:rPr>
            </w:pPr>
            <w:r w:rsidRPr="002C46FC">
              <w:rPr>
                <w:rFonts w:ascii="Abadi" w:eastAsia="Times New Roman" w:hAnsi="Abadi" w:cs="Times New Roman"/>
                <w:b/>
                <w:bCs/>
                <w:color w:val="auto"/>
                <w:sz w:val="21"/>
                <w:szCs w:val="21"/>
                <w:lang w:eastAsia="es-ES"/>
              </w:rPr>
              <w:t>Enterados y se remite a</w:t>
            </w:r>
            <w:r>
              <w:rPr>
                <w:rFonts w:ascii="Abadi" w:eastAsia="Times New Roman" w:hAnsi="Abadi" w:cs="Times New Roman"/>
                <w:b/>
                <w:bCs/>
                <w:color w:val="auto"/>
                <w:sz w:val="21"/>
                <w:szCs w:val="21"/>
                <w:lang w:eastAsia="es-ES"/>
              </w:rPr>
              <w:t xml:space="preserve"> </w:t>
            </w:r>
            <w:r w:rsidRPr="002C46FC">
              <w:rPr>
                <w:rFonts w:ascii="Abadi" w:eastAsia="Times New Roman" w:hAnsi="Abadi" w:cs="Times New Roman"/>
                <w:b/>
                <w:bCs/>
                <w:color w:val="auto"/>
                <w:sz w:val="21"/>
                <w:szCs w:val="21"/>
                <w:lang w:eastAsia="es-ES"/>
              </w:rPr>
              <w:t>la Auditoría Superior</w:t>
            </w:r>
            <w:r>
              <w:rPr>
                <w:rFonts w:ascii="Abadi" w:eastAsia="Times New Roman" w:hAnsi="Abadi" w:cs="Times New Roman"/>
                <w:b/>
                <w:bCs/>
                <w:color w:val="auto"/>
                <w:sz w:val="21"/>
                <w:szCs w:val="21"/>
                <w:lang w:eastAsia="es-ES"/>
              </w:rPr>
              <w:t xml:space="preserve"> </w:t>
            </w:r>
            <w:r w:rsidRPr="002C46FC">
              <w:rPr>
                <w:rFonts w:ascii="Abadi" w:eastAsia="Times New Roman" w:hAnsi="Abadi" w:cs="Times New Roman"/>
                <w:b/>
                <w:bCs/>
                <w:color w:val="auto"/>
                <w:sz w:val="21"/>
                <w:szCs w:val="21"/>
                <w:lang w:eastAsia="es-ES"/>
              </w:rPr>
              <w:t>d</w:t>
            </w:r>
            <w:r>
              <w:rPr>
                <w:rFonts w:ascii="Abadi" w:eastAsia="Times New Roman" w:hAnsi="Abadi" w:cs="Times New Roman"/>
                <w:b/>
                <w:bCs/>
                <w:color w:val="auto"/>
                <w:sz w:val="21"/>
                <w:szCs w:val="21"/>
                <w:lang w:eastAsia="es-ES"/>
              </w:rPr>
              <w:t>e</w:t>
            </w:r>
            <w:r w:rsidRPr="002C46FC">
              <w:rPr>
                <w:rFonts w:ascii="Abadi" w:eastAsia="Times New Roman" w:hAnsi="Abadi" w:cs="Times New Roman"/>
                <w:b/>
                <w:bCs/>
                <w:color w:val="auto"/>
                <w:sz w:val="21"/>
                <w:szCs w:val="21"/>
                <w:lang w:eastAsia="es-ES"/>
              </w:rPr>
              <w:t>l Estado de</w:t>
            </w:r>
            <w:r>
              <w:rPr>
                <w:rFonts w:ascii="Abadi" w:eastAsia="Times New Roman" w:hAnsi="Abadi" w:cs="Times New Roman"/>
                <w:b/>
                <w:bCs/>
                <w:color w:val="auto"/>
                <w:sz w:val="21"/>
                <w:szCs w:val="21"/>
                <w:lang w:eastAsia="es-ES"/>
              </w:rPr>
              <w:t xml:space="preserve"> </w:t>
            </w:r>
            <w:r w:rsidRPr="002C46FC">
              <w:rPr>
                <w:rFonts w:ascii="Abadi" w:eastAsia="Times New Roman" w:hAnsi="Abadi" w:cs="Times New Roman"/>
                <w:b/>
                <w:bCs/>
                <w:color w:val="auto"/>
                <w:sz w:val="21"/>
                <w:szCs w:val="21"/>
                <w:lang w:eastAsia="es-ES"/>
              </w:rPr>
              <w:t>Guanajuato.</w:t>
            </w:r>
          </w:p>
          <w:p w14:paraId="71035862" w14:textId="77777777" w:rsidR="00DB081D" w:rsidRPr="00946D81" w:rsidRDefault="00DB081D" w:rsidP="00DB081D">
            <w:pPr>
              <w:jc w:val="both"/>
              <w:rPr>
                <w:rFonts w:ascii="Abadi" w:hAnsi="Abadi"/>
                <w:b/>
                <w:bCs/>
                <w:sz w:val="21"/>
                <w:szCs w:val="21"/>
              </w:rPr>
            </w:pPr>
          </w:p>
        </w:tc>
      </w:tr>
      <w:tr w:rsidR="00DB081D" w:rsidRPr="009446D8" w14:paraId="79F4D2EE" w14:textId="77777777" w:rsidTr="00837DCF">
        <w:tc>
          <w:tcPr>
            <w:tcW w:w="2112" w:type="dxa"/>
          </w:tcPr>
          <w:p w14:paraId="0C5A924C" w14:textId="77777777" w:rsidR="00DB081D" w:rsidRPr="009446D8" w:rsidRDefault="00DB081D" w:rsidP="00DB081D">
            <w:pPr>
              <w:pStyle w:val="Default"/>
              <w:jc w:val="both"/>
              <w:rPr>
                <w:rFonts w:ascii="Abadi" w:eastAsia="Times New Roman" w:hAnsi="Abadi" w:cs="Times New Roman"/>
                <w:b/>
                <w:bCs/>
                <w:color w:val="auto"/>
                <w:sz w:val="21"/>
                <w:szCs w:val="21"/>
                <w:lang w:eastAsia="es-ES"/>
              </w:rPr>
            </w:pPr>
            <w:r w:rsidRPr="009446D8">
              <w:rPr>
                <w:rFonts w:ascii="Abadi" w:eastAsia="Times New Roman" w:hAnsi="Abadi" w:cs="Times New Roman"/>
                <w:b/>
                <w:bCs/>
                <w:color w:val="auto"/>
                <w:sz w:val="21"/>
                <w:szCs w:val="21"/>
                <w:lang w:eastAsia="es-ES"/>
              </w:rPr>
              <w:t>3.03</w:t>
            </w:r>
          </w:p>
          <w:p w14:paraId="0F2A85A8" w14:textId="77777777" w:rsidR="00DB081D" w:rsidRPr="009446D8" w:rsidRDefault="00DB081D" w:rsidP="00DB081D">
            <w:pPr>
              <w:pStyle w:val="Default"/>
              <w:jc w:val="both"/>
              <w:rPr>
                <w:rFonts w:ascii="Abadi" w:eastAsia="Times New Roman" w:hAnsi="Abadi" w:cs="Times New Roman"/>
                <w:color w:val="auto"/>
                <w:sz w:val="21"/>
                <w:szCs w:val="21"/>
                <w:lang w:eastAsia="es-ES"/>
              </w:rPr>
            </w:pPr>
          </w:p>
          <w:p w14:paraId="450F7CBF" w14:textId="48AEBCC0" w:rsidR="00DB081D" w:rsidRPr="009446D8" w:rsidRDefault="00DB081D" w:rsidP="00DB081D">
            <w:pPr>
              <w:pStyle w:val="Default"/>
              <w:jc w:val="both"/>
              <w:rPr>
                <w:rFonts w:ascii="Abadi" w:eastAsia="Times New Roman" w:hAnsi="Abadi" w:cs="Times New Roman"/>
                <w:color w:val="auto"/>
                <w:sz w:val="21"/>
                <w:szCs w:val="21"/>
                <w:lang w:eastAsia="es-ES"/>
              </w:rPr>
            </w:pPr>
            <w:r w:rsidRPr="009446D8">
              <w:rPr>
                <w:rFonts w:ascii="Abadi" w:eastAsia="Times New Roman" w:hAnsi="Abadi" w:cs="Times New Roman"/>
                <w:color w:val="auto"/>
                <w:sz w:val="21"/>
                <w:szCs w:val="21"/>
                <w:lang w:eastAsia="es-ES"/>
              </w:rPr>
              <w:t xml:space="preserve">El secretario del ayuntamiento de Irapuato, </w:t>
            </w:r>
            <w:proofErr w:type="spellStart"/>
            <w:r w:rsidRPr="009446D8">
              <w:rPr>
                <w:rFonts w:ascii="Abadi" w:eastAsia="Times New Roman" w:hAnsi="Abadi" w:cs="Times New Roman"/>
                <w:color w:val="auto"/>
                <w:sz w:val="21"/>
                <w:szCs w:val="21"/>
                <w:lang w:eastAsia="es-ES"/>
              </w:rPr>
              <w:t>Gto</w:t>
            </w:r>
            <w:proofErr w:type="spellEnd"/>
            <w:r w:rsidRPr="009446D8">
              <w:rPr>
                <w:rFonts w:ascii="Abadi" w:eastAsia="Times New Roman" w:hAnsi="Abadi" w:cs="Times New Roman"/>
                <w:color w:val="auto"/>
                <w:sz w:val="21"/>
                <w:szCs w:val="21"/>
                <w:lang w:eastAsia="es-ES"/>
              </w:rPr>
              <w:t>.,</w:t>
            </w:r>
            <w:r>
              <w:rPr>
                <w:rFonts w:ascii="Abadi" w:eastAsia="Times New Roman" w:hAnsi="Abadi" w:cs="Times New Roman"/>
                <w:color w:val="auto"/>
                <w:sz w:val="21"/>
                <w:szCs w:val="21"/>
                <w:lang w:eastAsia="es-ES"/>
              </w:rPr>
              <w:t xml:space="preserve"> </w:t>
            </w:r>
            <w:r w:rsidRPr="009446D8">
              <w:rPr>
                <w:rFonts w:ascii="Abadi" w:eastAsia="Times New Roman" w:hAnsi="Abadi" w:cs="Times New Roman"/>
                <w:color w:val="auto"/>
                <w:sz w:val="21"/>
                <w:szCs w:val="21"/>
                <w:lang w:eastAsia="es-ES"/>
              </w:rPr>
              <w:t>remite respuesta a la consulta de la iniciativa a efecto de reformar el inciso a de la fracción II del artículo 117 y adicionar un último párrafo al artículo 1 de la Constitución Política para el Estado de Guanajuato.</w:t>
            </w:r>
          </w:p>
          <w:p w14:paraId="6B4261CA" w14:textId="77777777" w:rsidR="00DB081D" w:rsidRPr="00946D81" w:rsidRDefault="00DB081D" w:rsidP="00DB081D">
            <w:pPr>
              <w:jc w:val="both"/>
              <w:rPr>
                <w:rFonts w:ascii="Abadi" w:hAnsi="Abadi"/>
                <w:sz w:val="21"/>
                <w:szCs w:val="21"/>
              </w:rPr>
            </w:pPr>
          </w:p>
        </w:tc>
        <w:tc>
          <w:tcPr>
            <w:tcW w:w="2126" w:type="dxa"/>
          </w:tcPr>
          <w:p w14:paraId="645E7017" w14:textId="77777777" w:rsidR="00DB081D" w:rsidRPr="009446D8" w:rsidRDefault="00DB081D" w:rsidP="00DB081D">
            <w:pPr>
              <w:pStyle w:val="Default"/>
              <w:jc w:val="both"/>
              <w:rPr>
                <w:rFonts w:ascii="Abadi" w:eastAsia="Times New Roman" w:hAnsi="Abadi" w:cs="Times New Roman"/>
                <w:b/>
                <w:bCs/>
                <w:color w:val="auto"/>
                <w:sz w:val="21"/>
                <w:szCs w:val="21"/>
                <w:lang w:eastAsia="es-ES"/>
              </w:rPr>
            </w:pPr>
          </w:p>
          <w:p w14:paraId="7587B485" w14:textId="77777777" w:rsidR="00DB081D" w:rsidRPr="009446D8" w:rsidRDefault="00DB081D" w:rsidP="00DB081D">
            <w:pPr>
              <w:pStyle w:val="Default"/>
              <w:jc w:val="both"/>
              <w:rPr>
                <w:rFonts w:ascii="Abadi" w:eastAsia="Times New Roman" w:hAnsi="Abadi" w:cs="Times New Roman"/>
                <w:b/>
                <w:bCs/>
                <w:color w:val="auto"/>
                <w:sz w:val="21"/>
                <w:szCs w:val="21"/>
                <w:lang w:eastAsia="es-ES"/>
              </w:rPr>
            </w:pPr>
          </w:p>
          <w:p w14:paraId="5412CEDA" w14:textId="35CA4670" w:rsidR="00DB081D" w:rsidRPr="009446D8" w:rsidRDefault="00DB081D" w:rsidP="00DB081D">
            <w:pPr>
              <w:pStyle w:val="Default"/>
              <w:jc w:val="both"/>
              <w:rPr>
                <w:rFonts w:ascii="Abadi" w:eastAsia="Times New Roman" w:hAnsi="Abadi" w:cs="Times New Roman"/>
                <w:b/>
                <w:bCs/>
                <w:color w:val="auto"/>
                <w:sz w:val="21"/>
                <w:szCs w:val="21"/>
                <w:lang w:eastAsia="es-ES"/>
              </w:rPr>
            </w:pPr>
            <w:r w:rsidRPr="009446D8">
              <w:rPr>
                <w:rFonts w:ascii="Abadi" w:eastAsia="Times New Roman" w:hAnsi="Abadi" w:cs="Times New Roman"/>
                <w:b/>
                <w:bCs/>
                <w:color w:val="auto"/>
                <w:sz w:val="21"/>
                <w:szCs w:val="21"/>
                <w:lang w:eastAsia="es-ES"/>
              </w:rPr>
              <w:t>Enterados y se informa que se turnó a la Comisión de Gobernación y Puntos Constitucionales.</w:t>
            </w:r>
          </w:p>
          <w:p w14:paraId="6CAE68BC" w14:textId="77777777" w:rsidR="00DB081D" w:rsidRPr="009446D8" w:rsidRDefault="00DB081D" w:rsidP="00DB081D">
            <w:pPr>
              <w:jc w:val="both"/>
              <w:rPr>
                <w:rFonts w:ascii="Abadi" w:hAnsi="Abadi"/>
                <w:b/>
                <w:bCs/>
                <w:sz w:val="21"/>
                <w:szCs w:val="21"/>
              </w:rPr>
            </w:pPr>
          </w:p>
        </w:tc>
      </w:tr>
      <w:tr w:rsidR="00DB081D" w:rsidRPr="00946D81" w14:paraId="4536F106" w14:textId="77777777" w:rsidTr="00837DCF">
        <w:tc>
          <w:tcPr>
            <w:tcW w:w="2112" w:type="dxa"/>
          </w:tcPr>
          <w:p w14:paraId="44F4D910" w14:textId="77777777" w:rsidR="00DB081D" w:rsidRPr="003A220F" w:rsidRDefault="00DB081D" w:rsidP="00DB081D">
            <w:pPr>
              <w:pStyle w:val="Default"/>
              <w:jc w:val="both"/>
              <w:rPr>
                <w:rFonts w:ascii="Abadi" w:eastAsia="Times New Roman" w:hAnsi="Abadi" w:cs="Times New Roman"/>
                <w:b/>
                <w:bCs/>
                <w:color w:val="auto"/>
                <w:sz w:val="21"/>
                <w:szCs w:val="21"/>
                <w:lang w:eastAsia="es-ES"/>
              </w:rPr>
            </w:pPr>
            <w:r w:rsidRPr="003A220F">
              <w:rPr>
                <w:rFonts w:ascii="Abadi" w:eastAsia="Times New Roman" w:hAnsi="Abadi" w:cs="Times New Roman"/>
                <w:b/>
                <w:bCs/>
                <w:color w:val="auto"/>
                <w:sz w:val="21"/>
                <w:szCs w:val="21"/>
                <w:lang w:eastAsia="es-ES"/>
              </w:rPr>
              <w:t>3.04</w:t>
            </w:r>
          </w:p>
          <w:p w14:paraId="3BE0299C" w14:textId="77777777" w:rsidR="00DB081D" w:rsidRPr="003A220F" w:rsidRDefault="00DB081D" w:rsidP="00DB081D">
            <w:pPr>
              <w:pStyle w:val="Default"/>
              <w:jc w:val="both"/>
              <w:rPr>
                <w:rFonts w:ascii="Abadi" w:eastAsia="Times New Roman" w:hAnsi="Abadi" w:cs="Times New Roman"/>
                <w:color w:val="auto"/>
                <w:sz w:val="21"/>
                <w:szCs w:val="21"/>
                <w:lang w:eastAsia="es-ES"/>
              </w:rPr>
            </w:pPr>
          </w:p>
          <w:p w14:paraId="21563B9E" w14:textId="65CB7B14" w:rsidR="00DB081D" w:rsidRPr="003A220F" w:rsidRDefault="00DB081D" w:rsidP="00DB081D">
            <w:pPr>
              <w:pStyle w:val="Default"/>
              <w:jc w:val="both"/>
              <w:rPr>
                <w:rFonts w:ascii="Abadi" w:eastAsia="Times New Roman" w:hAnsi="Abadi" w:cs="Times New Roman"/>
                <w:color w:val="auto"/>
                <w:sz w:val="21"/>
                <w:szCs w:val="21"/>
                <w:lang w:eastAsia="es-ES"/>
              </w:rPr>
            </w:pPr>
            <w:r w:rsidRPr="003A220F">
              <w:rPr>
                <w:rFonts w:ascii="Abadi" w:eastAsia="Times New Roman" w:hAnsi="Abadi" w:cs="Times New Roman"/>
                <w:color w:val="auto"/>
                <w:sz w:val="21"/>
                <w:szCs w:val="21"/>
                <w:lang w:eastAsia="es-ES"/>
              </w:rPr>
              <w:t xml:space="preserve">El secretario del ayuntamiento de Irapuato, </w:t>
            </w:r>
            <w:proofErr w:type="spellStart"/>
            <w:r w:rsidRPr="003A220F">
              <w:rPr>
                <w:rFonts w:ascii="Abadi" w:eastAsia="Times New Roman" w:hAnsi="Abadi" w:cs="Times New Roman"/>
                <w:color w:val="auto"/>
                <w:sz w:val="21"/>
                <w:szCs w:val="21"/>
                <w:lang w:eastAsia="es-ES"/>
              </w:rPr>
              <w:t>Gto</w:t>
            </w:r>
            <w:proofErr w:type="spellEnd"/>
            <w:r w:rsidRPr="003A220F">
              <w:rPr>
                <w:rFonts w:ascii="Abadi" w:eastAsia="Times New Roman" w:hAnsi="Abadi" w:cs="Times New Roman"/>
                <w:color w:val="auto"/>
                <w:sz w:val="21"/>
                <w:szCs w:val="21"/>
                <w:lang w:eastAsia="es-ES"/>
              </w:rPr>
              <w:t>., remite respuesta a la consulta de la iniciativa a</w:t>
            </w:r>
            <w:r>
              <w:rPr>
                <w:rFonts w:ascii="Abadi" w:eastAsia="Times New Roman" w:hAnsi="Abadi" w:cs="Times New Roman"/>
                <w:color w:val="auto"/>
                <w:sz w:val="21"/>
                <w:szCs w:val="21"/>
                <w:lang w:eastAsia="es-ES"/>
              </w:rPr>
              <w:t xml:space="preserve"> </w:t>
            </w:r>
            <w:r w:rsidRPr="003A220F">
              <w:rPr>
                <w:rFonts w:ascii="Abadi" w:eastAsia="Times New Roman" w:hAnsi="Abadi" w:cs="Times New Roman"/>
                <w:color w:val="auto"/>
                <w:sz w:val="21"/>
                <w:szCs w:val="21"/>
                <w:lang w:eastAsia="es-ES"/>
              </w:rPr>
              <w:t>efecto de adicionar los artículos 63-1 y 63-2 a la</w:t>
            </w:r>
            <w:r>
              <w:rPr>
                <w:rFonts w:ascii="Abadi" w:eastAsia="Times New Roman" w:hAnsi="Abadi" w:cs="Times New Roman"/>
                <w:color w:val="auto"/>
                <w:sz w:val="21"/>
                <w:szCs w:val="21"/>
                <w:lang w:eastAsia="es-ES"/>
              </w:rPr>
              <w:t xml:space="preserve"> </w:t>
            </w:r>
            <w:r w:rsidRPr="003A220F">
              <w:rPr>
                <w:rFonts w:ascii="Abadi" w:eastAsia="Times New Roman" w:hAnsi="Abadi" w:cs="Times New Roman"/>
                <w:color w:val="auto"/>
                <w:sz w:val="21"/>
                <w:szCs w:val="21"/>
                <w:lang w:eastAsia="es-ES"/>
              </w:rPr>
              <w:t>Ley de Responsabilidades Administrativas para el</w:t>
            </w:r>
            <w:r>
              <w:rPr>
                <w:rFonts w:ascii="Abadi" w:eastAsia="Times New Roman" w:hAnsi="Abadi" w:cs="Times New Roman"/>
                <w:color w:val="auto"/>
                <w:sz w:val="21"/>
                <w:szCs w:val="21"/>
                <w:lang w:eastAsia="es-ES"/>
              </w:rPr>
              <w:t xml:space="preserve"> </w:t>
            </w:r>
            <w:r w:rsidRPr="003A220F">
              <w:rPr>
                <w:rFonts w:ascii="Abadi" w:eastAsia="Times New Roman" w:hAnsi="Abadi" w:cs="Times New Roman"/>
                <w:color w:val="auto"/>
                <w:sz w:val="21"/>
                <w:szCs w:val="21"/>
                <w:lang w:eastAsia="es-ES"/>
              </w:rPr>
              <w:t>Estado de Guanajuato.</w:t>
            </w:r>
          </w:p>
          <w:p w14:paraId="404CDE2F" w14:textId="77777777" w:rsidR="00DB081D" w:rsidRPr="00946D81" w:rsidRDefault="00DB081D" w:rsidP="00DB081D">
            <w:pPr>
              <w:jc w:val="both"/>
              <w:rPr>
                <w:rFonts w:ascii="Abadi" w:hAnsi="Abadi"/>
                <w:sz w:val="21"/>
                <w:szCs w:val="21"/>
              </w:rPr>
            </w:pPr>
          </w:p>
        </w:tc>
        <w:tc>
          <w:tcPr>
            <w:tcW w:w="2126" w:type="dxa"/>
          </w:tcPr>
          <w:p w14:paraId="193F3A08" w14:textId="31011575" w:rsidR="00DB081D" w:rsidRDefault="00DB081D" w:rsidP="00DB081D">
            <w:pPr>
              <w:pStyle w:val="Default"/>
              <w:jc w:val="both"/>
              <w:rPr>
                <w:rFonts w:ascii="Abadi" w:eastAsia="Times New Roman" w:hAnsi="Abadi" w:cs="Times New Roman"/>
                <w:color w:val="auto"/>
                <w:sz w:val="21"/>
                <w:szCs w:val="21"/>
                <w:lang w:eastAsia="es-ES"/>
              </w:rPr>
            </w:pPr>
          </w:p>
          <w:p w14:paraId="11A0EEAA" w14:textId="77777777" w:rsidR="00DB081D" w:rsidRDefault="00DB081D" w:rsidP="00DB081D">
            <w:pPr>
              <w:pStyle w:val="Default"/>
              <w:jc w:val="both"/>
              <w:rPr>
                <w:rFonts w:ascii="Abadi" w:eastAsia="Times New Roman" w:hAnsi="Abadi" w:cs="Times New Roman"/>
                <w:color w:val="auto"/>
                <w:sz w:val="21"/>
                <w:szCs w:val="21"/>
                <w:lang w:eastAsia="es-ES"/>
              </w:rPr>
            </w:pPr>
          </w:p>
          <w:p w14:paraId="19B9C437" w14:textId="31889A1F" w:rsidR="00DB081D" w:rsidRPr="003A220F" w:rsidRDefault="00DB081D" w:rsidP="00DB081D">
            <w:pPr>
              <w:pStyle w:val="Default"/>
              <w:jc w:val="both"/>
              <w:rPr>
                <w:rFonts w:ascii="Abadi" w:eastAsia="Times New Roman" w:hAnsi="Abadi" w:cs="Times New Roman"/>
                <w:b/>
                <w:bCs/>
                <w:color w:val="auto"/>
                <w:sz w:val="21"/>
                <w:szCs w:val="21"/>
                <w:lang w:eastAsia="es-ES"/>
              </w:rPr>
            </w:pPr>
            <w:r w:rsidRPr="003A220F">
              <w:rPr>
                <w:rFonts w:ascii="Abadi" w:eastAsia="Times New Roman" w:hAnsi="Abadi" w:cs="Times New Roman"/>
                <w:b/>
                <w:bCs/>
                <w:color w:val="auto"/>
                <w:sz w:val="21"/>
                <w:szCs w:val="21"/>
                <w:lang w:eastAsia="es-ES"/>
              </w:rPr>
              <w:t>Enterados y se informa</w:t>
            </w:r>
            <w:r>
              <w:rPr>
                <w:rFonts w:ascii="Abadi" w:eastAsia="Times New Roman" w:hAnsi="Abadi" w:cs="Times New Roman"/>
                <w:b/>
                <w:bCs/>
                <w:color w:val="auto"/>
                <w:sz w:val="21"/>
                <w:szCs w:val="21"/>
                <w:lang w:eastAsia="es-ES"/>
              </w:rPr>
              <w:t xml:space="preserve"> </w:t>
            </w:r>
            <w:r w:rsidRPr="003A220F">
              <w:rPr>
                <w:rFonts w:ascii="Abadi" w:eastAsia="Times New Roman" w:hAnsi="Abadi" w:cs="Times New Roman"/>
                <w:b/>
                <w:bCs/>
                <w:color w:val="auto"/>
                <w:sz w:val="21"/>
                <w:szCs w:val="21"/>
                <w:lang w:eastAsia="es-ES"/>
              </w:rPr>
              <w:t>que se turnó a la</w:t>
            </w:r>
            <w:r>
              <w:rPr>
                <w:rFonts w:ascii="Abadi" w:eastAsia="Times New Roman" w:hAnsi="Abadi" w:cs="Times New Roman"/>
                <w:b/>
                <w:bCs/>
                <w:color w:val="auto"/>
                <w:sz w:val="21"/>
                <w:szCs w:val="21"/>
                <w:lang w:eastAsia="es-ES"/>
              </w:rPr>
              <w:t xml:space="preserve"> </w:t>
            </w:r>
            <w:r w:rsidRPr="003A220F">
              <w:rPr>
                <w:rFonts w:ascii="Abadi" w:eastAsia="Times New Roman" w:hAnsi="Abadi" w:cs="Times New Roman"/>
                <w:b/>
                <w:bCs/>
                <w:color w:val="auto"/>
                <w:sz w:val="21"/>
                <w:szCs w:val="21"/>
                <w:lang w:eastAsia="es-ES"/>
              </w:rPr>
              <w:t>Comisión de</w:t>
            </w:r>
            <w:r>
              <w:rPr>
                <w:rFonts w:ascii="Abadi" w:eastAsia="Times New Roman" w:hAnsi="Abadi" w:cs="Times New Roman"/>
                <w:b/>
                <w:bCs/>
                <w:color w:val="auto"/>
                <w:sz w:val="21"/>
                <w:szCs w:val="21"/>
                <w:lang w:eastAsia="es-ES"/>
              </w:rPr>
              <w:t xml:space="preserve"> </w:t>
            </w:r>
            <w:r w:rsidRPr="003A220F">
              <w:rPr>
                <w:rFonts w:ascii="Abadi" w:eastAsia="Times New Roman" w:hAnsi="Abadi" w:cs="Times New Roman"/>
                <w:b/>
                <w:bCs/>
                <w:color w:val="auto"/>
                <w:sz w:val="21"/>
                <w:szCs w:val="21"/>
                <w:lang w:eastAsia="es-ES"/>
              </w:rPr>
              <w:t>Gobernación y Puntos</w:t>
            </w:r>
            <w:r>
              <w:rPr>
                <w:rFonts w:ascii="Abadi" w:eastAsia="Times New Roman" w:hAnsi="Abadi" w:cs="Times New Roman"/>
                <w:b/>
                <w:bCs/>
                <w:color w:val="auto"/>
                <w:sz w:val="21"/>
                <w:szCs w:val="21"/>
                <w:lang w:eastAsia="es-ES"/>
              </w:rPr>
              <w:t xml:space="preserve"> </w:t>
            </w:r>
            <w:r w:rsidRPr="003A220F">
              <w:rPr>
                <w:rFonts w:ascii="Abadi" w:eastAsia="Times New Roman" w:hAnsi="Abadi" w:cs="Times New Roman"/>
                <w:b/>
                <w:bCs/>
                <w:color w:val="auto"/>
                <w:sz w:val="21"/>
                <w:szCs w:val="21"/>
                <w:lang w:eastAsia="es-ES"/>
              </w:rPr>
              <w:t>Constitucionales.</w:t>
            </w:r>
          </w:p>
          <w:p w14:paraId="5FF4964D" w14:textId="77777777" w:rsidR="00DB081D" w:rsidRPr="003A220F" w:rsidRDefault="00DB081D" w:rsidP="00DB081D">
            <w:pPr>
              <w:jc w:val="both"/>
              <w:rPr>
                <w:rFonts w:ascii="Abadi" w:hAnsi="Abadi"/>
                <w:sz w:val="21"/>
                <w:szCs w:val="21"/>
              </w:rPr>
            </w:pPr>
          </w:p>
        </w:tc>
      </w:tr>
      <w:tr w:rsidR="00DB081D" w:rsidRPr="00946D81" w14:paraId="0C9DBDD4" w14:textId="77777777" w:rsidTr="00837DCF">
        <w:tc>
          <w:tcPr>
            <w:tcW w:w="2112" w:type="dxa"/>
          </w:tcPr>
          <w:p w14:paraId="1BC09050" w14:textId="77777777" w:rsidR="00DB081D" w:rsidRPr="00451F31" w:rsidRDefault="00DB081D" w:rsidP="00DB081D">
            <w:pPr>
              <w:pStyle w:val="Default"/>
              <w:jc w:val="both"/>
              <w:rPr>
                <w:rFonts w:ascii="Abadi" w:eastAsia="Times New Roman" w:hAnsi="Abadi" w:cs="Times New Roman"/>
                <w:b/>
                <w:bCs/>
                <w:color w:val="auto"/>
                <w:sz w:val="21"/>
                <w:szCs w:val="21"/>
                <w:lang w:eastAsia="es-ES"/>
              </w:rPr>
            </w:pPr>
            <w:r w:rsidRPr="00451F31">
              <w:rPr>
                <w:rFonts w:ascii="Abadi" w:eastAsia="Times New Roman" w:hAnsi="Abadi" w:cs="Times New Roman"/>
                <w:b/>
                <w:bCs/>
                <w:color w:val="auto"/>
                <w:sz w:val="21"/>
                <w:szCs w:val="21"/>
                <w:lang w:eastAsia="es-ES"/>
              </w:rPr>
              <w:t>3.05</w:t>
            </w:r>
          </w:p>
          <w:p w14:paraId="11ED416D" w14:textId="77777777" w:rsidR="00DB081D" w:rsidRPr="00451F31" w:rsidRDefault="00DB081D" w:rsidP="00DB081D">
            <w:pPr>
              <w:pStyle w:val="Default"/>
              <w:jc w:val="both"/>
              <w:rPr>
                <w:rFonts w:ascii="Abadi" w:eastAsia="Times New Roman" w:hAnsi="Abadi" w:cs="Times New Roman"/>
                <w:color w:val="auto"/>
                <w:sz w:val="21"/>
                <w:szCs w:val="21"/>
                <w:lang w:eastAsia="es-ES"/>
              </w:rPr>
            </w:pPr>
          </w:p>
          <w:p w14:paraId="02D48EEF" w14:textId="77777777" w:rsidR="00DB081D" w:rsidRPr="00451F31" w:rsidRDefault="00DB081D" w:rsidP="00DB081D">
            <w:pPr>
              <w:pStyle w:val="Default"/>
              <w:jc w:val="both"/>
              <w:rPr>
                <w:rFonts w:ascii="Abadi" w:eastAsia="Times New Roman" w:hAnsi="Abadi" w:cs="Times New Roman"/>
                <w:color w:val="auto"/>
                <w:sz w:val="21"/>
                <w:szCs w:val="21"/>
                <w:lang w:eastAsia="es-ES"/>
              </w:rPr>
            </w:pPr>
          </w:p>
          <w:p w14:paraId="5BB3A09C" w14:textId="5362272A" w:rsidR="00DB081D" w:rsidRPr="00451F31" w:rsidRDefault="00DB081D" w:rsidP="00DB081D">
            <w:pPr>
              <w:pStyle w:val="Default"/>
              <w:jc w:val="both"/>
              <w:rPr>
                <w:rFonts w:ascii="Abadi" w:eastAsia="Times New Roman" w:hAnsi="Abadi" w:cs="Times New Roman"/>
                <w:color w:val="auto"/>
                <w:sz w:val="21"/>
                <w:szCs w:val="21"/>
                <w:lang w:eastAsia="es-ES"/>
              </w:rPr>
            </w:pPr>
            <w:r w:rsidRPr="00451F31">
              <w:rPr>
                <w:rFonts w:ascii="Abadi" w:eastAsia="Times New Roman" w:hAnsi="Abadi" w:cs="Times New Roman"/>
                <w:color w:val="auto"/>
                <w:sz w:val="21"/>
                <w:szCs w:val="21"/>
                <w:lang w:eastAsia="es-ES"/>
              </w:rPr>
              <w:t xml:space="preserve">El secretario del ayuntamiento de Uriangato, </w:t>
            </w:r>
            <w:proofErr w:type="spellStart"/>
            <w:r w:rsidRPr="00451F31">
              <w:rPr>
                <w:rFonts w:ascii="Abadi" w:eastAsia="Times New Roman" w:hAnsi="Abadi" w:cs="Times New Roman"/>
                <w:color w:val="auto"/>
                <w:sz w:val="21"/>
                <w:szCs w:val="21"/>
                <w:lang w:eastAsia="es-ES"/>
              </w:rPr>
              <w:t>Gto</w:t>
            </w:r>
            <w:proofErr w:type="spellEnd"/>
            <w:r w:rsidRPr="00451F31">
              <w:rPr>
                <w:rFonts w:ascii="Abadi" w:eastAsia="Times New Roman" w:hAnsi="Abadi" w:cs="Times New Roman"/>
                <w:color w:val="auto"/>
                <w:sz w:val="21"/>
                <w:szCs w:val="21"/>
                <w:lang w:eastAsia="es-ES"/>
              </w:rPr>
              <w:t>.,</w:t>
            </w:r>
            <w:r>
              <w:rPr>
                <w:rFonts w:ascii="Abadi" w:eastAsia="Times New Roman" w:hAnsi="Abadi" w:cs="Times New Roman"/>
                <w:color w:val="auto"/>
                <w:sz w:val="21"/>
                <w:szCs w:val="21"/>
                <w:lang w:eastAsia="es-ES"/>
              </w:rPr>
              <w:t xml:space="preserve"> </w:t>
            </w:r>
            <w:r w:rsidRPr="00451F31">
              <w:rPr>
                <w:rFonts w:ascii="Abadi" w:eastAsia="Times New Roman" w:hAnsi="Abadi" w:cs="Times New Roman"/>
                <w:color w:val="auto"/>
                <w:sz w:val="21"/>
                <w:szCs w:val="21"/>
                <w:lang w:eastAsia="es-ES"/>
              </w:rPr>
              <w:t>comunica la aprobación de la Minuta Proyecto de</w:t>
            </w:r>
            <w:r>
              <w:rPr>
                <w:rFonts w:ascii="Abadi" w:eastAsia="Times New Roman" w:hAnsi="Abadi" w:cs="Times New Roman"/>
                <w:color w:val="auto"/>
                <w:sz w:val="21"/>
                <w:szCs w:val="21"/>
                <w:lang w:eastAsia="es-ES"/>
              </w:rPr>
              <w:t xml:space="preserve"> </w:t>
            </w:r>
            <w:r w:rsidRPr="00451F31">
              <w:rPr>
                <w:rFonts w:ascii="Abadi" w:eastAsia="Times New Roman" w:hAnsi="Abadi" w:cs="Times New Roman"/>
                <w:color w:val="auto"/>
                <w:sz w:val="21"/>
                <w:szCs w:val="21"/>
                <w:lang w:eastAsia="es-ES"/>
              </w:rPr>
              <w:t>Decreto mediante la cual se reforman los artículos9, segundo párrafo; 36, segundo párrafo y 117,</w:t>
            </w:r>
            <w:r>
              <w:rPr>
                <w:rFonts w:ascii="Abadi" w:eastAsia="Times New Roman" w:hAnsi="Abadi" w:cs="Times New Roman"/>
                <w:color w:val="auto"/>
                <w:sz w:val="21"/>
                <w:szCs w:val="21"/>
                <w:lang w:eastAsia="es-ES"/>
              </w:rPr>
              <w:t xml:space="preserve"> </w:t>
            </w:r>
            <w:r w:rsidRPr="00451F31">
              <w:rPr>
                <w:rFonts w:ascii="Abadi" w:eastAsia="Times New Roman" w:hAnsi="Abadi" w:cs="Times New Roman"/>
                <w:color w:val="auto"/>
                <w:sz w:val="21"/>
                <w:szCs w:val="21"/>
                <w:lang w:eastAsia="es-ES"/>
              </w:rPr>
              <w:t>octavo párrafo; se adiciona un párrafo décimo</w:t>
            </w:r>
            <w:r>
              <w:rPr>
                <w:rFonts w:ascii="Abadi" w:eastAsia="Times New Roman" w:hAnsi="Abadi" w:cs="Times New Roman"/>
                <w:color w:val="auto"/>
                <w:sz w:val="21"/>
                <w:szCs w:val="21"/>
                <w:lang w:eastAsia="es-ES"/>
              </w:rPr>
              <w:t xml:space="preserve"> </w:t>
            </w:r>
            <w:r w:rsidRPr="00451F31">
              <w:rPr>
                <w:rFonts w:ascii="Abadi" w:eastAsia="Times New Roman" w:hAnsi="Abadi" w:cs="Times New Roman"/>
                <w:color w:val="auto"/>
                <w:sz w:val="21"/>
                <w:szCs w:val="21"/>
                <w:lang w:eastAsia="es-ES"/>
              </w:rPr>
              <w:t>sexto al artículo 1 y se deroga el artículo 110, fracción II de la Constitución Política para el</w:t>
            </w:r>
            <w:r>
              <w:rPr>
                <w:rFonts w:ascii="Abadi" w:eastAsia="Times New Roman" w:hAnsi="Abadi" w:cs="Times New Roman"/>
                <w:color w:val="auto"/>
                <w:sz w:val="21"/>
                <w:szCs w:val="21"/>
                <w:lang w:eastAsia="es-ES"/>
              </w:rPr>
              <w:t xml:space="preserve"> </w:t>
            </w:r>
            <w:r w:rsidRPr="00451F31">
              <w:rPr>
                <w:rFonts w:ascii="Abadi" w:eastAsia="Times New Roman" w:hAnsi="Abadi" w:cs="Times New Roman"/>
                <w:color w:val="auto"/>
                <w:sz w:val="21"/>
                <w:szCs w:val="21"/>
                <w:lang w:eastAsia="es-ES"/>
              </w:rPr>
              <w:t>Estado de Guanajuato.</w:t>
            </w:r>
          </w:p>
          <w:p w14:paraId="67C93FFB" w14:textId="77777777" w:rsidR="00DB081D" w:rsidRPr="00946D81" w:rsidRDefault="00DB081D" w:rsidP="00DB081D">
            <w:pPr>
              <w:jc w:val="both"/>
              <w:rPr>
                <w:rFonts w:ascii="Abadi" w:hAnsi="Abadi"/>
                <w:sz w:val="21"/>
                <w:szCs w:val="21"/>
              </w:rPr>
            </w:pPr>
          </w:p>
        </w:tc>
        <w:tc>
          <w:tcPr>
            <w:tcW w:w="2126" w:type="dxa"/>
          </w:tcPr>
          <w:p w14:paraId="7F957926" w14:textId="77777777" w:rsidR="00DB081D" w:rsidRDefault="00DB081D" w:rsidP="00DB081D">
            <w:pPr>
              <w:pStyle w:val="Default"/>
              <w:jc w:val="both"/>
              <w:rPr>
                <w:rFonts w:ascii="Abadi" w:eastAsia="Times New Roman" w:hAnsi="Abadi" w:cs="Times New Roman"/>
                <w:color w:val="auto"/>
                <w:sz w:val="21"/>
                <w:szCs w:val="21"/>
                <w:lang w:eastAsia="es-ES"/>
              </w:rPr>
            </w:pPr>
          </w:p>
          <w:p w14:paraId="03767AC1" w14:textId="068EDC75" w:rsidR="00DB081D" w:rsidRDefault="00DB081D" w:rsidP="00DB081D">
            <w:pPr>
              <w:pStyle w:val="Default"/>
              <w:jc w:val="both"/>
              <w:rPr>
                <w:rFonts w:ascii="Abadi" w:eastAsia="Times New Roman" w:hAnsi="Abadi" w:cs="Times New Roman"/>
                <w:color w:val="auto"/>
                <w:sz w:val="21"/>
                <w:szCs w:val="21"/>
                <w:lang w:eastAsia="es-ES"/>
              </w:rPr>
            </w:pPr>
          </w:p>
          <w:p w14:paraId="31AC2A4E" w14:textId="77777777" w:rsidR="00DB081D" w:rsidRDefault="00DB081D" w:rsidP="00DB081D">
            <w:pPr>
              <w:pStyle w:val="Default"/>
              <w:jc w:val="both"/>
              <w:rPr>
                <w:rFonts w:ascii="Abadi" w:eastAsia="Times New Roman" w:hAnsi="Abadi" w:cs="Times New Roman"/>
                <w:color w:val="auto"/>
                <w:sz w:val="21"/>
                <w:szCs w:val="21"/>
                <w:lang w:eastAsia="es-ES"/>
              </w:rPr>
            </w:pPr>
          </w:p>
          <w:p w14:paraId="2B8F04E2" w14:textId="4F014AC9" w:rsidR="00DB081D" w:rsidRPr="00451F31" w:rsidRDefault="00DB081D" w:rsidP="00DB081D">
            <w:pPr>
              <w:pStyle w:val="Default"/>
              <w:jc w:val="both"/>
              <w:rPr>
                <w:rFonts w:ascii="Abadi" w:eastAsia="Times New Roman" w:hAnsi="Abadi" w:cs="Times New Roman"/>
                <w:b/>
                <w:bCs/>
                <w:color w:val="auto"/>
                <w:sz w:val="21"/>
                <w:szCs w:val="21"/>
                <w:lang w:eastAsia="es-ES"/>
              </w:rPr>
            </w:pPr>
            <w:r w:rsidRPr="00451F31">
              <w:rPr>
                <w:rFonts w:ascii="Abadi" w:eastAsia="Times New Roman" w:hAnsi="Abadi" w:cs="Times New Roman"/>
                <w:b/>
                <w:bCs/>
                <w:color w:val="auto"/>
                <w:sz w:val="21"/>
                <w:szCs w:val="21"/>
                <w:lang w:eastAsia="es-ES"/>
              </w:rPr>
              <w:t>Enterados y se agrega a su expediente para efecto del cómputo, de conformidad con el artículo 145 de la Constitución Política para el Estado de Guanajuato.</w:t>
            </w:r>
          </w:p>
          <w:p w14:paraId="2EA860FE" w14:textId="77777777" w:rsidR="00DB081D" w:rsidRPr="00451F31" w:rsidRDefault="00DB081D" w:rsidP="00DB081D">
            <w:pPr>
              <w:jc w:val="both"/>
              <w:rPr>
                <w:rFonts w:ascii="Abadi" w:hAnsi="Abadi"/>
                <w:sz w:val="21"/>
                <w:szCs w:val="21"/>
              </w:rPr>
            </w:pPr>
          </w:p>
        </w:tc>
      </w:tr>
      <w:tr w:rsidR="00DB081D" w:rsidRPr="00946D81" w14:paraId="302C74EA" w14:textId="77777777" w:rsidTr="00837DCF">
        <w:tc>
          <w:tcPr>
            <w:tcW w:w="2112" w:type="dxa"/>
          </w:tcPr>
          <w:p w14:paraId="53B70950" w14:textId="77777777" w:rsidR="00DB081D" w:rsidRPr="00451F31" w:rsidRDefault="00DB081D" w:rsidP="00DB081D">
            <w:pPr>
              <w:pStyle w:val="Default"/>
              <w:jc w:val="both"/>
              <w:rPr>
                <w:rFonts w:ascii="Abadi" w:eastAsia="Times New Roman" w:hAnsi="Abadi" w:cs="Times New Roman"/>
                <w:b/>
                <w:bCs/>
                <w:color w:val="auto"/>
                <w:sz w:val="21"/>
                <w:szCs w:val="21"/>
                <w:lang w:eastAsia="es-ES"/>
              </w:rPr>
            </w:pPr>
            <w:r w:rsidRPr="00451F31">
              <w:rPr>
                <w:rFonts w:ascii="Abadi" w:eastAsia="Times New Roman" w:hAnsi="Abadi" w:cs="Times New Roman"/>
                <w:b/>
                <w:bCs/>
                <w:color w:val="auto"/>
                <w:sz w:val="21"/>
                <w:szCs w:val="21"/>
                <w:lang w:eastAsia="es-ES"/>
              </w:rPr>
              <w:t>3.06</w:t>
            </w:r>
          </w:p>
          <w:p w14:paraId="28B1366E" w14:textId="77777777" w:rsidR="00DB081D" w:rsidRPr="00451F31" w:rsidRDefault="00DB081D" w:rsidP="00DB081D">
            <w:pPr>
              <w:pStyle w:val="Default"/>
              <w:jc w:val="both"/>
              <w:rPr>
                <w:rFonts w:ascii="Abadi" w:eastAsia="Times New Roman" w:hAnsi="Abadi" w:cs="Times New Roman"/>
                <w:b/>
                <w:bCs/>
                <w:color w:val="auto"/>
                <w:sz w:val="21"/>
                <w:szCs w:val="21"/>
                <w:lang w:eastAsia="es-ES"/>
              </w:rPr>
            </w:pPr>
          </w:p>
          <w:p w14:paraId="16E806BA" w14:textId="01F3FA99" w:rsidR="00DB081D" w:rsidRPr="00451F31" w:rsidRDefault="00DB081D" w:rsidP="00DB081D">
            <w:pPr>
              <w:pStyle w:val="Default"/>
              <w:jc w:val="both"/>
              <w:rPr>
                <w:rFonts w:ascii="Abadi" w:eastAsia="Times New Roman" w:hAnsi="Abadi" w:cs="Times New Roman"/>
                <w:color w:val="auto"/>
                <w:sz w:val="21"/>
                <w:szCs w:val="21"/>
                <w:lang w:eastAsia="es-ES"/>
              </w:rPr>
            </w:pPr>
            <w:r w:rsidRPr="00451F31">
              <w:rPr>
                <w:rFonts w:ascii="Abadi" w:eastAsia="Times New Roman" w:hAnsi="Abadi" w:cs="Times New Roman"/>
                <w:color w:val="auto"/>
                <w:sz w:val="21"/>
                <w:szCs w:val="21"/>
                <w:lang w:eastAsia="es-ES"/>
              </w:rPr>
              <w:t xml:space="preserve">El secretario del ayuntamiento de Celaya, </w:t>
            </w:r>
            <w:proofErr w:type="spellStart"/>
            <w:r w:rsidRPr="00451F31">
              <w:rPr>
                <w:rFonts w:ascii="Abadi" w:eastAsia="Times New Roman" w:hAnsi="Abadi" w:cs="Times New Roman"/>
                <w:color w:val="auto"/>
                <w:sz w:val="21"/>
                <w:szCs w:val="21"/>
                <w:lang w:eastAsia="es-ES"/>
              </w:rPr>
              <w:t>Gto</w:t>
            </w:r>
            <w:proofErr w:type="spellEnd"/>
            <w:r w:rsidRPr="00451F31">
              <w:rPr>
                <w:rFonts w:ascii="Abadi" w:eastAsia="Times New Roman" w:hAnsi="Abadi" w:cs="Times New Roman"/>
                <w:color w:val="auto"/>
                <w:sz w:val="21"/>
                <w:szCs w:val="21"/>
                <w:lang w:eastAsia="es-ES"/>
              </w:rPr>
              <w:t>.,</w:t>
            </w:r>
            <w:r>
              <w:rPr>
                <w:rFonts w:ascii="Abadi" w:eastAsia="Times New Roman" w:hAnsi="Abadi" w:cs="Times New Roman"/>
                <w:color w:val="auto"/>
                <w:sz w:val="21"/>
                <w:szCs w:val="21"/>
                <w:lang w:eastAsia="es-ES"/>
              </w:rPr>
              <w:t xml:space="preserve"> </w:t>
            </w:r>
            <w:r w:rsidRPr="00451F31">
              <w:rPr>
                <w:rFonts w:ascii="Abadi" w:eastAsia="Times New Roman" w:hAnsi="Abadi" w:cs="Times New Roman"/>
                <w:color w:val="auto"/>
                <w:sz w:val="21"/>
                <w:szCs w:val="21"/>
                <w:lang w:eastAsia="es-ES"/>
              </w:rPr>
              <w:t>remite respuesta a la consulta de la iniciativa a</w:t>
            </w:r>
            <w:r>
              <w:rPr>
                <w:rFonts w:ascii="Abadi" w:eastAsia="Times New Roman" w:hAnsi="Abadi" w:cs="Times New Roman"/>
                <w:color w:val="auto"/>
                <w:sz w:val="21"/>
                <w:szCs w:val="21"/>
                <w:lang w:eastAsia="es-ES"/>
              </w:rPr>
              <w:t xml:space="preserve"> </w:t>
            </w:r>
            <w:r w:rsidRPr="00451F31">
              <w:rPr>
                <w:rFonts w:ascii="Abadi" w:eastAsia="Times New Roman" w:hAnsi="Abadi" w:cs="Times New Roman"/>
                <w:color w:val="auto"/>
                <w:sz w:val="21"/>
                <w:szCs w:val="21"/>
                <w:lang w:eastAsia="es-ES"/>
              </w:rPr>
              <w:t>efecto de reformar diversos artículos de la Ley</w:t>
            </w:r>
            <w:r>
              <w:rPr>
                <w:rFonts w:ascii="Abadi" w:eastAsia="Times New Roman" w:hAnsi="Abadi" w:cs="Times New Roman"/>
                <w:color w:val="auto"/>
                <w:sz w:val="21"/>
                <w:szCs w:val="21"/>
                <w:lang w:eastAsia="es-ES"/>
              </w:rPr>
              <w:t xml:space="preserve"> </w:t>
            </w:r>
            <w:r w:rsidRPr="00451F31">
              <w:rPr>
                <w:rFonts w:ascii="Abadi" w:eastAsia="Times New Roman" w:hAnsi="Abadi" w:cs="Times New Roman"/>
                <w:color w:val="auto"/>
                <w:sz w:val="21"/>
                <w:szCs w:val="21"/>
                <w:lang w:eastAsia="es-ES"/>
              </w:rPr>
              <w:t>Orgánica del Poder Ejecutivo para el Estado de</w:t>
            </w:r>
            <w:r>
              <w:rPr>
                <w:rFonts w:ascii="Abadi" w:eastAsia="Times New Roman" w:hAnsi="Abadi" w:cs="Times New Roman"/>
                <w:color w:val="auto"/>
                <w:sz w:val="21"/>
                <w:szCs w:val="21"/>
                <w:lang w:eastAsia="es-ES"/>
              </w:rPr>
              <w:t xml:space="preserve"> </w:t>
            </w:r>
            <w:r w:rsidRPr="00451F31">
              <w:rPr>
                <w:rFonts w:ascii="Abadi" w:eastAsia="Times New Roman" w:hAnsi="Abadi" w:cs="Times New Roman"/>
                <w:color w:val="auto"/>
                <w:sz w:val="21"/>
                <w:szCs w:val="21"/>
                <w:lang w:eastAsia="es-ES"/>
              </w:rPr>
              <w:t>Guanajuato y de la Ley Orgánica Municipal para el</w:t>
            </w:r>
            <w:r>
              <w:rPr>
                <w:rFonts w:ascii="Abadi" w:eastAsia="Times New Roman" w:hAnsi="Abadi" w:cs="Times New Roman"/>
                <w:color w:val="auto"/>
                <w:sz w:val="21"/>
                <w:szCs w:val="21"/>
                <w:lang w:eastAsia="es-ES"/>
              </w:rPr>
              <w:t xml:space="preserve"> </w:t>
            </w:r>
            <w:r w:rsidRPr="00451F31">
              <w:rPr>
                <w:rFonts w:ascii="Abadi" w:eastAsia="Times New Roman" w:hAnsi="Abadi" w:cs="Times New Roman"/>
                <w:color w:val="auto"/>
                <w:sz w:val="21"/>
                <w:szCs w:val="21"/>
                <w:lang w:eastAsia="es-ES"/>
              </w:rPr>
              <w:t>Estado de Guanajuato, en la parte correspondiente</w:t>
            </w:r>
            <w:r>
              <w:rPr>
                <w:rFonts w:ascii="Abadi" w:eastAsia="Times New Roman" w:hAnsi="Abadi" w:cs="Times New Roman"/>
                <w:color w:val="auto"/>
                <w:sz w:val="21"/>
                <w:szCs w:val="21"/>
                <w:lang w:eastAsia="es-ES"/>
              </w:rPr>
              <w:t xml:space="preserve"> </w:t>
            </w:r>
            <w:r w:rsidRPr="00451F31">
              <w:rPr>
                <w:rFonts w:ascii="Abadi" w:eastAsia="Times New Roman" w:hAnsi="Abadi" w:cs="Times New Roman"/>
                <w:color w:val="auto"/>
                <w:sz w:val="21"/>
                <w:szCs w:val="21"/>
                <w:lang w:eastAsia="es-ES"/>
              </w:rPr>
              <w:t>al primer ordenamiento.</w:t>
            </w:r>
          </w:p>
          <w:p w14:paraId="1A88216B" w14:textId="77777777" w:rsidR="00DB081D" w:rsidRPr="00451F31" w:rsidRDefault="00DB081D" w:rsidP="00DB081D">
            <w:pPr>
              <w:jc w:val="both"/>
              <w:rPr>
                <w:rFonts w:ascii="Abadi" w:hAnsi="Abadi"/>
                <w:b/>
                <w:bCs/>
                <w:sz w:val="21"/>
                <w:szCs w:val="21"/>
              </w:rPr>
            </w:pPr>
          </w:p>
        </w:tc>
        <w:tc>
          <w:tcPr>
            <w:tcW w:w="2126" w:type="dxa"/>
          </w:tcPr>
          <w:p w14:paraId="0C887968" w14:textId="77777777" w:rsidR="00DB081D" w:rsidRDefault="00DB081D" w:rsidP="00DB081D">
            <w:pPr>
              <w:pStyle w:val="Default"/>
              <w:jc w:val="both"/>
              <w:rPr>
                <w:rFonts w:ascii="Abadi" w:eastAsia="Times New Roman" w:hAnsi="Abadi" w:cs="Times New Roman"/>
                <w:b/>
                <w:bCs/>
                <w:color w:val="auto"/>
                <w:sz w:val="21"/>
                <w:szCs w:val="21"/>
                <w:lang w:eastAsia="es-ES"/>
              </w:rPr>
            </w:pPr>
          </w:p>
          <w:p w14:paraId="09A61983" w14:textId="77777777" w:rsidR="00DB081D" w:rsidRDefault="00DB081D" w:rsidP="00DB081D">
            <w:pPr>
              <w:pStyle w:val="Default"/>
              <w:jc w:val="both"/>
              <w:rPr>
                <w:rFonts w:ascii="Abadi" w:eastAsia="Times New Roman" w:hAnsi="Abadi" w:cs="Times New Roman"/>
                <w:b/>
                <w:bCs/>
                <w:color w:val="auto"/>
                <w:sz w:val="21"/>
                <w:szCs w:val="21"/>
                <w:lang w:eastAsia="es-ES"/>
              </w:rPr>
            </w:pPr>
          </w:p>
          <w:p w14:paraId="523673BF" w14:textId="40B16861" w:rsidR="00DB081D" w:rsidRPr="00451F31" w:rsidRDefault="00DB081D" w:rsidP="00DB081D">
            <w:pPr>
              <w:pStyle w:val="Default"/>
              <w:jc w:val="both"/>
              <w:rPr>
                <w:rFonts w:ascii="Abadi" w:eastAsia="Times New Roman" w:hAnsi="Abadi" w:cs="Times New Roman"/>
                <w:b/>
                <w:bCs/>
                <w:color w:val="auto"/>
                <w:sz w:val="21"/>
                <w:szCs w:val="21"/>
                <w:lang w:eastAsia="es-ES"/>
              </w:rPr>
            </w:pPr>
            <w:r w:rsidRPr="00451F31">
              <w:rPr>
                <w:rFonts w:ascii="Abadi" w:eastAsia="Times New Roman" w:hAnsi="Abadi" w:cs="Times New Roman"/>
                <w:b/>
                <w:bCs/>
                <w:color w:val="auto"/>
                <w:sz w:val="21"/>
                <w:szCs w:val="21"/>
                <w:lang w:eastAsia="es-ES"/>
              </w:rPr>
              <w:t>Enterados y se informa</w:t>
            </w:r>
            <w:r>
              <w:rPr>
                <w:rFonts w:ascii="Abadi" w:eastAsia="Times New Roman" w:hAnsi="Abadi" w:cs="Times New Roman"/>
                <w:b/>
                <w:bCs/>
                <w:color w:val="auto"/>
                <w:sz w:val="21"/>
                <w:szCs w:val="21"/>
                <w:lang w:eastAsia="es-ES"/>
              </w:rPr>
              <w:t xml:space="preserve"> </w:t>
            </w:r>
            <w:r w:rsidRPr="00451F31">
              <w:rPr>
                <w:rFonts w:ascii="Abadi" w:eastAsia="Times New Roman" w:hAnsi="Abadi" w:cs="Times New Roman"/>
                <w:b/>
                <w:bCs/>
                <w:color w:val="auto"/>
                <w:sz w:val="21"/>
                <w:szCs w:val="21"/>
                <w:lang w:eastAsia="es-ES"/>
              </w:rPr>
              <w:t>que se turnó a la</w:t>
            </w:r>
            <w:r>
              <w:rPr>
                <w:rFonts w:ascii="Abadi" w:eastAsia="Times New Roman" w:hAnsi="Abadi" w:cs="Times New Roman"/>
                <w:b/>
                <w:bCs/>
                <w:color w:val="auto"/>
                <w:sz w:val="21"/>
                <w:szCs w:val="21"/>
                <w:lang w:eastAsia="es-ES"/>
              </w:rPr>
              <w:t xml:space="preserve"> </w:t>
            </w:r>
            <w:r w:rsidRPr="00451F31">
              <w:rPr>
                <w:rFonts w:ascii="Abadi" w:eastAsia="Times New Roman" w:hAnsi="Abadi" w:cs="Times New Roman"/>
                <w:b/>
                <w:bCs/>
                <w:color w:val="auto"/>
                <w:sz w:val="21"/>
                <w:szCs w:val="21"/>
                <w:lang w:eastAsia="es-ES"/>
              </w:rPr>
              <w:t>Comisión de</w:t>
            </w:r>
            <w:r>
              <w:rPr>
                <w:rFonts w:ascii="Abadi" w:eastAsia="Times New Roman" w:hAnsi="Abadi" w:cs="Times New Roman"/>
                <w:b/>
                <w:bCs/>
                <w:color w:val="auto"/>
                <w:sz w:val="21"/>
                <w:szCs w:val="21"/>
                <w:lang w:eastAsia="es-ES"/>
              </w:rPr>
              <w:t xml:space="preserve"> </w:t>
            </w:r>
            <w:r w:rsidRPr="00451F31">
              <w:rPr>
                <w:rFonts w:ascii="Abadi" w:eastAsia="Times New Roman" w:hAnsi="Abadi" w:cs="Times New Roman"/>
                <w:b/>
                <w:bCs/>
                <w:color w:val="auto"/>
                <w:sz w:val="21"/>
                <w:szCs w:val="21"/>
                <w:lang w:eastAsia="es-ES"/>
              </w:rPr>
              <w:t>Gobernación y Puntos</w:t>
            </w:r>
            <w:r>
              <w:rPr>
                <w:rFonts w:ascii="Abadi" w:eastAsia="Times New Roman" w:hAnsi="Abadi" w:cs="Times New Roman"/>
                <w:b/>
                <w:bCs/>
                <w:color w:val="auto"/>
                <w:sz w:val="21"/>
                <w:szCs w:val="21"/>
                <w:lang w:eastAsia="es-ES"/>
              </w:rPr>
              <w:t xml:space="preserve"> </w:t>
            </w:r>
            <w:r w:rsidRPr="00451F31">
              <w:rPr>
                <w:rFonts w:ascii="Abadi" w:eastAsia="Times New Roman" w:hAnsi="Abadi" w:cs="Times New Roman"/>
                <w:b/>
                <w:bCs/>
                <w:color w:val="auto"/>
                <w:sz w:val="21"/>
                <w:szCs w:val="21"/>
                <w:lang w:eastAsia="es-ES"/>
              </w:rPr>
              <w:t>Constitucionales.</w:t>
            </w:r>
          </w:p>
          <w:p w14:paraId="7376D092" w14:textId="77777777" w:rsidR="00DB081D" w:rsidRPr="00451F31" w:rsidRDefault="00DB081D" w:rsidP="00DB081D">
            <w:pPr>
              <w:jc w:val="both"/>
              <w:rPr>
                <w:rFonts w:ascii="Abadi" w:hAnsi="Abadi"/>
                <w:b/>
                <w:bCs/>
                <w:sz w:val="21"/>
                <w:szCs w:val="21"/>
              </w:rPr>
            </w:pPr>
          </w:p>
        </w:tc>
      </w:tr>
      <w:tr w:rsidR="00DB081D" w:rsidRPr="00946D81" w14:paraId="5F393BBF" w14:textId="77777777" w:rsidTr="00837DCF">
        <w:tc>
          <w:tcPr>
            <w:tcW w:w="2112" w:type="dxa"/>
          </w:tcPr>
          <w:p w14:paraId="5CF060B5" w14:textId="77777777" w:rsidR="00DB081D" w:rsidRPr="005C190B" w:rsidRDefault="00DB081D" w:rsidP="00DB081D">
            <w:pPr>
              <w:pStyle w:val="Default"/>
              <w:jc w:val="both"/>
              <w:rPr>
                <w:rFonts w:ascii="Abadi" w:eastAsia="Times New Roman" w:hAnsi="Abadi" w:cs="Times New Roman"/>
                <w:b/>
                <w:bCs/>
                <w:color w:val="auto"/>
                <w:sz w:val="21"/>
                <w:szCs w:val="21"/>
                <w:lang w:eastAsia="es-ES"/>
              </w:rPr>
            </w:pPr>
            <w:r w:rsidRPr="005C190B">
              <w:rPr>
                <w:rFonts w:ascii="Abadi" w:eastAsia="Times New Roman" w:hAnsi="Abadi" w:cs="Times New Roman"/>
                <w:b/>
                <w:bCs/>
                <w:color w:val="auto"/>
                <w:sz w:val="21"/>
                <w:szCs w:val="21"/>
                <w:lang w:eastAsia="es-ES"/>
              </w:rPr>
              <w:t>3.07</w:t>
            </w:r>
          </w:p>
          <w:p w14:paraId="123948F7" w14:textId="77777777" w:rsidR="00DB081D" w:rsidRPr="005C190B" w:rsidRDefault="00DB081D" w:rsidP="00DB081D">
            <w:pPr>
              <w:pStyle w:val="Default"/>
              <w:jc w:val="both"/>
              <w:rPr>
                <w:rFonts w:ascii="Abadi" w:eastAsia="Times New Roman" w:hAnsi="Abadi" w:cs="Times New Roman"/>
                <w:color w:val="auto"/>
                <w:sz w:val="21"/>
                <w:szCs w:val="21"/>
                <w:lang w:eastAsia="es-ES"/>
              </w:rPr>
            </w:pPr>
          </w:p>
          <w:p w14:paraId="2D0B55F7" w14:textId="77777777" w:rsidR="00DB081D" w:rsidRPr="005C190B" w:rsidRDefault="00DB081D" w:rsidP="00DB081D">
            <w:pPr>
              <w:pStyle w:val="Default"/>
              <w:jc w:val="both"/>
              <w:rPr>
                <w:rFonts w:ascii="Abadi" w:eastAsia="Times New Roman" w:hAnsi="Abadi" w:cs="Times New Roman"/>
                <w:color w:val="auto"/>
                <w:sz w:val="21"/>
                <w:szCs w:val="21"/>
                <w:lang w:eastAsia="es-ES"/>
              </w:rPr>
            </w:pPr>
          </w:p>
          <w:p w14:paraId="755FD636" w14:textId="53CA0D56" w:rsidR="00DB081D" w:rsidRPr="005C190B" w:rsidRDefault="00DB081D" w:rsidP="00DB081D">
            <w:pPr>
              <w:pStyle w:val="Default"/>
              <w:jc w:val="both"/>
              <w:rPr>
                <w:rFonts w:ascii="Abadi" w:eastAsia="Times New Roman" w:hAnsi="Abadi" w:cs="Times New Roman"/>
                <w:color w:val="auto"/>
                <w:sz w:val="21"/>
                <w:szCs w:val="21"/>
                <w:lang w:eastAsia="es-ES"/>
              </w:rPr>
            </w:pPr>
            <w:r w:rsidRPr="005C190B">
              <w:rPr>
                <w:rFonts w:ascii="Abadi" w:eastAsia="Times New Roman" w:hAnsi="Abadi" w:cs="Times New Roman"/>
                <w:color w:val="auto"/>
                <w:sz w:val="21"/>
                <w:szCs w:val="21"/>
                <w:lang w:eastAsia="es-ES"/>
              </w:rPr>
              <w:t xml:space="preserve">El secretario del ayuntamiento de Celaya, </w:t>
            </w:r>
            <w:proofErr w:type="spellStart"/>
            <w:r w:rsidRPr="005C190B">
              <w:rPr>
                <w:rFonts w:ascii="Abadi" w:eastAsia="Times New Roman" w:hAnsi="Abadi" w:cs="Times New Roman"/>
                <w:color w:val="auto"/>
                <w:sz w:val="21"/>
                <w:szCs w:val="21"/>
                <w:lang w:eastAsia="es-ES"/>
              </w:rPr>
              <w:t>Gto</w:t>
            </w:r>
            <w:proofErr w:type="spellEnd"/>
            <w:r w:rsidRPr="005C190B">
              <w:rPr>
                <w:rFonts w:ascii="Abadi" w:eastAsia="Times New Roman" w:hAnsi="Abadi" w:cs="Times New Roman"/>
                <w:color w:val="auto"/>
                <w:sz w:val="21"/>
                <w:szCs w:val="21"/>
                <w:lang w:eastAsia="es-ES"/>
              </w:rPr>
              <w:t>.,</w:t>
            </w:r>
            <w:r>
              <w:rPr>
                <w:rFonts w:ascii="Abadi" w:eastAsia="Times New Roman" w:hAnsi="Abadi" w:cs="Times New Roman"/>
                <w:color w:val="auto"/>
                <w:sz w:val="21"/>
                <w:szCs w:val="21"/>
                <w:lang w:eastAsia="es-ES"/>
              </w:rPr>
              <w:t xml:space="preserve"> </w:t>
            </w:r>
            <w:r w:rsidRPr="005C190B">
              <w:rPr>
                <w:rFonts w:ascii="Abadi" w:eastAsia="Times New Roman" w:hAnsi="Abadi" w:cs="Times New Roman"/>
                <w:color w:val="auto"/>
                <w:sz w:val="21"/>
                <w:szCs w:val="21"/>
                <w:lang w:eastAsia="es-ES"/>
              </w:rPr>
              <w:t>remite respuesta a la consulta de la iniciativa a</w:t>
            </w:r>
            <w:r>
              <w:rPr>
                <w:rFonts w:ascii="Abadi" w:eastAsia="Times New Roman" w:hAnsi="Abadi" w:cs="Times New Roman"/>
                <w:color w:val="auto"/>
                <w:sz w:val="21"/>
                <w:szCs w:val="21"/>
                <w:lang w:eastAsia="es-ES"/>
              </w:rPr>
              <w:t xml:space="preserve"> </w:t>
            </w:r>
            <w:r w:rsidRPr="005C190B">
              <w:rPr>
                <w:rFonts w:ascii="Abadi" w:eastAsia="Times New Roman" w:hAnsi="Abadi" w:cs="Times New Roman"/>
                <w:color w:val="auto"/>
                <w:sz w:val="21"/>
                <w:szCs w:val="21"/>
                <w:lang w:eastAsia="es-ES"/>
              </w:rPr>
              <w:t>efecto de reformar diversos artículos de la Ley</w:t>
            </w:r>
            <w:r>
              <w:rPr>
                <w:rFonts w:ascii="Abadi" w:eastAsia="Times New Roman" w:hAnsi="Abadi" w:cs="Times New Roman"/>
                <w:color w:val="auto"/>
                <w:sz w:val="21"/>
                <w:szCs w:val="21"/>
                <w:lang w:eastAsia="es-ES"/>
              </w:rPr>
              <w:t xml:space="preserve"> </w:t>
            </w:r>
            <w:r w:rsidRPr="005C190B">
              <w:rPr>
                <w:rFonts w:ascii="Abadi" w:eastAsia="Times New Roman" w:hAnsi="Abadi" w:cs="Times New Roman"/>
                <w:color w:val="auto"/>
                <w:sz w:val="21"/>
                <w:szCs w:val="21"/>
                <w:lang w:eastAsia="es-ES"/>
              </w:rPr>
              <w:t>Orgánica del Poder Ejecutivo para el Estado de</w:t>
            </w:r>
            <w:r>
              <w:rPr>
                <w:rFonts w:ascii="Abadi" w:eastAsia="Times New Roman" w:hAnsi="Abadi" w:cs="Times New Roman"/>
                <w:color w:val="auto"/>
                <w:sz w:val="21"/>
                <w:szCs w:val="21"/>
                <w:lang w:eastAsia="es-ES"/>
              </w:rPr>
              <w:t xml:space="preserve"> </w:t>
            </w:r>
            <w:r w:rsidRPr="005C190B">
              <w:rPr>
                <w:rFonts w:ascii="Abadi" w:eastAsia="Times New Roman" w:hAnsi="Abadi" w:cs="Times New Roman"/>
                <w:color w:val="auto"/>
                <w:sz w:val="21"/>
                <w:szCs w:val="21"/>
                <w:lang w:eastAsia="es-ES"/>
              </w:rPr>
              <w:t>Guanajuato y de la Ley Orgánica Municipal para el</w:t>
            </w:r>
            <w:r>
              <w:rPr>
                <w:rFonts w:ascii="Abadi" w:eastAsia="Times New Roman" w:hAnsi="Abadi" w:cs="Times New Roman"/>
                <w:color w:val="auto"/>
                <w:sz w:val="21"/>
                <w:szCs w:val="21"/>
                <w:lang w:eastAsia="es-ES"/>
              </w:rPr>
              <w:t xml:space="preserve"> </w:t>
            </w:r>
            <w:r w:rsidRPr="005C190B">
              <w:rPr>
                <w:rFonts w:ascii="Abadi" w:eastAsia="Times New Roman" w:hAnsi="Abadi" w:cs="Times New Roman"/>
                <w:color w:val="auto"/>
                <w:sz w:val="21"/>
                <w:szCs w:val="21"/>
                <w:lang w:eastAsia="es-ES"/>
              </w:rPr>
              <w:t>Estado de Guanajuato, en lo correspondiente al</w:t>
            </w:r>
            <w:r>
              <w:rPr>
                <w:rFonts w:ascii="Abadi" w:eastAsia="Times New Roman" w:hAnsi="Abadi" w:cs="Times New Roman"/>
                <w:color w:val="auto"/>
                <w:sz w:val="21"/>
                <w:szCs w:val="21"/>
                <w:lang w:eastAsia="es-ES"/>
              </w:rPr>
              <w:t xml:space="preserve"> </w:t>
            </w:r>
            <w:r w:rsidRPr="005C190B">
              <w:rPr>
                <w:rFonts w:ascii="Abadi" w:eastAsia="Times New Roman" w:hAnsi="Abadi" w:cs="Times New Roman"/>
                <w:color w:val="auto"/>
                <w:sz w:val="21"/>
                <w:szCs w:val="21"/>
                <w:lang w:eastAsia="es-ES"/>
              </w:rPr>
              <w:t>segundo ordenamiento.</w:t>
            </w:r>
          </w:p>
          <w:p w14:paraId="59480ED8" w14:textId="77777777" w:rsidR="00DB081D" w:rsidRDefault="00DB081D" w:rsidP="00DB081D">
            <w:pPr>
              <w:jc w:val="both"/>
              <w:rPr>
                <w:rFonts w:ascii="Abadi" w:hAnsi="Abadi"/>
                <w:sz w:val="21"/>
                <w:szCs w:val="21"/>
              </w:rPr>
            </w:pPr>
          </w:p>
          <w:p w14:paraId="71BB9BF8" w14:textId="77777777" w:rsidR="00F078C2" w:rsidRDefault="00F078C2" w:rsidP="00DB081D">
            <w:pPr>
              <w:jc w:val="both"/>
              <w:rPr>
                <w:rFonts w:ascii="Abadi" w:hAnsi="Abadi"/>
                <w:sz w:val="21"/>
                <w:szCs w:val="21"/>
              </w:rPr>
            </w:pPr>
          </w:p>
          <w:p w14:paraId="348E02DC" w14:textId="3C6E623D" w:rsidR="00F078C2" w:rsidRPr="00946D81" w:rsidRDefault="00F078C2" w:rsidP="00DB081D">
            <w:pPr>
              <w:jc w:val="both"/>
              <w:rPr>
                <w:rFonts w:ascii="Abadi" w:hAnsi="Abadi"/>
                <w:sz w:val="21"/>
                <w:szCs w:val="21"/>
              </w:rPr>
            </w:pPr>
          </w:p>
        </w:tc>
        <w:tc>
          <w:tcPr>
            <w:tcW w:w="2126" w:type="dxa"/>
          </w:tcPr>
          <w:p w14:paraId="5D80E095" w14:textId="77777777" w:rsidR="00DB081D" w:rsidRDefault="00DB081D" w:rsidP="00DB081D">
            <w:pPr>
              <w:pStyle w:val="Default"/>
              <w:jc w:val="both"/>
              <w:rPr>
                <w:rFonts w:ascii="Abadi" w:eastAsia="Times New Roman" w:hAnsi="Abadi" w:cs="Times New Roman"/>
                <w:color w:val="auto"/>
                <w:sz w:val="21"/>
                <w:szCs w:val="21"/>
                <w:lang w:eastAsia="es-ES"/>
              </w:rPr>
            </w:pPr>
          </w:p>
          <w:p w14:paraId="5F9BD03D" w14:textId="77777777" w:rsidR="00DB081D" w:rsidRDefault="00DB081D" w:rsidP="00DB081D">
            <w:pPr>
              <w:pStyle w:val="Default"/>
              <w:jc w:val="both"/>
              <w:rPr>
                <w:rFonts w:ascii="Abadi" w:eastAsia="Times New Roman" w:hAnsi="Abadi" w:cs="Times New Roman"/>
                <w:color w:val="auto"/>
                <w:sz w:val="21"/>
                <w:szCs w:val="21"/>
                <w:lang w:eastAsia="es-ES"/>
              </w:rPr>
            </w:pPr>
          </w:p>
          <w:p w14:paraId="00F4B88B" w14:textId="77777777" w:rsidR="00DB081D" w:rsidRDefault="00DB081D" w:rsidP="00DB081D">
            <w:pPr>
              <w:pStyle w:val="Default"/>
              <w:jc w:val="both"/>
              <w:rPr>
                <w:rFonts w:ascii="Abadi" w:eastAsia="Times New Roman" w:hAnsi="Abadi" w:cs="Times New Roman"/>
                <w:color w:val="auto"/>
                <w:sz w:val="21"/>
                <w:szCs w:val="21"/>
                <w:lang w:eastAsia="es-ES"/>
              </w:rPr>
            </w:pPr>
          </w:p>
          <w:p w14:paraId="3FC92FDB" w14:textId="7FF2F3FB" w:rsidR="00DB081D" w:rsidRPr="005C190B" w:rsidRDefault="00DB081D" w:rsidP="00DB081D">
            <w:pPr>
              <w:pStyle w:val="Default"/>
              <w:jc w:val="both"/>
              <w:rPr>
                <w:rFonts w:ascii="Abadi" w:eastAsia="Times New Roman" w:hAnsi="Abadi" w:cs="Times New Roman"/>
                <w:b/>
                <w:bCs/>
                <w:color w:val="auto"/>
                <w:sz w:val="21"/>
                <w:szCs w:val="21"/>
                <w:lang w:eastAsia="es-ES"/>
              </w:rPr>
            </w:pPr>
            <w:r w:rsidRPr="005C190B">
              <w:rPr>
                <w:rFonts w:ascii="Abadi" w:eastAsia="Times New Roman" w:hAnsi="Abadi" w:cs="Times New Roman"/>
                <w:b/>
                <w:bCs/>
                <w:color w:val="auto"/>
                <w:sz w:val="21"/>
                <w:szCs w:val="21"/>
                <w:lang w:eastAsia="es-ES"/>
              </w:rPr>
              <w:t>Enterados y se informa que se turnó a la Comisión de Asuntos Municipales</w:t>
            </w:r>
          </w:p>
          <w:p w14:paraId="47108132" w14:textId="77777777" w:rsidR="00DB081D" w:rsidRPr="005C190B" w:rsidRDefault="00DB081D" w:rsidP="00DB081D">
            <w:pPr>
              <w:jc w:val="both"/>
              <w:rPr>
                <w:rFonts w:ascii="Abadi" w:hAnsi="Abadi"/>
                <w:sz w:val="21"/>
                <w:szCs w:val="21"/>
              </w:rPr>
            </w:pPr>
          </w:p>
        </w:tc>
      </w:tr>
      <w:tr w:rsidR="00DB081D" w:rsidRPr="00946D81" w14:paraId="485B3EDE" w14:textId="77777777" w:rsidTr="00837DCF">
        <w:tc>
          <w:tcPr>
            <w:tcW w:w="2112" w:type="dxa"/>
          </w:tcPr>
          <w:p w14:paraId="2C19E695" w14:textId="6DD6062F" w:rsidR="00DB081D" w:rsidRPr="005C190B" w:rsidRDefault="00DB081D" w:rsidP="00DB081D">
            <w:pPr>
              <w:pStyle w:val="Default"/>
              <w:jc w:val="both"/>
              <w:rPr>
                <w:rFonts w:ascii="Abadi" w:eastAsia="Times New Roman" w:hAnsi="Abadi" w:cs="Times New Roman"/>
                <w:b/>
                <w:bCs/>
                <w:color w:val="auto"/>
                <w:sz w:val="21"/>
                <w:szCs w:val="21"/>
                <w:lang w:eastAsia="es-ES"/>
              </w:rPr>
            </w:pPr>
            <w:r w:rsidRPr="005C190B">
              <w:rPr>
                <w:rFonts w:ascii="Abadi" w:eastAsia="Times New Roman" w:hAnsi="Abadi" w:cs="Times New Roman"/>
                <w:b/>
                <w:bCs/>
                <w:color w:val="auto"/>
                <w:sz w:val="21"/>
                <w:szCs w:val="21"/>
                <w:lang w:eastAsia="es-ES"/>
              </w:rPr>
              <w:t>3.08</w:t>
            </w:r>
          </w:p>
          <w:p w14:paraId="05611216" w14:textId="77777777" w:rsidR="00DB081D" w:rsidRPr="005C190B" w:rsidRDefault="00DB081D" w:rsidP="00DB081D">
            <w:pPr>
              <w:pStyle w:val="Default"/>
              <w:jc w:val="both"/>
              <w:rPr>
                <w:rFonts w:ascii="Abadi" w:eastAsia="Times New Roman" w:hAnsi="Abadi" w:cs="Times New Roman"/>
                <w:color w:val="auto"/>
                <w:sz w:val="21"/>
                <w:szCs w:val="21"/>
                <w:lang w:eastAsia="es-ES"/>
              </w:rPr>
            </w:pPr>
          </w:p>
          <w:p w14:paraId="43B7869A" w14:textId="15BD2E2A" w:rsidR="00DB081D" w:rsidRPr="005C190B" w:rsidRDefault="00DB081D" w:rsidP="00DB081D">
            <w:pPr>
              <w:pStyle w:val="Default"/>
              <w:jc w:val="both"/>
              <w:rPr>
                <w:rFonts w:ascii="Abadi" w:eastAsia="Times New Roman" w:hAnsi="Abadi" w:cs="Times New Roman"/>
                <w:color w:val="auto"/>
                <w:sz w:val="21"/>
                <w:szCs w:val="21"/>
                <w:lang w:eastAsia="es-ES"/>
              </w:rPr>
            </w:pPr>
            <w:r w:rsidRPr="005C190B">
              <w:rPr>
                <w:rFonts w:ascii="Abadi" w:eastAsia="Times New Roman" w:hAnsi="Abadi" w:cs="Times New Roman"/>
                <w:color w:val="auto"/>
                <w:sz w:val="21"/>
                <w:szCs w:val="21"/>
                <w:lang w:eastAsia="es-ES"/>
              </w:rPr>
              <w:t xml:space="preserve">El secretario del ayuntamiento de Celaya, </w:t>
            </w:r>
            <w:proofErr w:type="spellStart"/>
            <w:r w:rsidRPr="005C190B">
              <w:rPr>
                <w:rFonts w:ascii="Abadi" w:eastAsia="Times New Roman" w:hAnsi="Abadi" w:cs="Times New Roman"/>
                <w:color w:val="auto"/>
                <w:sz w:val="21"/>
                <w:szCs w:val="21"/>
                <w:lang w:eastAsia="es-ES"/>
              </w:rPr>
              <w:t>Gto</w:t>
            </w:r>
            <w:proofErr w:type="spellEnd"/>
            <w:r w:rsidRPr="005C190B">
              <w:rPr>
                <w:rFonts w:ascii="Abadi" w:eastAsia="Times New Roman" w:hAnsi="Abadi" w:cs="Times New Roman"/>
                <w:color w:val="auto"/>
                <w:sz w:val="21"/>
                <w:szCs w:val="21"/>
                <w:lang w:eastAsia="es-ES"/>
              </w:rPr>
              <w:t>.,</w:t>
            </w:r>
            <w:r>
              <w:rPr>
                <w:rFonts w:ascii="Abadi" w:eastAsia="Times New Roman" w:hAnsi="Abadi" w:cs="Times New Roman"/>
                <w:color w:val="auto"/>
                <w:sz w:val="21"/>
                <w:szCs w:val="21"/>
                <w:lang w:eastAsia="es-ES"/>
              </w:rPr>
              <w:t xml:space="preserve"> </w:t>
            </w:r>
            <w:r w:rsidRPr="005C190B">
              <w:rPr>
                <w:rFonts w:ascii="Abadi" w:eastAsia="Times New Roman" w:hAnsi="Abadi" w:cs="Times New Roman"/>
                <w:color w:val="auto"/>
                <w:sz w:val="21"/>
                <w:szCs w:val="21"/>
                <w:lang w:eastAsia="es-ES"/>
              </w:rPr>
              <w:t>remite respuesta a la consulta de la iniciativa a</w:t>
            </w:r>
            <w:r>
              <w:rPr>
                <w:rFonts w:ascii="Abadi" w:eastAsia="Times New Roman" w:hAnsi="Abadi" w:cs="Times New Roman"/>
                <w:color w:val="auto"/>
                <w:sz w:val="21"/>
                <w:szCs w:val="21"/>
                <w:lang w:eastAsia="es-ES"/>
              </w:rPr>
              <w:t xml:space="preserve"> </w:t>
            </w:r>
            <w:r w:rsidRPr="005C190B">
              <w:rPr>
                <w:rFonts w:ascii="Abadi" w:eastAsia="Times New Roman" w:hAnsi="Abadi" w:cs="Times New Roman"/>
                <w:color w:val="auto"/>
                <w:sz w:val="21"/>
                <w:szCs w:val="21"/>
                <w:lang w:eastAsia="es-ES"/>
              </w:rPr>
              <w:t>efecto de reformar y adicionar diversas</w:t>
            </w:r>
            <w:r>
              <w:rPr>
                <w:rFonts w:ascii="Abadi" w:eastAsia="Times New Roman" w:hAnsi="Abadi" w:cs="Times New Roman"/>
                <w:color w:val="auto"/>
                <w:sz w:val="21"/>
                <w:szCs w:val="21"/>
                <w:lang w:eastAsia="es-ES"/>
              </w:rPr>
              <w:t xml:space="preserve"> </w:t>
            </w:r>
            <w:r w:rsidRPr="005C190B">
              <w:rPr>
                <w:rFonts w:ascii="Abadi" w:eastAsia="Times New Roman" w:hAnsi="Abadi" w:cs="Times New Roman"/>
                <w:color w:val="auto"/>
                <w:sz w:val="21"/>
                <w:szCs w:val="21"/>
                <w:lang w:eastAsia="es-ES"/>
              </w:rPr>
              <w:t>disposiciones de la Constitución Política para el</w:t>
            </w:r>
            <w:r>
              <w:rPr>
                <w:rFonts w:ascii="Abadi" w:eastAsia="Times New Roman" w:hAnsi="Abadi" w:cs="Times New Roman"/>
                <w:color w:val="auto"/>
                <w:sz w:val="21"/>
                <w:szCs w:val="21"/>
                <w:lang w:eastAsia="es-ES"/>
              </w:rPr>
              <w:t xml:space="preserve"> </w:t>
            </w:r>
            <w:r w:rsidRPr="005C190B">
              <w:rPr>
                <w:rFonts w:ascii="Abadi" w:eastAsia="Times New Roman" w:hAnsi="Abadi" w:cs="Times New Roman"/>
                <w:color w:val="auto"/>
                <w:sz w:val="21"/>
                <w:szCs w:val="21"/>
                <w:lang w:eastAsia="es-ES"/>
              </w:rPr>
              <w:t>Estado de Guanajuato, del Código Territorial para</w:t>
            </w:r>
            <w:r>
              <w:rPr>
                <w:rFonts w:ascii="Abadi" w:eastAsia="Times New Roman" w:hAnsi="Abadi" w:cs="Times New Roman"/>
                <w:color w:val="auto"/>
                <w:sz w:val="21"/>
                <w:szCs w:val="21"/>
                <w:lang w:eastAsia="es-ES"/>
              </w:rPr>
              <w:t xml:space="preserve"> </w:t>
            </w:r>
            <w:r w:rsidRPr="005C190B">
              <w:rPr>
                <w:rFonts w:ascii="Abadi" w:eastAsia="Times New Roman" w:hAnsi="Abadi" w:cs="Times New Roman"/>
                <w:color w:val="auto"/>
                <w:sz w:val="21"/>
                <w:szCs w:val="21"/>
                <w:lang w:eastAsia="es-ES"/>
              </w:rPr>
              <w:t>el Estado y los Municipios de Guanajuato y de la</w:t>
            </w:r>
            <w:r>
              <w:rPr>
                <w:rFonts w:ascii="Abadi" w:eastAsia="Times New Roman" w:hAnsi="Abadi" w:cs="Times New Roman"/>
                <w:color w:val="auto"/>
                <w:sz w:val="21"/>
                <w:szCs w:val="21"/>
                <w:lang w:eastAsia="es-ES"/>
              </w:rPr>
              <w:t xml:space="preserve"> </w:t>
            </w:r>
            <w:r w:rsidRPr="005C190B">
              <w:rPr>
                <w:rFonts w:ascii="Abadi" w:eastAsia="Times New Roman" w:hAnsi="Abadi" w:cs="Times New Roman"/>
                <w:color w:val="auto"/>
                <w:sz w:val="21"/>
                <w:szCs w:val="21"/>
                <w:lang w:eastAsia="es-ES"/>
              </w:rPr>
              <w:t>Ley Orgánica Municipal para el Estado de</w:t>
            </w:r>
            <w:r>
              <w:rPr>
                <w:rFonts w:ascii="Abadi" w:eastAsia="Times New Roman" w:hAnsi="Abadi" w:cs="Times New Roman"/>
                <w:color w:val="auto"/>
                <w:sz w:val="21"/>
                <w:szCs w:val="21"/>
                <w:lang w:eastAsia="es-ES"/>
              </w:rPr>
              <w:t xml:space="preserve"> </w:t>
            </w:r>
            <w:r w:rsidRPr="005C190B">
              <w:rPr>
                <w:rFonts w:ascii="Abadi" w:eastAsia="Times New Roman" w:hAnsi="Abadi" w:cs="Times New Roman"/>
                <w:color w:val="auto"/>
                <w:sz w:val="21"/>
                <w:szCs w:val="21"/>
                <w:lang w:eastAsia="es-ES"/>
              </w:rPr>
              <w:t>Guanajuato, en la parte correspondiente al tercer</w:t>
            </w:r>
            <w:r>
              <w:rPr>
                <w:rFonts w:ascii="Abadi" w:eastAsia="Times New Roman" w:hAnsi="Abadi" w:cs="Times New Roman"/>
                <w:color w:val="auto"/>
                <w:sz w:val="21"/>
                <w:szCs w:val="21"/>
                <w:lang w:eastAsia="es-ES"/>
              </w:rPr>
              <w:t xml:space="preserve"> </w:t>
            </w:r>
            <w:r w:rsidRPr="005C190B">
              <w:rPr>
                <w:rFonts w:ascii="Abadi" w:eastAsia="Times New Roman" w:hAnsi="Abadi" w:cs="Times New Roman"/>
                <w:color w:val="auto"/>
                <w:sz w:val="21"/>
                <w:szCs w:val="21"/>
                <w:lang w:eastAsia="es-ES"/>
              </w:rPr>
              <w:t>ordenamiento.</w:t>
            </w:r>
          </w:p>
          <w:p w14:paraId="31B5ED66" w14:textId="77777777" w:rsidR="00DB081D" w:rsidRPr="00946D81" w:rsidRDefault="00DB081D" w:rsidP="00DB081D">
            <w:pPr>
              <w:jc w:val="both"/>
              <w:rPr>
                <w:rFonts w:ascii="Abadi" w:hAnsi="Abadi"/>
                <w:sz w:val="21"/>
                <w:szCs w:val="21"/>
              </w:rPr>
            </w:pPr>
          </w:p>
        </w:tc>
        <w:tc>
          <w:tcPr>
            <w:tcW w:w="2126" w:type="dxa"/>
          </w:tcPr>
          <w:p w14:paraId="0BBAC058" w14:textId="77777777" w:rsidR="00DB081D" w:rsidRDefault="00DB081D" w:rsidP="00DB081D">
            <w:pPr>
              <w:pStyle w:val="Default"/>
              <w:jc w:val="both"/>
              <w:rPr>
                <w:rFonts w:ascii="Abadi" w:eastAsia="Times New Roman" w:hAnsi="Abadi" w:cs="Times New Roman"/>
                <w:color w:val="auto"/>
                <w:sz w:val="21"/>
                <w:szCs w:val="21"/>
                <w:lang w:eastAsia="es-ES"/>
              </w:rPr>
            </w:pPr>
          </w:p>
          <w:p w14:paraId="219512B5" w14:textId="77777777" w:rsidR="00DB081D" w:rsidRDefault="00DB081D" w:rsidP="00DB081D">
            <w:pPr>
              <w:pStyle w:val="Default"/>
              <w:jc w:val="both"/>
              <w:rPr>
                <w:rFonts w:ascii="Abadi" w:eastAsia="Times New Roman" w:hAnsi="Abadi" w:cs="Times New Roman"/>
                <w:color w:val="auto"/>
                <w:sz w:val="21"/>
                <w:szCs w:val="21"/>
                <w:lang w:eastAsia="es-ES"/>
              </w:rPr>
            </w:pPr>
          </w:p>
          <w:p w14:paraId="40A91A89" w14:textId="1671AA0B" w:rsidR="00DB081D" w:rsidRPr="005C190B" w:rsidRDefault="00DB081D" w:rsidP="00DB081D">
            <w:pPr>
              <w:pStyle w:val="Default"/>
              <w:jc w:val="both"/>
              <w:rPr>
                <w:rFonts w:ascii="Abadi" w:eastAsia="Times New Roman" w:hAnsi="Abadi" w:cs="Times New Roman"/>
                <w:b/>
                <w:bCs/>
                <w:color w:val="auto"/>
                <w:sz w:val="21"/>
                <w:szCs w:val="21"/>
                <w:lang w:eastAsia="es-ES"/>
              </w:rPr>
            </w:pPr>
            <w:r w:rsidRPr="005C190B">
              <w:rPr>
                <w:rFonts w:ascii="Abadi" w:eastAsia="Times New Roman" w:hAnsi="Abadi" w:cs="Times New Roman"/>
                <w:b/>
                <w:bCs/>
                <w:color w:val="auto"/>
                <w:sz w:val="21"/>
                <w:szCs w:val="21"/>
                <w:lang w:eastAsia="es-ES"/>
              </w:rPr>
              <w:t>Enterados y se informa que se turnó a la Comisión de Asuntos Municipales.</w:t>
            </w:r>
          </w:p>
          <w:p w14:paraId="2B6121D2" w14:textId="77777777" w:rsidR="00DB081D" w:rsidRPr="005C190B" w:rsidRDefault="00DB081D" w:rsidP="00DB081D">
            <w:pPr>
              <w:jc w:val="both"/>
              <w:rPr>
                <w:rFonts w:ascii="Abadi" w:hAnsi="Abadi"/>
                <w:sz w:val="21"/>
                <w:szCs w:val="21"/>
              </w:rPr>
            </w:pPr>
          </w:p>
        </w:tc>
      </w:tr>
      <w:tr w:rsidR="00DB081D" w:rsidRPr="0054709F" w14:paraId="0E4A933F" w14:textId="77777777" w:rsidTr="00837DCF">
        <w:tc>
          <w:tcPr>
            <w:tcW w:w="2112" w:type="dxa"/>
          </w:tcPr>
          <w:p w14:paraId="7A211E98" w14:textId="77777777" w:rsidR="00DB081D" w:rsidRPr="0054709F" w:rsidRDefault="00DB081D" w:rsidP="00DB081D">
            <w:pPr>
              <w:pStyle w:val="Default"/>
              <w:jc w:val="both"/>
              <w:rPr>
                <w:rFonts w:ascii="Abadi" w:eastAsia="Times New Roman" w:hAnsi="Abadi" w:cs="Times New Roman"/>
                <w:b/>
                <w:bCs/>
                <w:color w:val="auto"/>
                <w:sz w:val="21"/>
                <w:szCs w:val="21"/>
                <w:lang w:eastAsia="es-ES"/>
              </w:rPr>
            </w:pPr>
            <w:r w:rsidRPr="0054709F">
              <w:rPr>
                <w:rFonts w:ascii="Abadi" w:eastAsia="Times New Roman" w:hAnsi="Abadi" w:cs="Times New Roman"/>
                <w:b/>
                <w:bCs/>
                <w:color w:val="auto"/>
                <w:sz w:val="21"/>
                <w:szCs w:val="21"/>
                <w:lang w:eastAsia="es-ES"/>
              </w:rPr>
              <w:t>3.09</w:t>
            </w:r>
          </w:p>
          <w:p w14:paraId="46B69B73" w14:textId="77777777" w:rsidR="00DB081D" w:rsidRPr="0054709F" w:rsidRDefault="00DB081D" w:rsidP="00DB081D">
            <w:pPr>
              <w:pStyle w:val="Default"/>
              <w:jc w:val="both"/>
              <w:rPr>
                <w:rFonts w:ascii="Abadi" w:eastAsia="Times New Roman" w:hAnsi="Abadi" w:cs="Times New Roman"/>
                <w:color w:val="auto"/>
                <w:sz w:val="21"/>
                <w:szCs w:val="21"/>
                <w:lang w:eastAsia="es-ES"/>
              </w:rPr>
            </w:pPr>
          </w:p>
          <w:p w14:paraId="648F0F22" w14:textId="77777777" w:rsidR="00DB081D" w:rsidRPr="0054709F" w:rsidRDefault="00DB081D" w:rsidP="00DB081D">
            <w:pPr>
              <w:pStyle w:val="Default"/>
              <w:jc w:val="both"/>
              <w:rPr>
                <w:rFonts w:ascii="Abadi" w:eastAsia="Times New Roman" w:hAnsi="Abadi" w:cs="Times New Roman"/>
                <w:color w:val="auto"/>
                <w:sz w:val="21"/>
                <w:szCs w:val="21"/>
                <w:lang w:eastAsia="es-ES"/>
              </w:rPr>
            </w:pPr>
          </w:p>
          <w:p w14:paraId="2B7E8946" w14:textId="1466AE38" w:rsidR="00DB081D" w:rsidRPr="0054709F" w:rsidRDefault="00DB081D" w:rsidP="00DB081D">
            <w:pPr>
              <w:pStyle w:val="Default"/>
              <w:jc w:val="both"/>
              <w:rPr>
                <w:rFonts w:ascii="Abadi" w:eastAsia="Times New Roman" w:hAnsi="Abadi" w:cs="Times New Roman"/>
                <w:color w:val="auto"/>
                <w:sz w:val="21"/>
                <w:szCs w:val="21"/>
                <w:lang w:eastAsia="es-ES"/>
              </w:rPr>
            </w:pPr>
            <w:r w:rsidRPr="0054709F">
              <w:rPr>
                <w:rFonts w:ascii="Abadi" w:eastAsia="Times New Roman" w:hAnsi="Abadi" w:cs="Times New Roman"/>
                <w:color w:val="auto"/>
                <w:sz w:val="21"/>
                <w:szCs w:val="21"/>
                <w:lang w:eastAsia="es-ES"/>
              </w:rPr>
              <w:t xml:space="preserve">El secretario del ayuntamiento de Celaya, </w:t>
            </w:r>
            <w:proofErr w:type="spellStart"/>
            <w:r w:rsidRPr="0054709F">
              <w:rPr>
                <w:rFonts w:ascii="Abadi" w:eastAsia="Times New Roman" w:hAnsi="Abadi" w:cs="Times New Roman"/>
                <w:color w:val="auto"/>
                <w:sz w:val="21"/>
                <w:szCs w:val="21"/>
                <w:lang w:eastAsia="es-ES"/>
              </w:rPr>
              <w:t>Gto</w:t>
            </w:r>
            <w:proofErr w:type="spellEnd"/>
            <w:r w:rsidRPr="0054709F">
              <w:rPr>
                <w:rFonts w:ascii="Abadi" w:eastAsia="Times New Roman" w:hAnsi="Abadi" w:cs="Times New Roman"/>
                <w:color w:val="auto"/>
                <w:sz w:val="21"/>
                <w:szCs w:val="21"/>
                <w:lang w:eastAsia="es-ES"/>
              </w:rPr>
              <w:t>.,</w:t>
            </w:r>
            <w:r>
              <w:rPr>
                <w:rFonts w:ascii="Abadi" w:eastAsia="Times New Roman" w:hAnsi="Abadi" w:cs="Times New Roman"/>
                <w:color w:val="auto"/>
                <w:sz w:val="21"/>
                <w:szCs w:val="21"/>
                <w:lang w:eastAsia="es-ES"/>
              </w:rPr>
              <w:t xml:space="preserve"> </w:t>
            </w:r>
            <w:r w:rsidRPr="0054709F">
              <w:rPr>
                <w:rFonts w:ascii="Abadi" w:eastAsia="Times New Roman" w:hAnsi="Abadi" w:cs="Times New Roman"/>
                <w:color w:val="auto"/>
                <w:sz w:val="21"/>
                <w:szCs w:val="21"/>
                <w:lang w:eastAsia="es-ES"/>
              </w:rPr>
              <w:t>remite respuesta a la consulta de la iniciativa por la</w:t>
            </w:r>
            <w:r w:rsidR="00F078C2">
              <w:rPr>
                <w:rFonts w:ascii="Abadi" w:eastAsia="Times New Roman" w:hAnsi="Abadi" w:cs="Times New Roman"/>
                <w:color w:val="auto"/>
                <w:sz w:val="21"/>
                <w:szCs w:val="21"/>
                <w:lang w:eastAsia="es-ES"/>
              </w:rPr>
              <w:t xml:space="preserve"> </w:t>
            </w:r>
            <w:r w:rsidRPr="0054709F">
              <w:rPr>
                <w:rFonts w:ascii="Abadi" w:eastAsia="Times New Roman" w:hAnsi="Abadi" w:cs="Times New Roman"/>
                <w:color w:val="auto"/>
                <w:sz w:val="21"/>
                <w:szCs w:val="21"/>
                <w:lang w:eastAsia="es-ES"/>
              </w:rPr>
              <w:t>que se reforman y adicionan diversas disposiciones</w:t>
            </w:r>
            <w:r>
              <w:rPr>
                <w:rFonts w:ascii="Abadi" w:eastAsia="Times New Roman" w:hAnsi="Abadi" w:cs="Times New Roman"/>
                <w:color w:val="auto"/>
                <w:sz w:val="21"/>
                <w:szCs w:val="21"/>
                <w:lang w:eastAsia="es-ES"/>
              </w:rPr>
              <w:t xml:space="preserve"> </w:t>
            </w:r>
            <w:r w:rsidRPr="0054709F">
              <w:rPr>
                <w:rFonts w:ascii="Abadi" w:eastAsia="Times New Roman" w:hAnsi="Abadi" w:cs="Times New Roman"/>
                <w:color w:val="auto"/>
                <w:sz w:val="21"/>
                <w:szCs w:val="21"/>
                <w:lang w:eastAsia="es-ES"/>
              </w:rPr>
              <w:t>de la Constitución Política para el Estado de</w:t>
            </w:r>
            <w:r>
              <w:rPr>
                <w:rFonts w:ascii="Abadi" w:eastAsia="Times New Roman" w:hAnsi="Abadi" w:cs="Times New Roman"/>
                <w:color w:val="auto"/>
                <w:sz w:val="21"/>
                <w:szCs w:val="21"/>
                <w:lang w:eastAsia="es-ES"/>
              </w:rPr>
              <w:t xml:space="preserve"> </w:t>
            </w:r>
            <w:r w:rsidRPr="0054709F">
              <w:rPr>
                <w:rFonts w:ascii="Abadi" w:eastAsia="Times New Roman" w:hAnsi="Abadi" w:cs="Times New Roman"/>
                <w:color w:val="auto"/>
                <w:sz w:val="21"/>
                <w:szCs w:val="21"/>
                <w:lang w:eastAsia="es-ES"/>
              </w:rPr>
              <w:t>Guanajuato, de la Ley de Inclusión para las</w:t>
            </w:r>
            <w:r>
              <w:rPr>
                <w:rFonts w:ascii="Abadi" w:eastAsia="Times New Roman" w:hAnsi="Abadi" w:cs="Times New Roman"/>
                <w:color w:val="auto"/>
                <w:sz w:val="21"/>
                <w:szCs w:val="21"/>
                <w:lang w:eastAsia="es-ES"/>
              </w:rPr>
              <w:t xml:space="preserve"> </w:t>
            </w:r>
            <w:r w:rsidRPr="0054709F">
              <w:rPr>
                <w:rFonts w:ascii="Abadi" w:eastAsia="Times New Roman" w:hAnsi="Abadi" w:cs="Times New Roman"/>
                <w:color w:val="auto"/>
                <w:sz w:val="21"/>
                <w:szCs w:val="21"/>
                <w:lang w:eastAsia="es-ES"/>
              </w:rPr>
              <w:t>Personas con Discapacidad en el Estado de</w:t>
            </w:r>
            <w:r>
              <w:rPr>
                <w:rFonts w:ascii="Abadi" w:eastAsia="Times New Roman" w:hAnsi="Abadi" w:cs="Times New Roman"/>
                <w:color w:val="auto"/>
                <w:sz w:val="21"/>
                <w:szCs w:val="21"/>
                <w:lang w:eastAsia="es-ES"/>
              </w:rPr>
              <w:t xml:space="preserve"> </w:t>
            </w:r>
            <w:r w:rsidRPr="0054709F">
              <w:rPr>
                <w:rFonts w:ascii="Abadi" w:eastAsia="Times New Roman" w:hAnsi="Abadi" w:cs="Times New Roman"/>
                <w:color w:val="auto"/>
                <w:sz w:val="21"/>
                <w:szCs w:val="21"/>
                <w:lang w:eastAsia="es-ES"/>
              </w:rPr>
              <w:t>Guanajuato y de la Ley Orgánica Municipal para el</w:t>
            </w:r>
            <w:r>
              <w:rPr>
                <w:rFonts w:ascii="Abadi" w:eastAsia="Times New Roman" w:hAnsi="Abadi" w:cs="Times New Roman"/>
                <w:color w:val="auto"/>
                <w:sz w:val="21"/>
                <w:szCs w:val="21"/>
                <w:lang w:eastAsia="es-ES"/>
              </w:rPr>
              <w:t xml:space="preserve"> </w:t>
            </w:r>
            <w:r w:rsidRPr="0054709F">
              <w:rPr>
                <w:rFonts w:ascii="Abadi" w:eastAsia="Times New Roman" w:hAnsi="Abadi" w:cs="Times New Roman"/>
                <w:color w:val="auto"/>
                <w:sz w:val="21"/>
                <w:szCs w:val="21"/>
                <w:lang w:eastAsia="es-ES"/>
              </w:rPr>
              <w:t>Estado de Guanajuato, en la parte correspondiente</w:t>
            </w:r>
            <w:r>
              <w:rPr>
                <w:rFonts w:ascii="Abadi" w:eastAsia="Times New Roman" w:hAnsi="Abadi" w:cs="Times New Roman"/>
                <w:color w:val="auto"/>
                <w:sz w:val="21"/>
                <w:szCs w:val="21"/>
                <w:lang w:eastAsia="es-ES"/>
              </w:rPr>
              <w:t xml:space="preserve"> </w:t>
            </w:r>
            <w:r w:rsidRPr="0054709F">
              <w:rPr>
                <w:rFonts w:ascii="Abadi" w:eastAsia="Times New Roman" w:hAnsi="Abadi" w:cs="Times New Roman"/>
                <w:color w:val="auto"/>
                <w:sz w:val="21"/>
                <w:szCs w:val="21"/>
                <w:lang w:eastAsia="es-ES"/>
              </w:rPr>
              <w:t>al tercer ordenamiento.</w:t>
            </w:r>
          </w:p>
          <w:p w14:paraId="6BB598FD" w14:textId="77777777" w:rsidR="00DB081D" w:rsidRDefault="00DB081D" w:rsidP="00DB081D">
            <w:pPr>
              <w:jc w:val="both"/>
              <w:rPr>
                <w:rFonts w:ascii="Abadi" w:hAnsi="Abadi"/>
                <w:sz w:val="21"/>
                <w:szCs w:val="21"/>
              </w:rPr>
            </w:pPr>
          </w:p>
          <w:p w14:paraId="1349E49E" w14:textId="77777777" w:rsidR="006A4EA4" w:rsidRDefault="006A4EA4" w:rsidP="00DB081D">
            <w:pPr>
              <w:jc w:val="both"/>
              <w:rPr>
                <w:rFonts w:ascii="Abadi" w:hAnsi="Abadi"/>
                <w:sz w:val="21"/>
                <w:szCs w:val="21"/>
              </w:rPr>
            </w:pPr>
          </w:p>
          <w:p w14:paraId="6F87B2B9" w14:textId="14D435DA" w:rsidR="006A4EA4" w:rsidRPr="00946D81" w:rsidRDefault="006A4EA4" w:rsidP="00DB081D">
            <w:pPr>
              <w:jc w:val="both"/>
              <w:rPr>
                <w:rFonts w:ascii="Abadi" w:hAnsi="Abadi"/>
                <w:sz w:val="21"/>
                <w:szCs w:val="21"/>
              </w:rPr>
            </w:pPr>
          </w:p>
        </w:tc>
        <w:tc>
          <w:tcPr>
            <w:tcW w:w="2126" w:type="dxa"/>
          </w:tcPr>
          <w:p w14:paraId="5D628550" w14:textId="77777777" w:rsidR="00DB081D" w:rsidRPr="0054709F" w:rsidRDefault="00DB081D" w:rsidP="00DB081D">
            <w:pPr>
              <w:pStyle w:val="Default"/>
              <w:jc w:val="both"/>
              <w:rPr>
                <w:rFonts w:ascii="Abadi" w:eastAsia="Times New Roman" w:hAnsi="Abadi" w:cs="Times New Roman"/>
                <w:b/>
                <w:bCs/>
                <w:color w:val="auto"/>
                <w:sz w:val="21"/>
                <w:szCs w:val="21"/>
                <w:lang w:eastAsia="es-ES"/>
              </w:rPr>
            </w:pPr>
          </w:p>
          <w:p w14:paraId="6E6A64BB" w14:textId="77777777" w:rsidR="00DB081D" w:rsidRPr="0054709F" w:rsidRDefault="00DB081D" w:rsidP="00DB081D">
            <w:pPr>
              <w:pStyle w:val="Default"/>
              <w:jc w:val="both"/>
              <w:rPr>
                <w:rFonts w:ascii="Abadi" w:eastAsia="Times New Roman" w:hAnsi="Abadi" w:cs="Times New Roman"/>
                <w:b/>
                <w:bCs/>
                <w:color w:val="auto"/>
                <w:sz w:val="21"/>
                <w:szCs w:val="21"/>
                <w:lang w:eastAsia="es-ES"/>
              </w:rPr>
            </w:pPr>
          </w:p>
          <w:p w14:paraId="5750C2BE" w14:textId="77777777" w:rsidR="00717A13" w:rsidRDefault="00717A13" w:rsidP="00DB081D">
            <w:pPr>
              <w:pStyle w:val="Default"/>
              <w:jc w:val="both"/>
              <w:rPr>
                <w:rFonts w:ascii="Abadi" w:eastAsia="Times New Roman" w:hAnsi="Abadi" w:cs="Times New Roman"/>
                <w:b/>
                <w:bCs/>
                <w:color w:val="auto"/>
                <w:sz w:val="21"/>
                <w:szCs w:val="21"/>
                <w:lang w:eastAsia="es-ES"/>
              </w:rPr>
            </w:pPr>
          </w:p>
          <w:p w14:paraId="593F785E" w14:textId="0ADCE52E" w:rsidR="00DB081D" w:rsidRPr="0054709F" w:rsidRDefault="00DB081D" w:rsidP="00DB081D">
            <w:pPr>
              <w:pStyle w:val="Default"/>
              <w:jc w:val="both"/>
              <w:rPr>
                <w:rFonts w:ascii="Abadi" w:eastAsia="Times New Roman" w:hAnsi="Abadi" w:cs="Times New Roman"/>
                <w:b/>
                <w:bCs/>
                <w:color w:val="auto"/>
                <w:sz w:val="21"/>
                <w:szCs w:val="21"/>
                <w:lang w:eastAsia="es-ES"/>
              </w:rPr>
            </w:pPr>
            <w:r w:rsidRPr="0054709F">
              <w:rPr>
                <w:rFonts w:ascii="Abadi" w:eastAsia="Times New Roman" w:hAnsi="Abadi" w:cs="Times New Roman"/>
                <w:b/>
                <w:bCs/>
                <w:color w:val="auto"/>
                <w:sz w:val="21"/>
                <w:szCs w:val="21"/>
                <w:lang w:eastAsia="es-ES"/>
              </w:rPr>
              <w:t>Enterados y se informa que se turnó a la Comisión de Asuntos Municipales.</w:t>
            </w:r>
          </w:p>
          <w:p w14:paraId="43E04883" w14:textId="77777777" w:rsidR="00DB081D" w:rsidRPr="0054709F" w:rsidRDefault="00DB081D" w:rsidP="00DB081D">
            <w:pPr>
              <w:jc w:val="both"/>
              <w:rPr>
                <w:rFonts w:ascii="Abadi" w:hAnsi="Abadi"/>
                <w:b/>
                <w:bCs/>
                <w:sz w:val="21"/>
                <w:szCs w:val="21"/>
              </w:rPr>
            </w:pPr>
          </w:p>
        </w:tc>
      </w:tr>
      <w:tr w:rsidR="00DB081D" w:rsidRPr="00946D81" w14:paraId="0096B0F5" w14:textId="77777777" w:rsidTr="00837DCF">
        <w:tc>
          <w:tcPr>
            <w:tcW w:w="2112" w:type="dxa"/>
          </w:tcPr>
          <w:p w14:paraId="23CAEAE4" w14:textId="77777777" w:rsidR="00DB081D" w:rsidRPr="00F77128" w:rsidRDefault="00DB081D" w:rsidP="00DB081D">
            <w:pPr>
              <w:pStyle w:val="Default"/>
              <w:jc w:val="both"/>
              <w:rPr>
                <w:rFonts w:ascii="Abadi" w:eastAsia="Times New Roman" w:hAnsi="Abadi" w:cs="Times New Roman"/>
                <w:b/>
                <w:bCs/>
                <w:color w:val="auto"/>
                <w:sz w:val="21"/>
                <w:szCs w:val="21"/>
                <w:lang w:eastAsia="es-ES"/>
              </w:rPr>
            </w:pPr>
            <w:r w:rsidRPr="00F77128">
              <w:rPr>
                <w:rFonts w:ascii="Abadi" w:eastAsia="Times New Roman" w:hAnsi="Abadi" w:cs="Times New Roman"/>
                <w:b/>
                <w:bCs/>
                <w:color w:val="auto"/>
                <w:sz w:val="21"/>
                <w:szCs w:val="21"/>
                <w:lang w:eastAsia="es-ES"/>
              </w:rPr>
              <w:t>3.1</w:t>
            </w:r>
          </w:p>
          <w:p w14:paraId="1EA024C6" w14:textId="77777777" w:rsidR="00DB081D" w:rsidRDefault="00DB081D" w:rsidP="00DB081D">
            <w:pPr>
              <w:jc w:val="both"/>
              <w:rPr>
                <w:rFonts w:ascii="Abadi" w:hAnsi="Abadi"/>
                <w:sz w:val="21"/>
                <w:szCs w:val="21"/>
              </w:rPr>
            </w:pPr>
          </w:p>
          <w:p w14:paraId="59C16EAA" w14:textId="6C6A7EEE" w:rsidR="00DB081D" w:rsidRPr="00F77128" w:rsidRDefault="00DB081D" w:rsidP="00DB081D">
            <w:pPr>
              <w:pStyle w:val="Default"/>
              <w:jc w:val="both"/>
              <w:rPr>
                <w:rFonts w:ascii="Abadi" w:eastAsia="Times New Roman" w:hAnsi="Abadi" w:cs="Times New Roman"/>
                <w:color w:val="auto"/>
                <w:sz w:val="21"/>
                <w:szCs w:val="21"/>
                <w:lang w:eastAsia="es-ES"/>
              </w:rPr>
            </w:pPr>
            <w:r w:rsidRPr="00F77128">
              <w:rPr>
                <w:rFonts w:ascii="Abadi" w:eastAsia="Times New Roman" w:hAnsi="Abadi" w:cs="Times New Roman"/>
                <w:color w:val="auto"/>
                <w:sz w:val="21"/>
                <w:szCs w:val="21"/>
                <w:lang w:eastAsia="es-ES"/>
              </w:rPr>
              <w:t xml:space="preserve">El secretario del ayuntamiento de Celaya, </w:t>
            </w:r>
            <w:proofErr w:type="spellStart"/>
            <w:r w:rsidRPr="00F77128">
              <w:rPr>
                <w:rFonts w:ascii="Abadi" w:eastAsia="Times New Roman" w:hAnsi="Abadi" w:cs="Times New Roman"/>
                <w:color w:val="auto"/>
                <w:sz w:val="21"/>
                <w:szCs w:val="21"/>
                <w:lang w:eastAsia="es-ES"/>
              </w:rPr>
              <w:t>Gto</w:t>
            </w:r>
            <w:proofErr w:type="spellEnd"/>
            <w:r w:rsidRPr="00F77128">
              <w:rPr>
                <w:rFonts w:ascii="Abadi" w:eastAsia="Times New Roman" w:hAnsi="Abadi" w:cs="Times New Roman"/>
                <w:color w:val="auto"/>
                <w:sz w:val="21"/>
                <w:szCs w:val="21"/>
                <w:lang w:eastAsia="es-ES"/>
              </w:rPr>
              <w:t>.,</w:t>
            </w:r>
            <w:r>
              <w:rPr>
                <w:rFonts w:ascii="Abadi" w:eastAsia="Times New Roman" w:hAnsi="Abadi" w:cs="Times New Roman"/>
                <w:color w:val="auto"/>
                <w:sz w:val="21"/>
                <w:szCs w:val="21"/>
                <w:lang w:eastAsia="es-ES"/>
              </w:rPr>
              <w:t xml:space="preserve"> </w:t>
            </w:r>
            <w:r w:rsidRPr="00F77128">
              <w:rPr>
                <w:rFonts w:ascii="Abadi" w:eastAsia="Times New Roman" w:hAnsi="Abadi" w:cs="Times New Roman"/>
                <w:color w:val="auto"/>
                <w:sz w:val="21"/>
                <w:szCs w:val="21"/>
                <w:lang w:eastAsia="es-ES"/>
              </w:rPr>
              <w:t>remite respuesta a la consulta de la iniciativa a</w:t>
            </w:r>
            <w:r>
              <w:rPr>
                <w:rFonts w:ascii="Abadi" w:eastAsia="Times New Roman" w:hAnsi="Abadi" w:cs="Times New Roman"/>
                <w:color w:val="auto"/>
                <w:sz w:val="21"/>
                <w:szCs w:val="21"/>
                <w:lang w:eastAsia="es-ES"/>
              </w:rPr>
              <w:t xml:space="preserve"> </w:t>
            </w:r>
            <w:r w:rsidRPr="00F77128">
              <w:rPr>
                <w:rFonts w:ascii="Abadi" w:eastAsia="Times New Roman" w:hAnsi="Abadi" w:cs="Times New Roman"/>
                <w:color w:val="auto"/>
                <w:sz w:val="21"/>
                <w:szCs w:val="21"/>
                <w:lang w:eastAsia="es-ES"/>
              </w:rPr>
              <w:t>efecto de adicionar una fracción XII al artículo 83, un artículo 83-13 y una fracción XII al artículo124, recorriéndose en su orden la subsecuente, a la</w:t>
            </w:r>
            <w:r>
              <w:rPr>
                <w:rFonts w:ascii="Abadi" w:eastAsia="Times New Roman" w:hAnsi="Abadi" w:cs="Times New Roman"/>
                <w:color w:val="auto"/>
                <w:sz w:val="21"/>
                <w:szCs w:val="21"/>
                <w:lang w:eastAsia="es-ES"/>
              </w:rPr>
              <w:t xml:space="preserve"> </w:t>
            </w:r>
            <w:r w:rsidRPr="00F77128">
              <w:rPr>
                <w:rFonts w:ascii="Abadi" w:eastAsia="Times New Roman" w:hAnsi="Abadi" w:cs="Times New Roman"/>
                <w:color w:val="auto"/>
                <w:sz w:val="21"/>
                <w:szCs w:val="21"/>
                <w:lang w:eastAsia="es-ES"/>
              </w:rPr>
              <w:t>Ley Orgánica Municipal para el Estado de</w:t>
            </w:r>
            <w:r>
              <w:rPr>
                <w:rFonts w:ascii="Abadi" w:eastAsia="Times New Roman" w:hAnsi="Abadi" w:cs="Times New Roman"/>
                <w:color w:val="auto"/>
                <w:sz w:val="21"/>
                <w:szCs w:val="21"/>
                <w:lang w:eastAsia="es-ES"/>
              </w:rPr>
              <w:t xml:space="preserve"> </w:t>
            </w:r>
            <w:r w:rsidRPr="00F77128">
              <w:rPr>
                <w:rFonts w:ascii="Abadi" w:eastAsia="Times New Roman" w:hAnsi="Abadi" w:cs="Times New Roman"/>
                <w:color w:val="auto"/>
                <w:sz w:val="21"/>
                <w:szCs w:val="21"/>
                <w:lang w:eastAsia="es-ES"/>
              </w:rPr>
              <w:t>Guanajuato.</w:t>
            </w:r>
          </w:p>
          <w:p w14:paraId="5DFFA091" w14:textId="5C65E18C" w:rsidR="00DB081D" w:rsidRPr="00946D81" w:rsidRDefault="00DB081D" w:rsidP="00DB081D">
            <w:pPr>
              <w:jc w:val="both"/>
              <w:rPr>
                <w:rFonts w:ascii="Abadi" w:hAnsi="Abadi"/>
                <w:sz w:val="21"/>
                <w:szCs w:val="21"/>
              </w:rPr>
            </w:pPr>
          </w:p>
        </w:tc>
        <w:tc>
          <w:tcPr>
            <w:tcW w:w="2126" w:type="dxa"/>
          </w:tcPr>
          <w:p w14:paraId="74F1C528" w14:textId="77777777" w:rsidR="00DB081D" w:rsidRDefault="00DB081D" w:rsidP="00DB081D">
            <w:pPr>
              <w:pStyle w:val="Default"/>
              <w:jc w:val="both"/>
              <w:rPr>
                <w:rFonts w:ascii="Abadi" w:eastAsia="Times New Roman" w:hAnsi="Abadi" w:cs="Times New Roman"/>
                <w:color w:val="auto"/>
                <w:sz w:val="21"/>
                <w:szCs w:val="21"/>
                <w:lang w:eastAsia="es-ES"/>
              </w:rPr>
            </w:pPr>
          </w:p>
          <w:p w14:paraId="0DB774AB" w14:textId="77777777" w:rsidR="00DB081D" w:rsidRDefault="00DB081D" w:rsidP="00DB081D">
            <w:pPr>
              <w:pStyle w:val="Default"/>
              <w:jc w:val="both"/>
              <w:rPr>
                <w:rFonts w:ascii="Abadi" w:eastAsia="Times New Roman" w:hAnsi="Abadi" w:cs="Times New Roman"/>
                <w:color w:val="auto"/>
                <w:sz w:val="21"/>
                <w:szCs w:val="21"/>
                <w:lang w:eastAsia="es-ES"/>
              </w:rPr>
            </w:pPr>
          </w:p>
          <w:p w14:paraId="3C8AFC82" w14:textId="7A258DA2" w:rsidR="00DB081D" w:rsidRPr="00F77128" w:rsidRDefault="00DB081D" w:rsidP="00DB081D">
            <w:pPr>
              <w:pStyle w:val="Default"/>
              <w:jc w:val="both"/>
              <w:rPr>
                <w:rFonts w:ascii="Abadi" w:eastAsia="Times New Roman" w:hAnsi="Abadi" w:cs="Times New Roman"/>
                <w:b/>
                <w:bCs/>
                <w:color w:val="auto"/>
                <w:sz w:val="21"/>
                <w:szCs w:val="21"/>
                <w:lang w:eastAsia="es-ES"/>
              </w:rPr>
            </w:pPr>
            <w:r w:rsidRPr="00F77128">
              <w:rPr>
                <w:rFonts w:ascii="Abadi" w:eastAsia="Times New Roman" w:hAnsi="Abadi" w:cs="Times New Roman"/>
                <w:b/>
                <w:bCs/>
                <w:color w:val="auto"/>
                <w:sz w:val="21"/>
                <w:szCs w:val="21"/>
                <w:lang w:eastAsia="es-ES"/>
              </w:rPr>
              <w:t>Enterados y se informa que se turnó a la Comisión de Asuntos Municipales.</w:t>
            </w:r>
          </w:p>
          <w:p w14:paraId="32BFBBDC" w14:textId="77777777" w:rsidR="00DB081D" w:rsidRPr="00F77128" w:rsidRDefault="00DB081D" w:rsidP="00DB081D">
            <w:pPr>
              <w:jc w:val="both"/>
              <w:rPr>
                <w:rFonts w:ascii="Abadi" w:hAnsi="Abadi"/>
                <w:sz w:val="21"/>
                <w:szCs w:val="21"/>
              </w:rPr>
            </w:pPr>
          </w:p>
        </w:tc>
      </w:tr>
      <w:tr w:rsidR="00DB081D" w:rsidRPr="00946D81" w14:paraId="6C8A4820" w14:textId="77777777" w:rsidTr="00837DCF">
        <w:tc>
          <w:tcPr>
            <w:tcW w:w="2112" w:type="dxa"/>
          </w:tcPr>
          <w:p w14:paraId="16CD766E" w14:textId="77777777" w:rsidR="00DB081D" w:rsidRPr="000172D8" w:rsidRDefault="00DB081D" w:rsidP="00DB081D">
            <w:pPr>
              <w:pStyle w:val="Default"/>
              <w:jc w:val="both"/>
              <w:rPr>
                <w:rFonts w:ascii="Abadi" w:eastAsia="Times New Roman" w:hAnsi="Abadi" w:cs="Times New Roman"/>
                <w:b/>
                <w:bCs/>
                <w:color w:val="auto"/>
                <w:sz w:val="21"/>
                <w:szCs w:val="21"/>
                <w:lang w:eastAsia="es-ES"/>
              </w:rPr>
            </w:pPr>
            <w:r w:rsidRPr="000172D8">
              <w:rPr>
                <w:rFonts w:ascii="Abadi" w:eastAsia="Times New Roman" w:hAnsi="Abadi" w:cs="Times New Roman"/>
                <w:b/>
                <w:bCs/>
                <w:color w:val="auto"/>
                <w:sz w:val="21"/>
                <w:szCs w:val="21"/>
                <w:lang w:eastAsia="es-ES"/>
              </w:rPr>
              <w:t>3.11</w:t>
            </w:r>
          </w:p>
          <w:p w14:paraId="0494663F" w14:textId="77777777" w:rsidR="00DB081D" w:rsidRPr="000172D8" w:rsidRDefault="00DB081D" w:rsidP="00DB081D">
            <w:pPr>
              <w:pStyle w:val="Default"/>
              <w:jc w:val="both"/>
              <w:rPr>
                <w:rFonts w:ascii="Abadi" w:eastAsia="Times New Roman" w:hAnsi="Abadi" w:cs="Times New Roman"/>
                <w:color w:val="auto"/>
                <w:sz w:val="21"/>
                <w:szCs w:val="21"/>
                <w:lang w:eastAsia="es-ES"/>
              </w:rPr>
            </w:pPr>
          </w:p>
          <w:p w14:paraId="7AF7267C" w14:textId="77777777" w:rsidR="00DB081D" w:rsidRPr="000172D8" w:rsidRDefault="00DB081D" w:rsidP="00DB081D">
            <w:pPr>
              <w:pStyle w:val="Default"/>
              <w:jc w:val="both"/>
              <w:rPr>
                <w:rFonts w:ascii="Abadi" w:eastAsia="Times New Roman" w:hAnsi="Abadi" w:cs="Times New Roman"/>
                <w:color w:val="auto"/>
                <w:sz w:val="21"/>
                <w:szCs w:val="21"/>
                <w:lang w:eastAsia="es-ES"/>
              </w:rPr>
            </w:pPr>
          </w:p>
          <w:p w14:paraId="6C1BF7CF" w14:textId="6D063AC9" w:rsidR="00DB081D" w:rsidRPr="000172D8" w:rsidRDefault="00DB081D" w:rsidP="00DB081D">
            <w:pPr>
              <w:pStyle w:val="Default"/>
              <w:jc w:val="both"/>
              <w:rPr>
                <w:rFonts w:ascii="Abadi" w:eastAsia="Times New Roman" w:hAnsi="Abadi" w:cs="Times New Roman"/>
                <w:color w:val="auto"/>
                <w:sz w:val="21"/>
                <w:szCs w:val="21"/>
                <w:lang w:eastAsia="es-ES"/>
              </w:rPr>
            </w:pPr>
            <w:r w:rsidRPr="000172D8">
              <w:rPr>
                <w:rFonts w:ascii="Abadi" w:eastAsia="Times New Roman" w:hAnsi="Abadi" w:cs="Times New Roman"/>
                <w:color w:val="auto"/>
                <w:sz w:val="21"/>
                <w:szCs w:val="21"/>
                <w:lang w:eastAsia="es-ES"/>
              </w:rPr>
              <w:t xml:space="preserve">El secretario del ayuntamiento de Cortázar, </w:t>
            </w:r>
            <w:proofErr w:type="spellStart"/>
            <w:r w:rsidRPr="000172D8">
              <w:rPr>
                <w:rFonts w:ascii="Abadi" w:eastAsia="Times New Roman" w:hAnsi="Abadi" w:cs="Times New Roman"/>
                <w:color w:val="auto"/>
                <w:sz w:val="21"/>
                <w:szCs w:val="21"/>
                <w:lang w:eastAsia="es-ES"/>
              </w:rPr>
              <w:t>Gto</w:t>
            </w:r>
            <w:proofErr w:type="spellEnd"/>
            <w:r w:rsidRPr="000172D8">
              <w:rPr>
                <w:rFonts w:ascii="Abadi" w:eastAsia="Times New Roman" w:hAnsi="Abadi" w:cs="Times New Roman"/>
                <w:color w:val="auto"/>
                <w:sz w:val="21"/>
                <w:szCs w:val="21"/>
                <w:lang w:eastAsia="es-ES"/>
              </w:rPr>
              <w:t>.,remite respuesta al punto acuerdo aprobado por</w:t>
            </w:r>
            <w:r>
              <w:rPr>
                <w:rFonts w:ascii="Abadi" w:eastAsia="Times New Roman" w:hAnsi="Abadi" w:cs="Times New Roman"/>
                <w:color w:val="auto"/>
                <w:sz w:val="21"/>
                <w:szCs w:val="21"/>
                <w:lang w:eastAsia="es-ES"/>
              </w:rPr>
              <w:t xml:space="preserve"> </w:t>
            </w:r>
            <w:r w:rsidRPr="000172D8">
              <w:rPr>
                <w:rFonts w:ascii="Abadi" w:eastAsia="Times New Roman" w:hAnsi="Abadi" w:cs="Times New Roman"/>
                <w:color w:val="auto"/>
                <w:sz w:val="21"/>
                <w:szCs w:val="21"/>
                <w:lang w:eastAsia="es-ES"/>
              </w:rPr>
              <w:t>esta Legislatura en el cual se exhorta a los cuarenta</w:t>
            </w:r>
            <w:r>
              <w:rPr>
                <w:rFonts w:ascii="Abadi" w:eastAsia="Times New Roman" w:hAnsi="Abadi" w:cs="Times New Roman"/>
                <w:color w:val="auto"/>
                <w:sz w:val="21"/>
                <w:szCs w:val="21"/>
                <w:lang w:eastAsia="es-ES"/>
              </w:rPr>
              <w:t xml:space="preserve"> </w:t>
            </w:r>
            <w:r w:rsidRPr="000172D8">
              <w:rPr>
                <w:rFonts w:ascii="Abadi" w:eastAsia="Times New Roman" w:hAnsi="Abadi" w:cs="Times New Roman"/>
                <w:color w:val="auto"/>
                <w:sz w:val="21"/>
                <w:szCs w:val="21"/>
                <w:lang w:eastAsia="es-ES"/>
              </w:rPr>
              <w:t>y seis ayuntamientos del Estado, para que</w:t>
            </w:r>
            <w:r>
              <w:rPr>
                <w:rFonts w:ascii="Abadi" w:eastAsia="Times New Roman" w:hAnsi="Abadi" w:cs="Times New Roman"/>
                <w:color w:val="auto"/>
                <w:sz w:val="21"/>
                <w:szCs w:val="21"/>
                <w:lang w:eastAsia="es-ES"/>
              </w:rPr>
              <w:t xml:space="preserve"> </w:t>
            </w:r>
            <w:r w:rsidRPr="000172D8">
              <w:rPr>
                <w:rFonts w:ascii="Abadi" w:eastAsia="Times New Roman" w:hAnsi="Abadi" w:cs="Times New Roman"/>
                <w:color w:val="auto"/>
                <w:sz w:val="21"/>
                <w:szCs w:val="21"/>
                <w:lang w:eastAsia="es-ES"/>
              </w:rPr>
              <w:t>conforme a sus atribuciones conferidas en la Ley</w:t>
            </w:r>
            <w:r>
              <w:rPr>
                <w:rFonts w:ascii="Abadi" w:eastAsia="Times New Roman" w:hAnsi="Abadi" w:cs="Times New Roman"/>
                <w:color w:val="auto"/>
                <w:sz w:val="21"/>
                <w:szCs w:val="21"/>
                <w:lang w:eastAsia="es-ES"/>
              </w:rPr>
              <w:t xml:space="preserve"> </w:t>
            </w:r>
            <w:r w:rsidRPr="000172D8">
              <w:rPr>
                <w:rFonts w:ascii="Abadi" w:eastAsia="Times New Roman" w:hAnsi="Abadi" w:cs="Times New Roman"/>
                <w:color w:val="auto"/>
                <w:sz w:val="21"/>
                <w:szCs w:val="21"/>
                <w:lang w:eastAsia="es-ES"/>
              </w:rPr>
              <w:t>del Patrimonio Cultural del Estado de Guanajuato</w:t>
            </w:r>
            <w:r>
              <w:rPr>
                <w:rFonts w:ascii="Abadi" w:eastAsia="Times New Roman" w:hAnsi="Abadi" w:cs="Times New Roman"/>
                <w:color w:val="auto"/>
                <w:sz w:val="21"/>
                <w:szCs w:val="21"/>
                <w:lang w:eastAsia="es-ES"/>
              </w:rPr>
              <w:t xml:space="preserve"> </w:t>
            </w:r>
            <w:r w:rsidRPr="000172D8">
              <w:rPr>
                <w:rFonts w:ascii="Abadi" w:eastAsia="Times New Roman" w:hAnsi="Abadi" w:cs="Times New Roman"/>
                <w:color w:val="auto"/>
                <w:sz w:val="21"/>
                <w:szCs w:val="21"/>
                <w:lang w:eastAsia="es-ES"/>
              </w:rPr>
              <w:t>y en el Código de Procedimiento y Justicia</w:t>
            </w:r>
            <w:r>
              <w:rPr>
                <w:rFonts w:ascii="Abadi" w:eastAsia="Times New Roman" w:hAnsi="Abadi" w:cs="Times New Roman"/>
                <w:color w:val="auto"/>
                <w:sz w:val="21"/>
                <w:szCs w:val="21"/>
                <w:lang w:eastAsia="es-ES"/>
              </w:rPr>
              <w:t xml:space="preserve"> </w:t>
            </w:r>
            <w:r w:rsidRPr="000172D8">
              <w:rPr>
                <w:rFonts w:ascii="Abadi" w:eastAsia="Times New Roman" w:hAnsi="Abadi" w:cs="Times New Roman"/>
                <w:color w:val="auto"/>
                <w:sz w:val="21"/>
                <w:szCs w:val="21"/>
                <w:lang w:eastAsia="es-ES"/>
              </w:rPr>
              <w:t>Administrativa para el Estado y los Municipios de</w:t>
            </w:r>
            <w:r>
              <w:rPr>
                <w:rFonts w:ascii="Abadi" w:eastAsia="Times New Roman" w:hAnsi="Abadi" w:cs="Times New Roman"/>
                <w:color w:val="auto"/>
                <w:sz w:val="21"/>
                <w:szCs w:val="21"/>
                <w:lang w:eastAsia="es-ES"/>
              </w:rPr>
              <w:t xml:space="preserve"> </w:t>
            </w:r>
            <w:r w:rsidRPr="000172D8">
              <w:rPr>
                <w:rFonts w:ascii="Abadi" w:eastAsia="Times New Roman" w:hAnsi="Abadi" w:cs="Times New Roman"/>
                <w:color w:val="auto"/>
                <w:sz w:val="21"/>
                <w:szCs w:val="21"/>
                <w:lang w:eastAsia="es-ES"/>
              </w:rPr>
              <w:t>Guanajuato en su artículo 6 fracción V, informen a</w:t>
            </w:r>
            <w:r>
              <w:rPr>
                <w:rFonts w:ascii="Abadi" w:eastAsia="Times New Roman" w:hAnsi="Abadi" w:cs="Times New Roman"/>
                <w:color w:val="auto"/>
                <w:sz w:val="21"/>
                <w:szCs w:val="21"/>
                <w:lang w:eastAsia="es-ES"/>
              </w:rPr>
              <w:t xml:space="preserve"> </w:t>
            </w:r>
            <w:r w:rsidRPr="000172D8">
              <w:rPr>
                <w:rFonts w:ascii="Abadi" w:eastAsia="Times New Roman" w:hAnsi="Abadi" w:cs="Times New Roman"/>
                <w:color w:val="auto"/>
                <w:sz w:val="21"/>
                <w:szCs w:val="21"/>
                <w:lang w:eastAsia="es-ES"/>
              </w:rPr>
              <w:t>este Congreso los términos en los cuales dan</w:t>
            </w:r>
            <w:r>
              <w:rPr>
                <w:rFonts w:ascii="Abadi" w:eastAsia="Times New Roman" w:hAnsi="Abadi" w:cs="Times New Roman"/>
                <w:color w:val="auto"/>
                <w:sz w:val="21"/>
                <w:szCs w:val="21"/>
                <w:lang w:eastAsia="es-ES"/>
              </w:rPr>
              <w:t xml:space="preserve"> </w:t>
            </w:r>
            <w:r w:rsidRPr="000172D8">
              <w:rPr>
                <w:rFonts w:ascii="Abadi" w:eastAsia="Times New Roman" w:hAnsi="Abadi" w:cs="Times New Roman"/>
                <w:color w:val="auto"/>
                <w:sz w:val="21"/>
                <w:szCs w:val="21"/>
                <w:lang w:eastAsia="es-ES"/>
              </w:rPr>
              <w:t>cumplimiento a la obligación de contar con un</w:t>
            </w:r>
            <w:r>
              <w:rPr>
                <w:rFonts w:ascii="Abadi" w:eastAsia="Times New Roman" w:hAnsi="Abadi" w:cs="Times New Roman"/>
                <w:color w:val="auto"/>
                <w:sz w:val="21"/>
                <w:szCs w:val="21"/>
                <w:lang w:eastAsia="es-ES"/>
              </w:rPr>
              <w:t xml:space="preserve"> </w:t>
            </w:r>
            <w:r w:rsidRPr="000172D8">
              <w:rPr>
                <w:rFonts w:ascii="Abadi" w:eastAsia="Times New Roman" w:hAnsi="Abadi" w:cs="Times New Roman"/>
                <w:color w:val="auto"/>
                <w:sz w:val="21"/>
                <w:szCs w:val="21"/>
                <w:lang w:eastAsia="es-ES"/>
              </w:rPr>
              <w:t>traductor de las lenguas originarias, principalmente</w:t>
            </w:r>
            <w:r>
              <w:rPr>
                <w:rFonts w:ascii="Abadi" w:eastAsia="Times New Roman" w:hAnsi="Abadi" w:cs="Times New Roman"/>
                <w:color w:val="auto"/>
                <w:sz w:val="21"/>
                <w:szCs w:val="21"/>
                <w:lang w:eastAsia="es-ES"/>
              </w:rPr>
              <w:t xml:space="preserve"> </w:t>
            </w:r>
            <w:r w:rsidRPr="000172D8">
              <w:rPr>
                <w:rFonts w:ascii="Abadi" w:eastAsia="Times New Roman" w:hAnsi="Abadi" w:cs="Times New Roman"/>
                <w:color w:val="auto"/>
                <w:sz w:val="21"/>
                <w:szCs w:val="21"/>
                <w:lang w:eastAsia="es-ES"/>
              </w:rPr>
              <w:t>de aquellas de los pueblos y comunidades</w:t>
            </w:r>
            <w:r>
              <w:rPr>
                <w:rFonts w:ascii="Abadi" w:eastAsia="Times New Roman" w:hAnsi="Abadi" w:cs="Times New Roman"/>
                <w:color w:val="auto"/>
                <w:sz w:val="21"/>
                <w:szCs w:val="21"/>
                <w:lang w:eastAsia="es-ES"/>
              </w:rPr>
              <w:t xml:space="preserve"> </w:t>
            </w:r>
            <w:r w:rsidRPr="000172D8">
              <w:rPr>
                <w:rFonts w:ascii="Abadi" w:eastAsia="Times New Roman" w:hAnsi="Abadi" w:cs="Times New Roman"/>
                <w:color w:val="auto"/>
                <w:sz w:val="21"/>
                <w:szCs w:val="21"/>
                <w:lang w:eastAsia="es-ES"/>
              </w:rPr>
              <w:t>indígenas que habitan en su municipio y para que,</w:t>
            </w:r>
            <w:r>
              <w:rPr>
                <w:rFonts w:ascii="Abadi" w:eastAsia="Times New Roman" w:hAnsi="Abadi" w:cs="Times New Roman"/>
                <w:color w:val="auto"/>
                <w:sz w:val="21"/>
                <w:szCs w:val="21"/>
                <w:lang w:eastAsia="es-ES"/>
              </w:rPr>
              <w:t xml:space="preserve"> </w:t>
            </w:r>
            <w:r w:rsidRPr="000172D8">
              <w:rPr>
                <w:rFonts w:ascii="Abadi" w:eastAsia="Times New Roman" w:hAnsi="Abadi" w:cs="Times New Roman"/>
                <w:color w:val="auto"/>
                <w:sz w:val="21"/>
                <w:szCs w:val="21"/>
                <w:lang w:eastAsia="es-ES"/>
              </w:rPr>
              <w:t>en caso de contar con población indígena, adopten</w:t>
            </w:r>
            <w:r>
              <w:rPr>
                <w:rFonts w:ascii="Abadi" w:eastAsia="Times New Roman" w:hAnsi="Abadi" w:cs="Times New Roman"/>
                <w:color w:val="auto"/>
                <w:sz w:val="21"/>
                <w:szCs w:val="21"/>
                <w:lang w:eastAsia="es-ES"/>
              </w:rPr>
              <w:t xml:space="preserve"> </w:t>
            </w:r>
            <w:r w:rsidRPr="000172D8">
              <w:rPr>
                <w:rFonts w:ascii="Abadi" w:eastAsia="Times New Roman" w:hAnsi="Abadi" w:cs="Times New Roman"/>
                <w:color w:val="auto"/>
                <w:sz w:val="21"/>
                <w:szCs w:val="21"/>
                <w:lang w:eastAsia="es-ES"/>
              </w:rPr>
              <w:t>el uso en la señalética, de la lengua de los pueblos</w:t>
            </w:r>
            <w:r>
              <w:rPr>
                <w:rFonts w:ascii="Abadi" w:eastAsia="Times New Roman" w:hAnsi="Abadi" w:cs="Times New Roman"/>
                <w:color w:val="auto"/>
                <w:sz w:val="21"/>
                <w:szCs w:val="21"/>
                <w:lang w:eastAsia="es-ES"/>
              </w:rPr>
              <w:t xml:space="preserve"> </w:t>
            </w:r>
            <w:r w:rsidRPr="000172D8">
              <w:rPr>
                <w:rFonts w:ascii="Abadi" w:eastAsia="Times New Roman" w:hAnsi="Abadi" w:cs="Times New Roman"/>
                <w:color w:val="auto"/>
                <w:sz w:val="21"/>
                <w:szCs w:val="21"/>
                <w:lang w:eastAsia="es-ES"/>
              </w:rPr>
              <w:t>originarios avecindados en su localidad.</w:t>
            </w:r>
          </w:p>
          <w:p w14:paraId="300F45CD" w14:textId="77777777" w:rsidR="00DB081D" w:rsidRPr="00946D81" w:rsidRDefault="00DB081D" w:rsidP="00DB081D">
            <w:pPr>
              <w:jc w:val="both"/>
              <w:rPr>
                <w:rFonts w:ascii="Abadi" w:hAnsi="Abadi"/>
                <w:sz w:val="21"/>
                <w:szCs w:val="21"/>
              </w:rPr>
            </w:pPr>
          </w:p>
        </w:tc>
        <w:tc>
          <w:tcPr>
            <w:tcW w:w="2126" w:type="dxa"/>
          </w:tcPr>
          <w:p w14:paraId="2D3CFC70" w14:textId="26685B5A" w:rsidR="00DB081D" w:rsidRPr="000172D8" w:rsidRDefault="00DB081D" w:rsidP="00DB081D">
            <w:pPr>
              <w:pStyle w:val="Default"/>
              <w:jc w:val="both"/>
              <w:rPr>
                <w:rFonts w:ascii="Abadi" w:eastAsia="Times New Roman" w:hAnsi="Abadi" w:cs="Times New Roman"/>
                <w:b/>
                <w:bCs/>
                <w:color w:val="auto"/>
                <w:sz w:val="21"/>
                <w:szCs w:val="21"/>
                <w:lang w:eastAsia="es-ES"/>
              </w:rPr>
            </w:pPr>
          </w:p>
          <w:p w14:paraId="0C8563E4" w14:textId="7455CD49" w:rsidR="00DB081D" w:rsidRPr="000172D8" w:rsidRDefault="00DB081D" w:rsidP="00DB081D">
            <w:pPr>
              <w:pStyle w:val="Default"/>
              <w:jc w:val="both"/>
              <w:rPr>
                <w:rFonts w:ascii="Abadi" w:eastAsia="Times New Roman" w:hAnsi="Abadi" w:cs="Times New Roman"/>
                <w:b/>
                <w:bCs/>
                <w:color w:val="auto"/>
                <w:sz w:val="21"/>
                <w:szCs w:val="21"/>
                <w:lang w:eastAsia="es-ES"/>
              </w:rPr>
            </w:pPr>
          </w:p>
          <w:p w14:paraId="1AB150D9" w14:textId="77777777" w:rsidR="00DB081D" w:rsidRPr="000172D8" w:rsidRDefault="00DB081D" w:rsidP="00DB081D">
            <w:pPr>
              <w:pStyle w:val="Default"/>
              <w:jc w:val="both"/>
              <w:rPr>
                <w:rFonts w:ascii="Abadi" w:eastAsia="Times New Roman" w:hAnsi="Abadi" w:cs="Times New Roman"/>
                <w:b/>
                <w:bCs/>
                <w:color w:val="auto"/>
                <w:sz w:val="21"/>
                <w:szCs w:val="21"/>
                <w:lang w:eastAsia="es-ES"/>
              </w:rPr>
            </w:pPr>
          </w:p>
          <w:p w14:paraId="0E0B227E" w14:textId="3DE29EAC" w:rsidR="00DB081D" w:rsidRPr="000172D8" w:rsidRDefault="00DB081D" w:rsidP="00DB081D">
            <w:pPr>
              <w:pStyle w:val="Default"/>
              <w:jc w:val="both"/>
              <w:rPr>
                <w:rFonts w:ascii="Abadi" w:eastAsia="Times New Roman" w:hAnsi="Abadi" w:cs="Times New Roman"/>
                <w:b/>
                <w:bCs/>
                <w:color w:val="auto"/>
                <w:sz w:val="21"/>
                <w:szCs w:val="21"/>
                <w:lang w:eastAsia="es-ES"/>
              </w:rPr>
            </w:pPr>
            <w:r w:rsidRPr="000172D8">
              <w:rPr>
                <w:rFonts w:ascii="Abadi" w:eastAsia="Times New Roman" w:hAnsi="Abadi" w:cs="Times New Roman"/>
                <w:b/>
                <w:bCs/>
                <w:color w:val="auto"/>
                <w:sz w:val="21"/>
                <w:szCs w:val="21"/>
                <w:lang w:eastAsia="es-ES"/>
              </w:rPr>
              <w:t>Enterados y se informa que se turnó a la Comisión de Educación, Ciencia y Tecnología y Cultura.</w:t>
            </w:r>
          </w:p>
          <w:p w14:paraId="54F5960D" w14:textId="77777777" w:rsidR="00DB081D" w:rsidRPr="000172D8" w:rsidRDefault="00DB081D" w:rsidP="00DB081D">
            <w:pPr>
              <w:jc w:val="both"/>
              <w:rPr>
                <w:rFonts w:ascii="Abadi" w:hAnsi="Abadi"/>
                <w:b/>
                <w:bCs/>
                <w:sz w:val="21"/>
                <w:szCs w:val="21"/>
              </w:rPr>
            </w:pPr>
          </w:p>
        </w:tc>
      </w:tr>
      <w:tr w:rsidR="00DB081D" w:rsidRPr="00DB7532" w14:paraId="3FC436C5" w14:textId="77777777" w:rsidTr="00837DCF">
        <w:tc>
          <w:tcPr>
            <w:tcW w:w="2112" w:type="dxa"/>
          </w:tcPr>
          <w:p w14:paraId="0360C00F" w14:textId="77777777" w:rsidR="00DB081D" w:rsidRPr="00DB7532" w:rsidRDefault="00DB081D" w:rsidP="00DB081D">
            <w:pPr>
              <w:pStyle w:val="Default"/>
              <w:jc w:val="both"/>
              <w:rPr>
                <w:rFonts w:ascii="Abadi" w:eastAsia="Times New Roman" w:hAnsi="Abadi" w:cs="Times New Roman"/>
                <w:b/>
                <w:bCs/>
                <w:color w:val="auto"/>
                <w:sz w:val="21"/>
                <w:szCs w:val="21"/>
                <w:lang w:eastAsia="es-ES"/>
              </w:rPr>
            </w:pPr>
            <w:r w:rsidRPr="00DB7532">
              <w:rPr>
                <w:rFonts w:ascii="Abadi" w:eastAsia="Times New Roman" w:hAnsi="Abadi" w:cs="Times New Roman"/>
                <w:b/>
                <w:bCs/>
                <w:color w:val="auto"/>
                <w:sz w:val="21"/>
                <w:szCs w:val="21"/>
                <w:lang w:eastAsia="es-ES"/>
              </w:rPr>
              <w:t>3.12</w:t>
            </w:r>
          </w:p>
          <w:p w14:paraId="61A8EE7E" w14:textId="77777777" w:rsidR="00DB081D" w:rsidRDefault="00DB081D" w:rsidP="00DB081D">
            <w:pPr>
              <w:pStyle w:val="Default"/>
              <w:jc w:val="both"/>
              <w:rPr>
                <w:sz w:val="23"/>
                <w:szCs w:val="23"/>
              </w:rPr>
            </w:pPr>
          </w:p>
          <w:p w14:paraId="65C009A1" w14:textId="4E5FB74A" w:rsidR="00DB081D" w:rsidRDefault="00DB081D" w:rsidP="00DB081D">
            <w:pPr>
              <w:pStyle w:val="Default"/>
              <w:jc w:val="both"/>
              <w:rPr>
                <w:sz w:val="23"/>
                <w:szCs w:val="23"/>
              </w:rPr>
            </w:pPr>
            <w:r>
              <w:rPr>
                <w:sz w:val="23"/>
                <w:szCs w:val="23"/>
              </w:rPr>
              <w:t xml:space="preserve">El secretario del ayuntamiento de Cortázar, </w:t>
            </w:r>
            <w:proofErr w:type="spellStart"/>
            <w:r>
              <w:rPr>
                <w:sz w:val="23"/>
                <w:szCs w:val="23"/>
              </w:rPr>
              <w:t>Gto</w:t>
            </w:r>
            <w:proofErr w:type="spellEnd"/>
            <w:r>
              <w:rPr>
                <w:sz w:val="23"/>
                <w:szCs w:val="23"/>
              </w:rPr>
              <w:t>., remite respuesta a la consulta de la iniciativa a efecto de reformar el inciso a de la fracción II del artículo 117 y adicionar un último párrafo al artículo 1 de la Constitución Política para el Estado de Guanajuato.</w:t>
            </w:r>
          </w:p>
          <w:p w14:paraId="0FFDDC3A" w14:textId="77777777" w:rsidR="00DB081D" w:rsidRPr="00946D81" w:rsidRDefault="00DB081D" w:rsidP="00DB081D">
            <w:pPr>
              <w:jc w:val="both"/>
              <w:rPr>
                <w:rFonts w:ascii="Abadi" w:hAnsi="Abadi"/>
                <w:sz w:val="21"/>
                <w:szCs w:val="21"/>
              </w:rPr>
            </w:pPr>
          </w:p>
        </w:tc>
        <w:tc>
          <w:tcPr>
            <w:tcW w:w="2126" w:type="dxa"/>
          </w:tcPr>
          <w:p w14:paraId="680A6D6A" w14:textId="77777777" w:rsidR="00DB081D" w:rsidRPr="00DB7532" w:rsidRDefault="00DB081D" w:rsidP="00DB081D">
            <w:pPr>
              <w:pStyle w:val="Default"/>
              <w:jc w:val="both"/>
              <w:rPr>
                <w:rFonts w:ascii="Abadi" w:eastAsia="Times New Roman" w:hAnsi="Abadi" w:cs="Times New Roman"/>
                <w:b/>
                <w:bCs/>
                <w:color w:val="auto"/>
                <w:sz w:val="21"/>
                <w:szCs w:val="21"/>
                <w:lang w:eastAsia="es-ES"/>
              </w:rPr>
            </w:pPr>
          </w:p>
          <w:p w14:paraId="72AA147F" w14:textId="29BEF6BE" w:rsidR="00DB081D" w:rsidRDefault="00DB081D" w:rsidP="00DB081D">
            <w:pPr>
              <w:pStyle w:val="Default"/>
              <w:jc w:val="both"/>
              <w:rPr>
                <w:rFonts w:ascii="Abadi" w:eastAsia="Times New Roman" w:hAnsi="Abadi" w:cs="Times New Roman"/>
                <w:b/>
                <w:bCs/>
                <w:color w:val="auto"/>
                <w:sz w:val="21"/>
                <w:szCs w:val="21"/>
                <w:lang w:eastAsia="es-ES"/>
              </w:rPr>
            </w:pPr>
          </w:p>
          <w:p w14:paraId="4D69D3BE" w14:textId="31CEF14F" w:rsidR="00DB081D" w:rsidRPr="00DB7532" w:rsidRDefault="00DB081D" w:rsidP="00DB081D">
            <w:pPr>
              <w:pStyle w:val="Default"/>
              <w:jc w:val="both"/>
              <w:rPr>
                <w:rFonts w:ascii="Abadi" w:eastAsia="Times New Roman" w:hAnsi="Abadi" w:cs="Times New Roman"/>
                <w:b/>
                <w:bCs/>
                <w:color w:val="auto"/>
                <w:sz w:val="21"/>
                <w:szCs w:val="21"/>
                <w:lang w:eastAsia="es-ES"/>
              </w:rPr>
            </w:pPr>
            <w:r w:rsidRPr="00DB7532">
              <w:rPr>
                <w:rFonts w:ascii="Abadi" w:eastAsia="Times New Roman" w:hAnsi="Abadi" w:cs="Times New Roman"/>
                <w:b/>
                <w:bCs/>
                <w:color w:val="auto"/>
                <w:sz w:val="21"/>
                <w:szCs w:val="21"/>
                <w:lang w:eastAsia="es-ES"/>
              </w:rPr>
              <w:t>Enterados y se informa que se turnó a la Comisión de Gobernación y Puntos Constitucionales.</w:t>
            </w:r>
          </w:p>
          <w:p w14:paraId="18F6666E" w14:textId="77777777" w:rsidR="00DB081D" w:rsidRPr="00946D81" w:rsidRDefault="00DB081D" w:rsidP="00DB081D">
            <w:pPr>
              <w:jc w:val="both"/>
              <w:rPr>
                <w:rFonts w:ascii="Abadi" w:hAnsi="Abadi"/>
                <w:b/>
                <w:bCs/>
                <w:sz w:val="21"/>
                <w:szCs w:val="21"/>
              </w:rPr>
            </w:pPr>
          </w:p>
        </w:tc>
      </w:tr>
      <w:tr w:rsidR="00DB081D" w:rsidRPr="00946D81" w14:paraId="22CA0CBE" w14:textId="77777777" w:rsidTr="00837DCF">
        <w:tc>
          <w:tcPr>
            <w:tcW w:w="2112" w:type="dxa"/>
          </w:tcPr>
          <w:p w14:paraId="4CC77D15" w14:textId="77777777" w:rsidR="00DB081D" w:rsidRPr="002B7023" w:rsidRDefault="00DB081D" w:rsidP="00DB081D">
            <w:pPr>
              <w:pStyle w:val="Default"/>
              <w:jc w:val="both"/>
              <w:rPr>
                <w:b/>
                <w:bCs/>
                <w:sz w:val="23"/>
                <w:szCs w:val="23"/>
              </w:rPr>
            </w:pPr>
            <w:r w:rsidRPr="002B7023">
              <w:rPr>
                <w:b/>
                <w:bCs/>
                <w:sz w:val="23"/>
                <w:szCs w:val="23"/>
              </w:rPr>
              <w:t>3.13</w:t>
            </w:r>
          </w:p>
          <w:p w14:paraId="47EC24E7" w14:textId="77777777" w:rsidR="00DB081D" w:rsidRDefault="00DB081D" w:rsidP="00DB081D">
            <w:pPr>
              <w:pStyle w:val="Default"/>
              <w:jc w:val="both"/>
              <w:rPr>
                <w:sz w:val="23"/>
                <w:szCs w:val="23"/>
              </w:rPr>
            </w:pPr>
          </w:p>
          <w:p w14:paraId="2A94FF31" w14:textId="254C8EB4" w:rsidR="00DB081D" w:rsidRPr="00A823C8" w:rsidRDefault="00DB081D" w:rsidP="00DB081D">
            <w:pPr>
              <w:pStyle w:val="Default"/>
              <w:jc w:val="both"/>
              <w:rPr>
                <w:rFonts w:ascii="Abadi" w:eastAsia="Times New Roman" w:hAnsi="Abadi" w:cs="Times New Roman"/>
                <w:color w:val="auto"/>
                <w:sz w:val="21"/>
                <w:szCs w:val="21"/>
                <w:lang w:eastAsia="es-ES"/>
              </w:rPr>
            </w:pPr>
            <w:r w:rsidRPr="00A823C8">
              <w:rPr>
                <w:rFonts w:ascii="Abadi" w:eastAsia="Times New Roman" w:hAnsi="Abadi" w:cs="Times New Roman"/>
                <w:color w:val="auto"/>
                <w:sz w:val="21"/>
                <w:szCs w:val="21"/>
                <w:lang w:eastAsia="es-ES"/>
              </w:rPr>
              <w:t xml:space="preserve">El secretario del ayuntamiento de Coroneo, </w:t>
            </w:r>
            <w:proofErr w:type="spellStart"/>
            <w:r w:rsidRPr="00A823C8">
              <w:rPr>
                <w:rFonts w:ascii="Abadi" w:eastAsia="Times New Roman" w:hAnsi="Abadi" w:cs="Times New Roman"/>
                <w:color w:val="auto"/>
                <w:sz w:val="21"/>
                <w:szCs w:val="21"/>
                <w:lang w:eastAsia="es-ES"/>
              </w:rPr>
              <w:t>Gto</w:t>
            </w:r>
            <w:proofErr w:type="spellEnd"/>
            <w:r w:rsidRPr="00A823C8">
              <w:rPr>
                <w:rFonts w:ascii="Abadi" w:eastAsia="Times New Roman" w:hAnsi="Abadi" w:cs="Times New Roman"/>
                <w:color w:val="auto"/>
                <w:sz w:val="21"/>
                <w:szCs w:val="21"/>
                <w:lang w:eastAsia="es-ES"/>
              </w:rPr>
              <w:t>., remite respuesta a la consulta de la iniciativa de Ley de Fomento al Empleo de Calidad a través de la Formación Profesional en el Estado de Guanajuato.</w:t>
            </w:r>
          </w:p>
          <w:p w14:paraId="6575EEDE" w14:textId="77777777" w:rsidR="00DB081D" w:rsidRPr="002B7023" w:rsidRDefault="00DB081D" w:rsidP="00DB081D">
            <w:pPr>
              <w:jc w:val="both"/>
              <w:rPr>
                <w:rFonts w:ascii="Arial" w:eastAsia="Calibri" w:hAnsi="Arial" w:cs="Arial"/>
                <w:color w:val="000000"/>
                <w:sz w:val="23"/>
                <w:szCs w:val="23"/>
                <w:lang w:eastAsia="en-US"/>
              </w:rPr>
            </w:pPr>
          </w:p>
        </w:tc>
        <w:tc>
          <w:tcPr>
            <w:tcW w:w="2126" w:type="dxa"/>
          </w:tcPr>
          <w:p w14:paraId="0F7029C1" w14:textId="4BB3090D" w:rsidR="00DB081D" w:rsidRDefault="00DB081D" w:rsidP="00DB081D">
            <w:pPr>
              <w:pStyle w:val="Default"/>
              <w:jc w:val="both"/>
              <w:rPr>
                <w:sz w:val="23"/>
                <w:szCs w:val="23"/>
              </w:rPr>
            </w:pPr>
          </w:p>
          <w:p w14:paraId="2E6F1409" w14:textId="77777777" w:rsidR="00DB081D" w:rsidRDefault="00DB081D" w:rsidP="00DB081D">
            <w:pPr>
              <w:pStyle w:val="Default"/>
              <w:jc w:val="both"/>
              <w:rPr>
                <w:sz w:val="23"/>
                <w:szCs w:val="23"/>
              </w:rPr>
            </w:pPr>
          </w:p>
          <w:p w14:paraId="1DA5FA28" w14:textId="6C8041FB" w:rsidR="00DB081D" w:rsidRPr="002B7023" w:rsidRDefault="00DB081D" w:rsidP="00DB081D">
            <w:pPr>
              <w:pStyle w:val="Default"/>
              <w:jc w:val="both"/>
              <w:rPr>
                <w:rFonts w:ascii="Abadi" w:eastAsia="Times New Roman" w:hAnsi="Abadi" w:cs="Times New Roman"/>
                <w:b/>
                <w:bCs/>
                <w:color w:val="auto"/>
                <w:sz w:val="21"/>
                <w:szCs w:val="21"/>
                <w:lang w:eastAsia="es-ES"/>
              </w:rPr>
            </w:pPr>
            <w:r w:rsidRPr="002B7023">
              <w:rPr>
                <w:rFonts w:ascii="Abadi" w:eastAsia="Times New Roman" w:hAnsi="Abadi" w:cs="Times New Roman"/>
                <w:b/>
                <w:bCs/>
                <w:color w:val="auto"/>
                <w:sz w:val="21"/>
                <w:szCs w:val="21"/>
                <w:lang w:eastAsia="es-ES"/>
              </w:rPr>
              <w:t>Enterados y se informa que se turnó a las Comisiones Unidas de Educación, Ciencia y Tecnología y Cultura y de Desarrollo Económico y Social.</w:t>
            </w:r>
          </w:p>
          <w:p w14:paraId="7859A98A" w14:textId="77777777" w:rsidR="00DB081D" w:rsidRPr="002B7023" w:rsidRDefault="00DB081D" w:rsidP="00DB081D">
            <w:pPr>
              <w:jc w:val="both"/>
              <w:rPr>
                <w:rFonts w:ascii="Arial" w:eastAsia="Calibri" w:hAnsi="Arial" w:cs="Arial"/>
                <w:color w:val="000000"/>
                <w:sz w:val="23"/>
                <w:szCs w:val="23"/>
                <w:lang w:eastAsia="en-US"/>
              </w:rPr>
            </w:pPr>
          </w:p>
        </w:tc>
      </w:tr>
      <w:tr w:rsidR="00DB081D" w:rsidRPr="00946D81" w14:paraId="2727A454" w14:textId="77777777" w:rsidTr="00837DCF">
        <w:tc>
          <w:tcPr>
            <w:tcW w:w="2112" w:type="dxa"/>
          </w:tcPr>
          <w:p w14:paraId="2CB8C733" w14:textId="77777777" w:rsidR="00DB081D" w:rsidRPr="00A823C8" w:rsidRDefault="00DB081D" w:rsidP="00DB081D">
            <w:pPr>
              <w:pStyle w:val="Default"/>
              <w:jc w:val="both"/>
              <w:rPr>
                <w:b/>
                <w:bCs/>
                <w:sz w:val="23"/>
                <w:szCs w:val="23"/>
              </w:rPr>
            </w:pPr>
            <w:r w:rsidRPr="00A823C8">
              <w:rPr>
                <w:b/>
                <w:bCs/>
                <w:sz w:val="23"/>
                <w:szCs w:val="23"/>
              </w:rPr>
              <w:t>3.14</w:t>
            </w:r>
          </w:p>
          <w:p w14:paraId="0A79A115" w14:textId="77777777" w:rsidR="00DB081D" w:rsidRDefault="00DB081D" w:rsidP="00DB081D">
            <w:pPr>
              <w:pStyle w:val="Default"/>
              <w:jc w:val="both"/>
              <w:rPr>
                <w:sz w:val="23"/>
                <w:szCs w:val="23"/>
              </w:rPr>
            </w:pPr>
          </w:p>
          <w:p w14:paraId="36DDB003" w14:textId="35C87C09" w:rsidR="00DB081D" w:rsidRPr="00A823C8" w:rsidRDefault="00DB081D" w:rsidP="00DB081D">
            <w:pPr>
              <w:pStyle w:val="Default"/>
              <w:jc w:val="both"/>
              <w:rPr>
                <w:rFonts w:ascii="Abadi" w:eastAsia="Times New Roman" w:hAnsi="Abadi" w:cs="Times New Roman"/>
                <w:color w:val="auto"/>
                <w:sz w:val="21"/>
                <w:szCs w:val="21"/>
                <w:lang w:eastAsia="es-ES"/>
              </w:rPr>
            </w:pPr>
            <w:r w:rsidRPr="00A823C8">
              <w:rPr>
                <w:rFonts w:ascii="Abadi" w:eastAsia="Times New Roman" w:hAnsi="Abadi" w:cs="Times New Roman"/>
                <w:color w:val="auto"/>
                <w:sz w:val="21"/>
                <w:szCs w:val="21"/>
                <w:lang w:eastAsia="es-ES"/>
              </w:rPr>
              <w:t xml:space="preserve">El secretario de ayuntamiento de Coroneo, </w:t>
            </w:r>
            <w:proofErr w:type="spellStart"/>
            <w:r w:rsidRPr="00A823C8">
              <w:rPr>
                <w:rFonts w:ascii="Abadi" w:eastAsia="Times New Roman" w:hAnsi="Abadi" w:cs="Times New Roman"/>
                <w:color w:val="auto"/>
                <w:sz w:val="21"/>
                <w:szCs w:val="21"/>
                <w:lang w:eastAsia="es-ES"/>
              </w:rPr>
              <w:t>Gto</w:t>
            </w:r>
            <w:proofErr w:type="spellEnd"/>
            <w:r w:rsidRPr="00A823C8">
              <w:rPr>
                <w:rFonts w:ascii="Abadi" w:eastAsia="Times New Roman" w:hAnsi="Abadi" w:cs="Times New Roman"/>
                <w:color w:val="auto"/>
                <w:sz w:val="21"/>
                <w:szCs w:val="21"/>
                <w:lang w:eastAsia="es-ES"/>
              </w:rPr>
              <w:t>.,</w:t>
            </w:r>
            <w:r>
              <w:rPr>
                <w:rFonts w:ascii="Abadi" w:eastAsia="Times New Roman" w:hAnsi="Abadi" w:cs="Times New Roman"/>
                <w:color w:val="auto"/>
                <w:sz w:val="21"/>
                <w:szCs w:val="21"/>
                <w:lang w:eastAsia="es-ES"/>
              </w:rPr>
              <w:t xml:space="preserve"> </w:t>
            </w:r>
            <w:r w:rsidRPr="00A823C8">
              <w:rPr>
                <w:rFonts w:ascii="Abadi" w:eastAsia="Times New Roman" w:hAnsi="Abadi" w:cs="Times New Roman"/>
                <w:color w:val="auto"/>
                <w:sz w:val="21"/>
                <w:szCs w:val="21"/>
                <w:lang w:eastAsia="es-ES"/>
              </w:rPr>
              <w:t>remite respuesta a la consulta de la iniciativa a</w:t>
            </w:r>
            <w:r>
              <w:rPr>
                <w:rFonts w:ascii="Abadi" w:eastAsia="Times New Roman" w:hAnsi="Abadi" w:cs="Times New Roman"/>
                <w:color w:val="auto"/>
                <w:sz w:val="21"/>
                <w:szCs w:val="21"/>
                <w:lang w:eastAsia="es-ES"/>
              </w:rPr>
              <w:t xml:space="preserve"> </w:t>
            </w:r>
            <w:r w:rsidRPr="00A823C8">
              <w:rPr>
                <w:rFonts w:ascii="Abadi" w:eastAsia="Times New Roman" w:hAnsi="Abadi" w:cs="Times New Roman"/>
                <w:color w:val="auto"/>
                <w:sz w:val="21"/>
                <w:szCs w:val="21"/>
                <w:lang w:eastAsia="es-ES"/>
              </w:rPr>
              <w:t>efecto de reformar y adicionar diversas</w:t>
            </w:r>
            <w:r>
              <w:rPr>
                <w:rFonts w:ascii="Abadi" w:eastAsia="Times New Roman" w:hAnsi="Abadi" w:cs="Times New Roman"/>
                <w:color w:val="auto"/>
                <w:sz w:val="21"/>
                <w:szCs w:val="21"/>
                <w:lang w:eastAsia="es-ES"/>
              </w:rPr>
              <w:t xml:space="preserve"> </w:t>
            </w:r>
            <w:r w:rsidRPr="00A823C8">
              <w:rPr>
                <w:rFonts w:ascii="Abadi" w:eastAsia="Times New Roman" w:hAnsi="Abadi" w:cs="Times New Roman"/>
                <w:color w:val="auto"/>
                <w:sz w:val="21"/>
                <w:szCs w:val="21"/>
                <w:lang w:eastAsia="es-ES"/>
              </w:rPr>
              <w:t>disposiciones de la Ley de Cambio Climático para</w:t>
            </w:r>
            <w:r>
              <w:rPr>
                <w:rFonts w:ascii="Abadi" w:eastAsia="Times New Roman" w:hAnsi="Abadi" w:cs="Times New Roman"/>
                <w:color w:val="auto"/>
                <w:sz w:val="21"/>
                <w:szCs w:val="21"/>
                <w:lang w:eastAsia="es-ES"/>
              </w:rPr>
              <w:t xml:space="preserve"> </w:t>
            </w:r>
            <w:r w:rsidRPr="00A823C8">
              <w:rPr>
                <w:rFonts w:ascii="Abadi" w:eastAsia="Times New Roman" w:hAnsi="Abadi" w:cs="Times New Roman"/>
                <w:color w:val="auto"/>
                <w:sz w:val="21"/>
                <w:szCs w:val="21"/>
                <w:lang w:eastAsia="es-ES"/>
              </w:rPr>
              <w:t>el Estado de Guanajuato y sus Municipios.</w:t>
            </w:r>
          </w:p>
          <w:p w14:paraId="3C57A75F" w14:textId="77777777" w:rsidR="00DB081D" w:rsidRPr="00946D81" w:rsidRDefault="00DB081D" w:rsidP="00DB081D">
            <w:pPr>
              <w:jc w:val="both"/>
              <w:rPr>
                <w:rFonts w:ascii="Abadi" w:hAnsi="Abadi"/>
                <w:sz w:val="21"/>
                <w:szCs w:val="21"/>
              </w:rPr>
            </w:pPr>
          </w:p>
        </w:tc>
        <w:tc>
          <w:tcPr>
            <w:tcW w:w="2126" w:type="dxa"/>
          </w:tcPr>
          <w:p w14:paraId="6B2F41F1" w14:textId="77777777" w:rsidR="00DB081D" w:rsidRDefault="00DB081D" w:rsidP="00DB081D">
            <w:pPr>
              <w:pStyle w:val="Default"/>
              <w:jc w:val="both"/>
              <w:rPr>
                <w:sz w:val="23"/>
                <w:szCs w:val="23"/>
              </w:rPr>
            </w:pPr>
          </w:p>
          <w:p w14:paraId="4D3E9446" w14:textId="77777777" w:rsidR="00DB081D" w:rsidRDefault="00DB081D" w:rsidP="00DB081D">
            <w:pPr>
              <w:pStyle w:val="Default"/>
              <w:jc w:val="both"/>
              <w:rPr>
                <w:sz w:val="23"/>
                <w:szCs w:val="23"/>
              </w:rPr>
            </w:pPr>
          </w:p>
          <w:p w14:paraId="78E4E742" w14:textId="394B9156" w:rsidR="00DB081D" w:rsidRDefault="00DB081D" w:rsidP="00DB081D">
            <w:pPr>
              <w:pStyle w:val="Default"/>
              <w:jc w:val="both"/>
              <w:rPr>
                <w:sz w:val="23"/>
                <w:szCs w:val="23"/>
              </w:rPr>
            </w:pPr>
            <w:r w:rsidRPr="00A823C8">
              <w:rPr>
                <w:rFonts w:ascii="Abadi" w:eastAsia="Times New Roman" w:hAnsi="Abadi" w:cs="Times New Roman"/>
                <w:b/>
                <w:bCs/>
                <w:color w:val="auto"/>
                <w:sz w:val="21"/>
                <w:szCs w:val="21"/>
                <w:lang w:eastAsia="es-ES"/>
              </w:rPr>
              <w:t>Enterados y se informa</w:t>
            </w:r>
            <w:r>
              <w:rPr>
                <w:rFonts w:ascii="Abadi" w:eastAsia="Times New Roman" w:hAnsi="Abadi" w:cs="Times New Roman"/>
                <w:b/>
                <w:bCs/>
                <w:color w:val="auto"/>
                <w:sz w:val="21"/>
                <w:szCs w:val="21"/>
                <w:lang w:eastAsia="es-ES"/>
              </w:rPr>
              <w:t xml:space="preserve"> </w:t>
            </w:r>
            <w:r w:rsidRPr="00A823C8">
              <w:rPr>
                <w:rFonts w:ascii="Abadi" w:eastAsia="Times New Roman" w:hAnsi="Abadi" w:cs="Times New Roman"/>
                <w:b/>
                <w:bCs/>
                <w:color w:val="auto"/>
                <w:sz w:val="21"/>
                <w:szCs w:val="21"/>
                <w:lang w:eastAsia="es-ES"/>
              </w:rPr>
              <w:t>que se turnó a la</w:t>
            </w:r>
            <w:r>
              <w:rPr>
                <w:rFonts w:ascii="Abadi" w:eastAsia="Times New Roman" w:hAnsi="Abadi" w:cs="Times New Roman"/>
                <w:b/>
                <w:bCs/>
                <w:color w:val="auto"/>
                <w:sz w:val="21"/>
                <w:szCs w:val="21"/>
                <w:lang w:eastAsia="es-ES"/>
              </w:rPr>
              <w:t xml:space="preserve"> </w:t>
            </w:r>
            <w:r w:rsidRPr="00A823C8">
              <w:rPr>
                <w:rFonts w:ascii="Abadi" w:eastAsia="Times New Roman" w:hAnsi="Abadi" w:cs="Times New Roman"/>
                <w:b/>
                <w:bCs/>
                <w:color w:val="auto"/>
                <w:sz w:val="21"/>
                <w:szCs w:val="21"/>
                <w:lang w:eastAsia="es-ES"/>
              </w:rPr>
              <w:t>Comisión de Medio</w:t>
            </w:r>
            <w:r>
              <w:rPr>
                <w:rFonts w:ascii="Abadi" w:eastAsia="Times New Roman" w:hAnsi="Abadi" w:cs="Times New Roman"/>
                <w:b/>
                <w:bCs/>
                <w:color w:val="auto"/>
                <w:sz w:val="21"/>
                <w:szCs w:val="21"/>
                <w:lang w:eastAsia="es-ES"/>
              </w:rPr>
              <w:t xml:space="preserve"> </w:t>
            </w:r>
            <w:r w:rsidRPr="00A823C8">
              <w:rPr>
                <w:rFonts w:ascii="Abadi" w:eastAsia="Times New Roman" w:hAnsi="Abadi" w:cs="Times New Roman"/>
                <w:b/>
                <w:bCs/>
                <w:color w:val="auto"/>
                <w:sz w:val="21"/>
                <w:szCs w:val="21"/>
                <w:lang w:eastAsia="es-ES"/>
              </w:rPr>
              <w:t>Ambient</w:t>
            </w:r>
            <w:r>
              <w:rPr>
                <w:sz w:val="23"/>
                <w:szCs w:val="23"/>
              </w:rPr>
              <w:t>e.</w:t>
            </w:r>
          </w:p>
          <w:p w14:paraId="09BCB2E5" w14:textId="77777777" w:rsidR="00DB081D" w:rsidRPr="00946D81" w:rsidRDefault="00DB081D" w:rsidP="00DB081D">
            <w:pPr>
              <w:jc w:val="both"/>
              <w:rPr>
                <w:rFonts w:ascii="Abadi" w:hAnsi="Abadi"/>
                <w:b/>
                <w:bCs/>
                <w:sz w:val="21"/>
                <w:szCs w:val="21"/>
              </w:rPr>
            </w:pPr>
          </w:p>
        </w:tc>
      </w:tr>
      <w:tr w:rsidR="00DB081D" w:rsidRPr="00946D81" w14:paraId="4E3700F5" w14:textId="77777777" w:rsidTr="00837DCF">
        <w:tc>
          <w:tcPr>
            <w:tcW w:w="2112" w:type="dxa"/>
          </w:tcPr>
          <w:p w14:paraId="5F14692D" w14:textId="77777777" w:rsidR="00DB081D" w:rsidRPr="00206109" w:rsidRDefault="00DB081D" w:rsidP="00DB081D">
            <w:pPr>
              <w:pStyle w:val="Default"/>
              <w:jc w:val="both"/>
              <w:rPr>
                <w:rFonts w:ascii="Abadi" w:eastAsia="Times New Roman" w:hAnsi="Abadi" w:cs="Times New Roman"/>
                <w:b/>
                <w:bCs/>
                <w:color w:val="auto"/>
                <w:sz w:val="21"/>
                <w:szCs w:val="21"/>
                <w:lang w:eastAsia="es-ES"/>
              </w:rPr>
            </w:pPr>
            <w:r w:rsidRPr="00206109">
              <w:rPr>
                <w:rFonts w:ascii="Abadi" w:eastAsia="Times New Roman" w:hAnsi="Abadi" w:cs="Times New Roman"/>
                <w:b/>
                <w:bCs/>
                <w:color w:val="auto"/>
                <w:sz w:val="21"/>
                <w:szCs w:val="21"/>
                <w:lang w:eastAsia="es-ES"/>
              </w:rPr>
              <w:t>3.15</w:t>
            </w:r>
          </w:p>
          <w:p w14:paraId="1E0A57BF" w14:textId="77777777" w:rsidR="00DB081D" w:rsidRPr="00206109" w:rsidRDefault="00DB081D" w:rsidP="00DB081D">
            <w:pPr>
              <w:pStyle w:val="Default"/>
              <w:jc w:val="both"/>
              <w:rPr>
                <w:rFonts w:ascii="Abadi" w:eastAsia="Times New Roman" w:hAnsi="Abadi" w:cs="Times New Roman"/>
                <w:color w:val="auto"/>
                <w:sz w:val="21"/>
                <w:szCs w:val="21"/>
                <w:lang w:eastAsia="es-ES"/>
              </w:rPr>
            </w:pPr>
          </w:p>
          <w:p w14:paraId="3CB32916" w14:textId="77777777" w:rsidR="00DB081D" w:rsidRPr="00206109" w:rsidRDefault="00DB081D" w:rsidP="00DB081D">
            <w:pPr>
              <w:pStyle w:val="Default"/>
              <w:jc w:val="both"/>
              <w:rPr>
                <w:rFonts w:ascii="Abadi" w:eastAsia="Times New Roman" w:hAnsi="Abadi" w:cs="Times New Roman"/>
                <w:color w:val="auto"/>
                <w:sz w:val="21"/>
                <w:szCs w:val="21"/>
                <w:lang w:eastAsia="es-ES"/>
              </w:rPr>
            </w:pPr>
          </w:p>
          <w:p w14:paraId="27CB23DD" w14:textId="4A39B47B" w:rsidR="00DB081D" w:rsidRPr="00206109" w:rsidRDefault="00DB081D" w:rsidP="00DB081D">
            <w:pPr>
              <w:pStyle w:val="Default"/>
              <w:jc w:val="both"/>
              <w:rPr>
                <w:rFonts w:ascii="Abadi" w:eastAsia="Times New Roman" w:hAnsi="Abadi" w:cs="Times New Roman"/>
                <w:color w:val="auto"/>
                <w:sz w:val="21"/>
                <w:szCs w:val="21"/>
                <w:lang w:eastAsia="es-ES"/>
              </w:rPr>
            </w:pPr>
            <w:r w:rsidRPr="00206109">
              <w:rPr>
                <w:rFonts w:ascii="Abadi" w:eastAsia="Times New Roman" w:hAnsi="Abadi" w:cs="Times New Roman"/>
                <w:color w:val="auto"/>
                <w:sz w:val="21"/>
                <w:szCs w:val="21"/>
                <w:lang w:eastAsia="es-ES"/>
              </w:rPr>
              <w:t xml:space="preserve">El secretario del ayuntamiento de Coroneo, </w:t>
            </w:r>
            <w:proofErr w:type="spellStart"/>
            <w:r w:rsidRPr="00206109">
              <w:rPr>
                <w:rFonts w:ascii="Abadi" w:eastAsia="Times New Roman" w:hAnsi="Abadi" w:cs="Times New Roman"/>
                <w:color w:val="auto"/>
                <w:sz w:val="21"/>
                <w:szCs w:val="21"/>
                <w:lang w:eastAsia="es-ES"/>
              </w:rPr>
              <w:t>Gto</w:t>
            </w:r>
            <w:proofErr w:type="spellEnd"/>
            <w:r w:rsidRPr="00206109">
              <w:rPr>
                <w:rFonts w:ascii="Abadi" w:eastAsia="Times New Roman" w:hAnsi="Abadi" w:cs="Times New Roman"/>
                <w:color w:val="auto"/>
                <w:sz w:val="21"/>
                <w:szCs w:val="21"/>
                <w:lang w:eastAsia="es-ES"/>
              </w:rPr>
              <w:t>.,</w:t>
            </w:r>
            <w:r>
              <w:rPr>
                <w:rFonts w:ascii="Abadi" w:eastAsia="Times New Roman" w:hAnsi="Abadi" w:cs="Times New Roman"/>
                <w:color w:val="auto"/>
                <w:sz w:val="21"/>
                <w:szCs w:val="21"/>
                <w:lang w:eastAsia="es-ES"/>
              </w:rPr>
              <w:t xml:space="preserve"> </w:t>
            </w:r>
            <w:r w:rsidRPr="00206109">
              <w:rPr>
                <w:rFonts w:ascii="Abadi" w:eastAsia="Times New Roman" w:hAnsi="Abadi" w:cs="Times New Roman"/>
                <w:color w:val="auto"/>
                <w:sz w:val="21"/>
                <w:szCs w:val="21"/>
                <w:lang w:eastAsia="es-ES"/>
              </w:rPr>
              <w:t>remite respuesta a la consulta de la iniciativa a</w:t>
            </w:r>
            <w:r>
              <w:rPr>
                <w:rFonts w:ascii="Abadi" w:eastAsia="Times New Roman" w:hAnsi="Abadi" w:cs="Times New Roman"/>
                <w:color w:val="auto"/>
                <w:sz w:val="21"/>
                <w:szCs w:val="21"/>
                <w:lang w:eastAsia="es-ES"/>
              </w:rPr>
              <w:t xml:space="preserve"> </w:t>
            </w:r>
            <w:r w:rsidRPr="00206109">
              <w:rPr>
                <w:rFonts w:ascii="Abadi" w:eastAsia="Times New Roman" w:hAnsi="Abadi" w:cs="Times New Roman"/>
                <w:color w:val="auto"/>
                <w:sz w:val="21"/>
                <w:szCs w:val="21"/>
                <w:lang w:eastAsia="es-ES"/>
              </w:rPr>
              <w:t>efecto de reformar la fracción IV y adicionar una</w:t>
            </w:r>
            <w:r>
              <w:rPr>
                <w:rFonts w:ascii="Abadi" w:eastAsia="Times New Roman" w:hAnsi="Abadi" w:cs="Times New Roman"/>
                <w:color w:val="auto"/>
                <w:sz w:val="21"/>
                <w:szCs w:val="21"/>
                <w:lang w:eastAsia="es-ES"/>
              </w:rPr>
              <w:t xml:space="preserve"> </w:t>
            </w:r>
            <w:r w:rsidRPr="00206109">
              <w:rPr>
                <w:rFonts w:ascii="Abadi" w:eastAsia="Times New Roman" w:hAnsi="Abadi" w:cs="Times New Roman"/>
                <w:color w:val="auto"/>
                <w:sz w:val="21"/>
                <w:szCs w:val="21"/>
                <w:lang w:eastAsia="es-ES"/>
              </w:rPr>
              <w:t>fracción V al artículo 3 y un Capítulo Sexto al</w:t>
            </w:r>
            <w:r>
              <w:rPr>
                <w:rFonts w:ascii="Abadi" w:eastAsia="Times New Roman" w:hAnsi="Abadi" w:cs="Times New Roman"/>
                <w:color w:val="auto"/>
                <w:sz w:val="21"/>
                <w:szCs w:val="21"/>
                <w:lang w:eastAsia="es-ES"/>
              </w:rPr>
              <w:t xml:space="preserve"> </w:t>
            </w:r>
            <w:r w:rsidRPr="00206109">
              <w:rPr>
                <w:rFonts w:ascii="Abadi" w:eastAsia="Times New Roman" w:hAnsi="Abadi" w:cs="Times New Roman"/>
                <w:color w:val="auto"/>
                <w:sz w:val="21"/>
                <w:szCs w:val="21"/>
                <w:lang w:eastAsia="es-ES"/>
              </w:rPr>
              <w:t>Título Tercero de la Ley de Participación</w:t>
            </w:r>
            <w:r>
              <w:rPr>
                <w:rFonts w:ascii="Abadi" w:eastAsia="Times New Roman" w:hAnsi="Abadi" w:cs="Times New Roman"/>
                <w:color w:val="auto"/>
                <w:sz w:val="21"/>
                <w:szCs w:val="21"/>
                <w:lang w:eastAsia="es-ES"/>
              </w:rPr>
              <w:t xml:space="preserve"> </w:t>
            </w:r>
            <w:r w:rsidRPr="00206109">
              <w:rPr>
                <w:rFonts w:ascii="Abadi" w:eastAsia="Times New Roman" w:hAnsi="Abadi" w:cs="Times New Roman"/>
                <w:color w:val="auto"/>
                <w:sz w:val="21"/>
                <w:szCs w:val="21"/>
                <w:lang w:eastAsia="es-ES"/>
              </w:rPr>
              <w:t>Ciudadana para el Estado de Guanajuato.</w:t>
            </w:r>
          </w:p>
          <w:p w14:paraId="36D7F9A4" w14:textId="77777777" w:rsidR="00DB081D" w:rsidRPr="00946D81" w:rsidRDefault="00DB081D" w:rsidP="00DB081D">
            <w:pPr>
              <w:jc w:val="both"/>
              <w:rPr>
                <w:rFonts w:ascii="Abadi" w:hAnsi="Abadi"/>
                <w:sz w:val="21"/>
                <w:szCs w:val="21"/>
              </w:rPr>
            </w:pPr>
          </w:p>
        </w:tc>
        <w:tc>
          <w:tcPr>
            <w:tcW w:w="2126" w:type="dxa"/>
          </w:tcPr>
          <w:p w14:paraId="07E0657A" w14:textId="77777777" w:rsidR="00DB081D" w:rsidRPr="00206109" w:rsidRDefault="00DB081D" w:rsidP="00DB081D">
            <w:pPr>
              <w:pStyle w:val="Default"/>
              <w:jc w:val="both"/>
              <w:rPr>
                <w:rFonts w:ascii="Abadi" w:eastAsia="Times New Roman" w:hAnsi="Abadi" w:cs="Times New Roman"/>
                <w:color w:val="auto"/>
                <w:sz w:val="21"/>
                <w:szCs w:val="21"/>
                <w:lang w:eastAsia="es-ES"/>
              </w:rPr>
            </w:pPr>
          </w:p>
          <w:p w14:paraId="455D498A" w14:textId="77777777" w:rsidR="00DB081D" w:rsidRPr="00206109" w:rsidRDefault="00DB081D" w:rsidP="00DB081D">
            <w:pPr>
              <w:pStyle w:val="Default"/>
              <w:jc w:val="both"/>
              <w:rPr>
                <w:rFonts w:ascii="Abadi" w:eastAsia="Times New Roman" w:hAnsi="Abadi" w:cs="Times New Roman"/>
                <w:color w:val="auto"/>
                <w:sz w:val="21"/>
                <w:szCs w:val="21"/>
                <w:lang w:eastAsia="es-ES"/>
              </w:rPr>
            </w:pPr>
          </w:p>
          <w:p w14:paraId="39BEDE76" w14:textId="77777777" w:rsidR="00DB081D" w:rsidRPr="007E2029" w:rsidRDefault="00DB081D" w:rsidP="00DB081D">
            <w:pPr>
              <w:pStyle w:val="Default"/>
              <w:jc w:val="both"/>
              <w:rPr>
                <w:rFonts w:ascii="Abadi" w:eastAsia="Times New Roman" w:hAnsi="Abadi" w:cs="Times New Roman"/>
                <w:b/>
                <w:bCs/>
                <w:color w:val="auto"/>
                <w:sz w:val="21"/>
                <w:szCs w:val="21"/>
                <w:lang w:eastAsia="es-ES"/>
              </w:rPr>
            </w:pPr>
          </w:p>
          <w:p w14:paraId="192F7A1C" w14:textId="26DAFA3E" w:rsidR="00DB081D" w:rsidRPr="007E2029" w:rsidRDefault="00DB081D" w:rsidP="00DB081D">
            <w:pPr>
              <w:pStyle w:val="Default"/>
              <w:jc w:val="both"/>
              <w:rPr>
                <w:rFonts w:ascii="Abadi" w:eastAsia="Times New Roman" w:hAnsi="Abadi" w:cs="Times New Roman"/>
                <w:b/>
                <w:bCs/>
                <w:color w:val="auto"/>
                <w:sz w:val="21"/>
                <w:szCs w:val="21"/>
                <w:lang w:eastAsia="es-ES"/>
              </w:rPr>
            </w:pPr>
            <w:r w:rsidRPr="007E2029">
              <w:rPr>
                <w:rFonts w:ascii="Abadi" w:eastAsia="Times New Roman" w:hAnsi="Abadi" w:cs="Times New Roman"/>
                <w:b/>
                <w:bCs/>
                <w:color w:val="auto"/>
                <w:sz w:val="21"/>
                <w:szCs w:val="21"/>
                <w:lang w:eastAsia="es-ES"/>
              </w:rPr>
              <w:t>Enterados y se informa que se turnó a la Comisión de Gobernación y Puntos Constitucionales.</w:t>
            </w:r>
          </w:p>
          <w:p w14:paraId="1690DB3A" w14:textId="77777777" w:rsidR="00DB081D" w:rsidRPr="00206109" w:rsidRDefault="00DB081D" w:rsidP="00DB081D">
            <w:pPr>
              <w:jc w:val="both"/>
              <w:rPr>
                <w:rFonts w:ascii="Abadi" w:hAnsi="Abadi"/>
                <w:sz w:val="21"/>
                <w:szCs w:val="21"/>
              </w:rPr>
            </w:pPr>
          </w:p>
        </w:tc>
      </w:tr>
      <w:tr w:rsidR="00DB081D" w:rsidRPr="00946D81" w14:paraId="664571A1" w14:textId="77777777" w:rsidTr="00837DCF">
        <w:tc>
          <w:tcPr>
            <w:tcW w:w="2112" w:type="dxa"/>
          </w:tcPr>
          <w:p w14:paraId="5E414B6D" w14:textId="77777777" w:rsidR="00DB081D" w:rsidRPr="00206109" w:rsidRDefault="00DB081D" w:rsidP="00DB081D">
            <w:pPr>
              <w:pStyle w:val="Default"/>
              <w:jc w:val="both"/>
              <w:rPr>
                <w:rFonts w:ascii="Abadi" w:eastAsia="Times New Roman" w:hAnsi="Abadi" w:cs="Times New Roman"/>
                <w:b/>
                <w:bCs/>
                <w:color w:val="auto"/>
                <w:sz w:val="21"/>
                <w:szCs w:val="21"/>
                <w:lang w:eastAsia="es-ES"/>
              </w:rPr>
            </w:pPr>
            <w:r w:rsidRPr="00206109">
              <w:rPr>
                <w:rFonts w:ascii="Abadi" w:eastAsia="Times New Roman" w:hAnsi="Abadi" w:cs="Times New Roman"/>
                <w:b/>
                <w:bCs/>
                <w:color w:val="auto"/>
                <w:sz w:val="21"/>
                <w:szCs w:val="21"/>
                <w:lang w:eastAsia="es-ES"/>
              </w:rPr>
              <w:t>3.16</w:t>
            </w:r>
          </w:p>
          <w:p w14:paraId="030D4AD6" w14:textId="77777777" w:rsidR="00DB081D" w:rsidRPr="00206109" w:rsidRDefault="00DB081D" w:rsidP="00DB081D">
            <w:pPr>
              <w:pStyle w:val="Default"/>
              <w:jc w:val="both"/>
              <w:rPr>
                <w:rFonts w:ascii="Abadi" w:eastAsia="Times New Roman" w:hAnsi="Abadi" w:cs="Times New Roman"/>
                <w:color w:val="auto"/>
                <w:sz w:val="21"/>
                <w:szCs w:val="21"/>
                <w:lang w:eastAsia="es-ES"/>
              </w:rPr>
            </w:pPr>
          </w:p>
          <w:p w14:paraId="097FCE58" w14:textId="77777777" w:rsidR="00DB081D" w:rsidRPr="00206109" w:rsidRDefault="00DB081D" w:rsidP="00DB081D">
            <w:pPr>
              <w:pStyle w:val="Default"/>
              <w:jc w:val="both"/>
              <w:rPr>
                <w:rFonts w:ascii="Abadi" w:eastAsia="Times New Roman" w:hAnsi="Abadi" w:cs="Times New Roman"/>
                <w:color w:val="auto"/>
                <w:sz w:val="21"/>
                <w:szCs w:val="21"/>
                <w:lang w:eastAsia="es-ES"/>
              </w:rPr>
            </w:pPr>
          </w:p>
          <w:p w14:paraId="13D55C37" w14:textId="72FBE8BF" w:rsidR="00DB081D" w:rsidRPr="00206109" w:rsidRDefault="00DB081D" w:rsidP="00DB081D">
            <w:pPr>
              <w:pStyle w:val="Default"/>
              <w:jc w:val="both"/>
              <w:rPr>
                <w:rFonts w:ascii="Abadi" w:eastAsia="Times New Roman" w:hAnsi="Abadi" w:cs="Times New Roman"/>
                <w:color w:val="auto"/>
                <w:sz w:val="21"/>
                <w:szCs w:val="21"/>
                <w:lang w:eastAsia="es-ES"/>
              </w:rPr>
            </w:pPr>
            <w:r w:rsidRPr="00206109">
              <w:rPr>
                <w:rFonts w:ascii="Abadi" w:eastAsia="Times New Roman" w:hAnsi="Abadi" w:cs="Times New Roman"/>
                <w:color w:val="auto"/>
                <w:sz w:val="21"/>
                <w:szCs w:val="21"/>
                <w:lang w:eastAsia="es-ES"/>
              </w:rPr>
              <w:t xml:space="preserve">El secretario del ayuntamiento de Coroneo, </w:t>
            </w:r>
            <w:proofErr w:type="spellStart"/>
            <w:r w:rsidRPr="00206109">
              <w:rPr>
                <w:rFonts w:ascii="Abadi" w:eastAsia="Times New Roman" w:hAnsi="Abadi" w:cs="Times New Roman"/>
                <w:color w:val="auto"/>
                <w:sz w:val="21"/>
                <w:szCs w:val="21"/>
                <w:lang w:eastAsia="es-ES"/>
              </w:rPr>
              <w:t>Gto</w:t>
            </w:r>
            <w:proofErr w:type="spellEnd"/>
            <w:r w:rsidRPr="00206109">
              <w:rPr>
                <w:rFonts w:ascii="Abadi" w:eastAsia="Times New Roman" w:hAnsi="Abadi" w:cs="Times New Roman"/>
                <w:color w:val="auto"/>
                <w:sz w:val="21"/>
                <w:szCs w:val="21"/>
                <w:lang w:eastAsia="es-ES"/>
              </w:rPr>
              <w:t>.,</w:t>
            </w:r>
            <w:r>
              <w:rPr>
                <w:rFonts w:ascii="Abadi" w:eastAsia="Times New Roman" w:hAnsi="Abadi" w:cs="Times New Roman"/>
                <w:color w:val="auto"/>
                <w:sz w:val="21"/>
                <w:szCs w:val="21"/>
                <w:lang w:eastAsia="es-ES"/>
              </w:rPr>
              <w:t xml:space="preserve"> </w:t>
            </w:r>
            <w:r w:rsidRPr="00206109">
              <w:rPr>
                <w:rFonts w:ascii="Abadi" w:eastAsia="Times New Roman" w:hAnsi="Abadi" w:cs="Times New Roman"/>
                <w:color w:val="auto"/>
                <w:sz w:val="21"/>
                <w:szCs w:val="21"/>
                <w:lang w:eastAsia="es-ES"/>
              </w:rPr>
              <w:t>remite respuesta a la consulta de la iniciativa a</w:t>
            </w:r>
            <w:r>
              <w:rPr>
                <w:rFonts w:ascii="Abadi" w:eastAsia="Times New Roman" w:hAnsi="Abadi" w:cs="Times New Roman"/>
                <w:color w:val="auto"/>
                <w:sz w:val="21"/>
                <w:szCs w:val="21"/>
                <w:lang w:eastAsia="es-ES"/>
              </w:rPr>
              <w:t xml:space="preserve"> </w:t>
            </w:r>
            <w:r w:rsidRPr="00206109">
              <w:rPr>
                <w:rFonts w:ascii="Abadi" w:eastAsia="Times New Roman" w:hAnsi="Abadi" w:cs="Times New Roman"/>
                <w:color w:val="auto"/>
                <w:sz w:val="21"/>
                <w:szCs w:val="21"/>
                <w:lang w:eastAsia="es-ES"/>
              </w:rPr>
              <w:t>efecto de reformar y adicionar diversas</w:t>
            </w:r>
            <w:r>
              <w:rPr>
                <w:rFonts w:ascii="Abadi" w:eastAsia="Times New Roman" w:hAnsi="Abadi" w:cs="Times New Roman"/>
                <w:color w:val="auto"/>
                <w:sz w:val="21"/>
                <w:szCs w:val="21"/>
                <w:lang w:eastAsia="es-ES"/>
              </w:rPr>
              <w:t xml:space="preserve"> </w:t>
            </w:r>
            <w:r w:rsidRPr="00206109">
              <w:rPr>
                <w:rFonts w:ascii="Abadi" w:eastAsia="Times New Roman" w:hAnsi="Abadi" w:cs="Times New Roman"/>
                <w:color w:val="auto"/>
                <w:sz w:val="21"/>
                <w:szCs w:val="21"/>
                <w:lang w:eastAsia="es-ES"/>
              </w:rPr>
              <w:t>disposiciones de la Ley de Responsabilidades</w:t>
            </w:r>
            <w:r>
              <w:rPr>
                <w:rFonts w:ascii="Abadi" w:eastAsia="Times New Roman" w:hAnsi="Abadi" w:cs="Times New Roman"/>
                <w:color w:val="auto"/>
                <w:sz w:val="21"/>
                <w:szCs w:val="21"/>
                <w:lang w:eastAsia="es-ES"/>
              </w:rPr>
              <w:t xml:space="preserve"> </w:t>
            </w:r>
            <w:r w:rsidRPr="00206109">
              <w:rPr>
                <w:rFonts w:ascii="Abadi" w:eastAsia="Times New Roman" w:hAnsi="Abadi" w:cs="Times New Roman"/>
                <w:color w:val="auto"/>
                <w:sz w:val="21"/>
                <w:szCs w:val="21"/>
                <w:lang w:eastAsia="es-ES"/>
              </w:rPr>
              <w:t>Administrativas para el Estado de Guanajuato, dela Ley del Trabajo de los Servidores Públicos al</w:t>
            </w:r>
            <w:r>
              <w:rPr>
                <w:rFonts w:ascii="Abadi" w:eastAsia="Times New Roman" w:hAnsi="Abadi" w:cs="Times New Roman"/>
                <w:color w:val="auto"/>
                <w:sz w:val="21"/>
                <w:szCs w:val="21"/>
                <w:lang w:eastAsia="es-ES"/>
              </w:rPr>
              <w:t xml:space="preserve"> </w:t>
            </w:r>
            <w:r w:rsidRPr="00206109">
              <w:rPr>
                <w:rFonts w:ascii="Abadi" w:eastAsia="Times New Roman" w:hAnsi="Abadi" w:cs="Times New Roman"/>
                <w:color w:val="auto"/>
                <w:sz w:val="21"/>
                <w:szCs w:val="21"/>
                <w:lang w:eastAsia="es-ES"/>
              </w:rPr>
              <w:t>Servicio del Estado y de los Municipios y de la Ley</w:t>
            </w:r>
            <w:r>
              <w:rPr>
                <w:rFonts w:ascii="Abadi" w:eastAsia="Times New Roman" w:hAnsi="Abadi" w:cs="Times New Roman"/>
                <w:color w:val="auto"/>
                <w:sz w:val="21"/>
                <w:szCs w:val="21"/>
                <w:lang w:eastAsia="es-ES"/>
              </w:rPr>
              <w:t xml:space="preserve"> </w:t>
            </w:r>
            <w:r w:rsidRPr="00206109">
              <w:rPr>
                <w:rFonts w:ascii="Abadi" w:eastAsia="Times New Roman" w:hAnsi="Abadi" w:cs="Times New Roman"/>
                <w:color w:val="auto"/>
                <w:sz w:val="21"/>
                <w:szCs w:val="21"/>
                <w:lang w:eastAsia="es-ES"/>
              </w:rPr>
              <w:t>Orgánica del Poder Legislativo del Estado de</w:t>
            </w:r>
            <w:r>
              <w:rPr>
                <w:rFonts w:ascii="Abadi" w:eastAsia="Times New Roman" w:hAnsi="Abadi" w:cs="Times New Roman"/>
                <w:color w:val="auto"/>
                <w:sz w:val="21"/>
                <w:szCs w:val="21"/>
                <w:lang w:eastAsia="es-ES"/>
              </w:rPr>
              <w:t xml:space="preserve"> </w:t>
            </w:r>
            <w:r w:rsidRPr="00206109">
              <w:rPr>
                <w:rFonts w:ascii="Abadi" w:eastAsia="Times New Roman" w:hAnsi="Abadi" w:cs="Times New Roman"/>
                <w:color w:val="auto"/>
                <w:sz w:val="21"/>
                <w:szCs w:val="21"/>
                <w:lang w:eastAsia="es-ES"/>
              </w:rPr>
              <w:t>Guanajuato.</w:t>
            </w:r>
          </w:p>
          <w:p w14:paraId="2F2C9C62" w14:textId="77777777" w:rsidR="00DB081D" w:rsidRPr="00946D81" w:rsidRDefault="00DB081D" w:rsidP="00DB081D">
            <w:pPr>
              <w:jc w:val="both"/>
              <w:rPr>
                <w:rFonts w:ascii="Abadi" w:hAnsi="Abadi"/>
                <w:sz w:val="21"/>
                <w:szCs w:val="21"/>
              </w:rPr>
            </w:pPr>
          </w:p>
        </w:tc>
        <w:tc>
          <w:tcPr>
            <w:tcW w:w="2126" w:type="dxa"/>
          </w:tcPr>
          <w:p w14:paraId="5F307DAF" w14:textId="77777777" w:rsidR="00DB081D" w:rsidRDefault="00DB081D" w:rsidP="00DB081D">
            <w:pPr>
              <w:pStyle w:val="Default"/>
              <w:jc w:val="both"/>
              <w:rPr>
                <w:rFonts w:ascii="Abadi" w:eastAsia="Times New Roman" w:hAnsi="Abadi" w:cs="Times New Roman"/>
                <w:color w:val="auto"/>
                <w:sz w:val="21"/>
                <w:szCs w:val="21"/>
                <w:lang w:eastAsia="es-ES"/>
              </w:rPr>
            </w:pPr>
          </w:p>
          <w:p w14:paraId="1178E050" w14:textId="46EAF78B" w:rsidR="00DB081D" w:rsidRDefault="00DB081D" w:rsidP="00DB081D">
            <w:pPr>
              <w:pStyle w:val="Default"/>
              <w:jc w:val="both"/>
              <w:rPr>
                <w:rFonts w:ascii="Abadi" w:eastAsia="Times New Roman" w:hAnsi="Abadi" w:cs="Times New Roman"/>
                <w:color w:val="auto"/>
                <w:sz w:val="21"/>
                <w:szCs w:val="21"/>
                <w:lang w:eastAsia="es-ES"/>
              </w:rPr>
            </w:pPr>
          </w:p>
          <w:p w14:paraId="3F277A92" w14:textId="77777777" w:rsidR="00DB081D" w:rsidRDefault="00DB081D" w:rsidP="00DB081D">
            <w:pPr>
              <w:pStyle w:val="Default"/>
              <w:jc w:val="both"/>
              <w:rPr>
                <w:rFonts w:ascii="Abadi" w:eastAsia="Times New Roman" w:hAnsi="Abadi" w:cs="Times New Roman"/>
                <w:color w:val="auto"/>
                <w:sz w:val="21"/>
                <w:szCs w:val="21"/>
                <w:lang w:eastAsia="es-ES"/>
              </w:rPr>
            </w:pPr>
          </w:p>
          <w:p w14:paraId="263613AD" w14:textId="42F4DDBA" w:rsidR="00DB081D" w:rsidRPr="007E2029" w:rsidRDefault="00DB081D" w:rsidP="00DB081D">
            <w:pPr>
              <w:pStyle w:val="Default"/>
              <w:jc w:val="both"/>
              <w:rPr>
                <w:rFonts w:ascii="Abadi" w:eastAsia="Times New Roman" w:hAnsi="Abadi" w:cs="Times New Roman"/>
                <w:b/>
                <w:bCs/>
                <w:color w:val="auto"/>
                <w:sz w:val="21"/>
                <w:szCs w:val="21"/>
                <w:lang w:eastAsia="es-ES"/>
              </w:rPr>
            </w:pPr>
            <w:r w:rsidRPr="007E2029">
              <w:rPr>
                <w:rFonts w:ascii="Abadi" w:eastAsia="Times New Roman" w:hAnsi="Abadi" w:cs="Times New Roman"/>
                <w:b/>
                <w:bCs/>
                <w:color w:val="auto"/>
                <w:sz w:val="21"/>
                <w:szCs w:val="21"/>
                <w:lang w:eastAsia="es-ES"/>
              </w:rPr>
              <w:t>Enterados y se informa que se turnó a la Comisión de Gobernación y Puntos Constitucionales.</w:t>
            </w:r>
          </w:p>
          <w:p w14:paraId="5D782C39" w14:textId="77777777" w:rsidR="00DB081D" w:rsidRPr="00206109" w:rsidRDefault="00DB081D" w:rsidP="00DB081D">
            <w:pPr>
              <w:jc w:val="both"/>
              <w:rPr>
                <w:rFonts w:ascii="Abadi" w:hAnsi="Abadi"/>
                <w:sz w:val="21"/>
                <w:szCs w:val="21"/>
              </w:rPr>
            </w:pPr>
          </w:p>
        </w:tc>
      </w:tr>
      <w:tr w:rsidR="00DB081D" w:rsidRPr="00946D81" w14:paraId="1C50EC91" w14:textId="77777777" w:rsidTr="00837DCF">
        <w:tc>
          <w:tcPr>
            <w:tcW w:w="2112" w:type="dxa"/>
          </w:tcPr>
          <w:p w14:paraId="7443230B" w14:textId="77777777" w:rsidR="00DB081D" w:rsidRPr="007E2029" w:rsidRDefault="00DB081D" w:rsidP="00DB081D">
            <w:pPr>
              <w:pStyle w:val="Default"/>
              <w:jc w:val="both"/>
              <w:rPr>
                <w:rFonts w:ascii="Abadi" w:eastAsia="Times New Roman" w:hAnsi="Abadi" w:cs="Times New Roman"/>
                <w:b/>
                <w:bCs/>
                <w:color w:val="auto"/>
                <w:sz w:val="21"/>
                <w:szCs w:val="21"/>
                <w:lang w:eastAsia="es-ES"/>
              </w:rPr>
            </w:pPr>
            <w:r w:rsidRPr="007E2029">
              <w:rPr>
                <w:rFonts w:ascii="Abadi" w:eastAsia="Times New Roman" w:hAnsi="Abadi" w:cs="Times New Roman"/>
                <w:b/>
                <w:bCs/>
                <w:color w:val="auto"/>
                <w:sz w:val="21"/>
                <w:szCs w:val="21"/>
                <w:lang w:eastAsia="es-ES"/>
              </w:rPr>
              <w:t>3.17</w:t>
            </w:r>
          </w:p>
          <w:p w14:paraId="4E92E7F7" w14:textId="77777777" w:rsidR="00DB081D" w:rsidRPr="00206109" w:rsidRDefault="00DB081D" w:rsidP="00DB081D">
            <w:pPr>
              <w:pStyle w:val="Default"/>
              <w:jc w:val="both"/>
              <w:rPr>
                <w:rFonts w:ascii="Abadi" w:eastAsia="Times New Roman" w:hAnsi="Abadi" w:cs="Times New Roman"/>
                <w:color w:val="auto"/>
                <w:sz w:val="21"/>
                <w:szCs w:val="21"/>
                <w:lang w:eastAsia="es-ES"/>
              </w:rPr>
            </w:pPr>
          </w:p>
          <w:p w14:paraId="334867F3" w14:textId="79EC5E1B" w:rsidR="00DB081D" w:rsidRPr="00206109" w:rsidRDefault="00DB081D" w:rsidP="00DB081D">
            <w:pPr>
              <w:pStyle w:val="Default"/>
              <w:jc w:val="both"/>
              <w:rPr>
                <w:rFonts w:ascii="Abadi" w:eastAsia="Times New Roman" w:hAnsi="Abadi" w:cs="Times New Roman"/>
                <w:color w:val="auto"/>
                <w:sz w:val="21"/>
                <w:szCs w:val="21"/>
                <w:lang w:eastAsia="es-ES"/>
              </w:rPr>
            </w:pPr>
            <w:r w:rsidRPr="00206109">
              <w:rPr>
                <w:rFonts w:ascii="Abadi" w:eastAsia="Times New Roman" w:hAnsi="Abadi" w:cs="Times New Roman"/>
                <w:color w:val="auto"/>
                <w:sz w:val="21"/>
                <w:szCs w:val="21"/>
                <w:lang w:eastAsia="es-ES"/>
              </w:rPr>
              <w:t xml:space="preserve">El secretario del ayuntamiento de Doctor Mora </w:t>
            </w:r>
            <w:proofErr w:type="spellStart"/>
            <w:r w:rsidRPr="00206109">
              <w:rPr>
                <w:rFonts w:ascii="Abadi" w:eastAsia="Times New Roman" w:hAnsi="Abadi" w:cs="Times New Roman"/>
                <w:color w:val="auto"/>
                <w:sz w:val="21"/>
                <w:szCs w:val="21"/>
                <w:lang w:eastAsia="es-ES"/>
              </w:rPr>
              <w:t>Gto</w:t>
            </w:r>
            <w:proofErr w:type="spellEnd"/>
            <w:r w:rsidRPr="00206109">
              <w:rPr>
                <w:rFonts w:ascii="Abadi" w:eastAsia="Times New Roman" w:hAnsi="Abadi" w:cs="Times New Roman"/>
                <w:color w:val="auto"/>
                <w:sz w:val="21"/>
                <w:szCs w:val="21"/>
                <w:lang w:eastAsia="es-ES"/>
              </w:rPr>
              <w:t>., remite respuesta a la consulta de la iniciativa a efecto de adicionar una fracción XII al artículo83, un artículo 83-13 y una fracción XII al artículo124, recorriéndose en su orden la subsecuente, a la Ley Orgánica Municipal para el Estado de Guanajuato.</w:t>
            </w:r>
          </w:p>
          <w:p w14:paraId="11250F0C" w14:textId="77777777" w:rsidR="00DB081D" w:rsidRPr="00946D81" w:rsidRDefault="00DB081D" w:rsidP="00DB081D">
            <w:pPr>
              <w:jc w:val="both"/>
              <w:rPr>
                <w:rFonts w:ascii="Abadi" w:hAnsi="Abadi"/>
                <w:sz w:val="21"/>
                <w:szCs w:val="21"/>
              </w:rPr>
            </w:pPr>
          </w:p>
        </w:tc>
        <w:tc>
          <w:tcPr>
            <w:tcW w:w="2126" w:type="dxa"/>
          </w:tcPr>
          <w:p w14:paraId="3850D898" w14:textId="77777777" w:rsidR="00DB081D" w:rsidRPr="00206109" w:rsidRDefault="00DB081D" w:rsidP="00DB081D">
            <w:pPr>
              <w:pStyle w:val="Default"/>
              <w:jc w:val="both"/>
              <w:rPr>
                <w:rFonts w:ascii="Abadi" w:eastAsia="Times New Roman" w:hAnsi="Abadi" w:cs="Times New Roman"/>
                <w:color w:val="auto"/>
                <w:sz w:val="21"/>
                <w:szCs w:val="21"/>
                <w:lang w:eastAsia="es-ES"/>
              </w:rPr>
            </w:pPr>
          </w:p>
          <w:p w14:paraId="500BE3CB" w14:textId="77777777" w:rsidR="00DB081D" w:rsidRPr="00206109" w:rsidRDefault="00DB081D" w:rsidP="00DB081D">
            <w:pPr>
              <w:pStyle w:val="Default"/>
              <w:jc w:val="both"/>
              <w:rPr>
                <w:rFonts w:ascii="Abadi" w:eastAsia="Times New Roman" w:hAnsi="Abadi" w:cs="Times New Roman"/>
                <w:color w:val="auto"/>
                <w:sz w:val="21"/>
                <w:szCs w:val="21"/>
                <w:lang w:eastAsia="es-ES"/>
              </w:rPr>
            </w:pPr>
          </w:p>
          <w:p w14:paraId="0B19E5A3" w14:textId="10921A69" w:rsidR="00DB081D" w:rsidRPr="007E2029" w:rsidRDefault="00DB081D" w:rsidP="00DB081D">
            <w:pPr>
              <w:pStyle w:val="Default"/>
              <w:jc w:val="both"/>
              <w:rPr>
                <w:rFonts w:ascii="Abadi" w:eastAsia="Times New Roman" w:hAnsi="Abadi" w:cs="Times New Roman"/>
                <w:b/>
                <w:bCs/>
                <w:color w:val="auto"/>
                <w:sz w:val="21"/>
                <w:szCs w:val="21"/>
                <w:lang w:eastAsia="es-ES"/>
              </w:rPr>
            </w:pPr>
            <w:r w:rsidRPr="007E2029">
              <w:rPr>
                <w:rFonts w:ascii="Abadi" w:eastAsia="Times New Roman" w:hAnsi="Abadi" w:cs="Times New Roman"/>
                <w:b/>
                <w:bCs/>
                <w:color w:val="auto"/>
                <w:sz w:val="21"/>
                <w:szCs w:val="21"/>
                <w:lang w:eastAsia="es-ES"/>
              </w:rPr>
              <w:t>Enterados y se informa que se turnó a la Comisión de Asuntos Municipales.</w:t>
            </w:r>
          </w:p>
          <w:p w14:paraId="55BF05DE" w14:textId="77777777" w:rsidR="00DB081D" w:rsidRPr="00206109" w:rsidRDefault="00DB081D" w:rsidP="00DB081D">
            <w:pPr>
              <w:jc w:val="both"/>
              <w:rPr>
                <w:rFonts w:ascii="Abadi" w:hAnsi="Abadi"/>
                <w:sz w:val="21"/>
                <w:szCs w:val="21"/>
              </w:rPr>
            </w:pPr>
          </w:p>
        </w:tc>
      </w:tr>
      <w:tr w:rsidR="00DB081D" w:rsidRPr="00946D81" w14:paraId="5E425922" w14:textId="77777777" w:rsidTr="00837DCF">
        <w:tc>
          <w:tcPr>
            <w:tcW w:w="2112" w:type="dxa"/>
          </w:tcPr>
          <w:p w14:paraId="37F9384E" w14:textId="77777777" w:rsidR="00DB081D" w:rsidRPr="00F2088C" w:rsidRDefault="00DB081D" w:rsidP="00DB081D">
            <w:pPr>
              <w:pStyle w:val="Default"/>
              <w:jc w:val="both"/>
              <w:rPr>
                <w:rFonts w:ascii="Abadi" w:eastAsia="Times New Roman" w:hAnsi="Abadi" w:cs="Times New Roman"/>
                <w:b/>
                <w:bCs/>
                <w:color w:val="auto"/>
                <w:sz w:val="21"/>
                <w:szCs w:val="21"/>
                <w:lang w:eastAsia="es-ES"/>
              </w:rPr>
            </w:pPr>
            <w:r w:rsidRPr="00F2088C">
              <w:rPr>
                <w:rFonts w:ascii="Abadi" w:eastAsia="Times New Roman" w:hAnsi="Abadi" w:cs="Times New Roman"/>
                <w:b/>
                <w:bCs/>
                <w:color w:val="auto"/>
                <w:sz w:val="21"/>
                <w:szCs w:val="21"/>
                <w:lang w:eastAsia="es-ES"/>
              </w:rPr>
              <w:t>3.18</w:t>
            </w:r>
          </w:p>
          <w:p w14:paraId="10CE656A" w14:textId="77777777" w:rsidR="00DB081D" w:rsidRPr="00F2088C" w:rsidRDefault="00DB081D" w:rsidP="00DB081D">
            <w:pPr>
              <w:pStyle w:val="Default"/>
              <w:jc w:val="both"/>
              <w:rPr>
                <w:rFonts w:ascii="Abadi" w:eastAsia="Times New Roman" w:hAnsi="Abadi" w:cs="Times New Roman"/>
                <w:color w:val="auto"/>
                <w:sz w:val="21"/>
                <w:szCs w:val="21"/>
                <w:lang w:eastAsia="es-ES"/>
              </w:rPr>
            </w:pPr>
          </w:p>
          <w:p w14:paraId="22002FD2" w14:textId="77777777" w:rsidR="00DB081D" w:rsidRPr="00F2088C" w:rsidRDefault="00DB081D" w:rsidP="00DB081D">
            <w:pPr>
              <w:pStyle w:val="Default"/>
              <w:jc w:val="both"/>
              <w:rPr>
                <w:rFonts w:ascii="Abadi" w:eastAsia="Times New Roman" w:hAnsi="Abadi" w:cs="Times New Roman"/>
                <w:color w:val="auto"/>
                <w:sz w:val="21"/>
                <w:szCs w:val="21"/>
                <w:lang w:eastAsia="es-ES"/>
              </w:rPr>
            </w:pPr>
          </w:p>
          <w:p w14:paraId="744699F5" w14:textId="019211D8" w:rsidR="00DB081D" w:rsidRPr="00F2088C" w:rsidRDefault="00DB081D" w:rsidP="00DB081D">
            <w:pPr>
              <w:pStyle w:val="Default"/>
              <w:jc w:val="both"/>
              <w:rPr>
                <w:rFonts w:ascii="Abadi" w:eastAsia="Times New Roman" w:hAnsi="Abadi" w:cs="Times New Roman"/>
                <w:color w:val="auto"/>
                <w:sz w:val="21"/>
                <w:szCs w:val="21"/>
                <w:lang w:eastAsia="es-ES"/>
              </w:rPr>
            </w:pPr>
            <w:r w:rsidRPr="00F2088C">
              <w:rPr>
                <w:rFonts w:ascii="Abadi" w:eastAsia="Times New Roman" w:hAnsi="Abadi" w:cs="Times New Roman"/>
                <w:color w:val="auto"/>
                <w:sz w:val="21"/>
                <w:szCs w:val="21"/>
                <w:lang w:eastAsia="es-ES"/>
              </w:rPr>
              <w:t>El secretario del ayuntamiento de Doctor Mora,</w:t>
            </w:r>
            <w:r>
              <w:rPr>
                <w:rFonts w:ascii="Abadi" w:eastAsia="Times New Roman" w:hAnsi="Abadi" w:cs="Times New Roman"/>
                <w:color w:val="auto"/>
                <w:sz w:val="21"/>
                <w:szCs w:val="21"/>
                <w:lang w:eastAsia="es-ES"/>
              </w:rPr>
              <w:t xml:space="preserve"> </w:t>
            </w:r>
            <w:proofErr w:type="spellStart"/>
            <w:r w:rsidRPr="00F2088C">
              <w:rPr>
                <w:rFonts w:ascii="Abadi" w:eastAsia="Times New Roman" w:hAnsi="Abadi" w:cs="Times New Roman"/>
                <w:color w:val="auto"/>
                <w:sz w:val="21"/>
                <w:szCs w:val="21"/>
                <w:lang w:eastAsia="es-ES"/>
              </w:rPr>
              <w:t>Gto</w:t>
            </w:r>
            <w:proofErr w:type="spellEnd"/>
            <w:r w:rsidRPr="00F2088C">
              <w:rPr>
                <w:rFonts w:ascii="Abadi" w:eastAsia="Times New Roman" w:hAnsi="Abadi" w:cs="Times New Roman"/>
                <w:color w:val="auto"/>
                <w:sz w:val="21"/>
                <w:szCs w:val="21"/>
                <w:lang w:eastAsia="es-ES"/>
              </w:rPr>
              <w:t>., remite respuesta a la consulta de la iniciativa</w:t>
            </w:r>
            <w:r>
              <w:rPr>
                <w:rFonts w:ascii="Abadi" w:eastAsia="Times New Roman" w:hAnsi="Abadi" w:cs="Times New Roman"/>
                <w:color w:val="auto"/>
                <w:sz w:val="21"/>
                <w:szCs w:val="21"/>
                <w:lang w:eastAsia="es-ES"/>
              </w:rPr>
              <w:t xml:space="preserve"> </w:t>
            </w:r>
            <w:r w:rsidRPr="00F2088C">
              <w:rPr>
                <w:rFonts w:ascii="Abadi" w:eastAsia="Times New Roman" w:hAnsi="Abadi" w:cs="Times New Roman"/>
                <w:color w:val="auto"/>
                <w:sz w:val="21"/>
                <w:szCs w:val="21"/>
                <w:lang w:eastAsia="es-ES"/>
              </w:rPr>
              <w:t>por la que se reforman y adicionan diversas</w:t>
            </w:r>
            <w:r>
              <w:rPr>
                <w:rFonts w:ascii="Abadi" w:eastAsia="Times New Roman" w:hAnsi="Abadi" w:cs="Times New Roman"/>
                <w:color w:val="auto"/>
                <w:sz w:val="21"/>
                <w:szCs w:val="21"/>
                <w:lang w:eastAsia="es-ES"/>
              </w:rPr>
              <w:t xml:space="preserve"> </w:t>
            </w:r>
            <w:r w:rsidRPr="00F2088C">
              <w:rPr>
                <w:rFonts w:ascii="Abadi" w:eastAsia="Times New Roman" w:hAnsi="Abadi" w:cs="Times New Roman"/>
                <w:color w:val="auto"/>
                <w:sz w:val="21"/>
                <w:szCs w:val="21"/>
                <w:lang w:eastAsia="es-ES"/>
              </w:rPr>
              <w:t>disposiciones de la Constitución Política para el</w:t>
            </w:r>
            <w:r>
              <w:rPr>
                <w:rFonts w:ascii="Abadi" w:eastAsia="Times New Roman" w:hAnsi="Abadi" w:cs="Times New Roman"/>
                <w:color w:val="auto"/>
                <w:sz w:val="21"/>
                <w:szCs w:val="21"/>
                <w:lang w:eastAsia="es-ES"/>
              </w:rPr>
              <w:t xml:space="preserve"> </w:t>
            </w:r>
            <w:r w:rsidRPr="00F2088C">
              <w:rPr>
                <w:rFonts w:ascii="Abadi" w:eastAsia="Times New Roman" w:hAnsi="Abadi" w:cs="Times New Roman"/>
                <w:color w:val="auto"/>
                <w:sz w:val="21"/>
                <w:szCs w:val="21"/>
                <w:lang w:eastAsia="es-ES"/>
              </w:rPr>
              <w:t>Estado de Guanajuato, de la Ley de Inclusión paralas Personas con Discapacidad en el Estado de</w:t>
            </w:r>
            <w:r>
              <w:rPr>
                <w:rFonts w:ascii="Abadi" w:eastAsia="Times New Roman" w:hAnsi="Abadi" w:cs="Times New Roman"/>
                <w:color w:val="auto"/>
                <w:sz w:val="21"/>
                <w:szCs w:val="21"/>
                <w:lang w:eastAsia="es-ES"/>
              </w:rPr>
              <w:t xml:space="preserve"> </w:t>
            </w:r>
            <w:r w:rsidRPr="00F2088C">
              <w:rPr>
                <w:rFonts w:ascii="Abadi" w:eastAsia="Times New Roman" w:hAnsi="Abadi" w:cs="Times New Roman"/>
                <w:color w:val="auto"/>
                <w:sz w:val="21"/>
                <w:szCs w:val="21"/>
                <w:lang w:eastAsia="es-ES"/>
              </w:rPr>
              <w:t>Guanajuato y de la Ley Orgánica Municipal para el</w:t>
            </w:r>
            <w:r>
              <w:rPr>
                <w:rFonts w:ascii="Abadi" w:eastAsia="Times New Roman" w:hAnsi="Abadi" w:cs="Times New Roman"/>
                <w:color w:val="auto"/>
                <w:sz w:val="21"/>
                <w:szCs w:val="21"/>
                <w:lang w:eastAsia="es-ES"/>
              </w:rPr>
              <w:t xml:space="preserve"> </w:t>
            </w:r>
            <w:r w:rsidRPr="00F2088C">
              <w:rPr>
                <w:rFonts w:ascii="Abadi" w:eastAsia="Times New Roman" w:hAnsi="Abadi" w:cs="Times New Roman"/>
                <w:color w:val="auto"/>
                <w:sz w:val="21"/>
                <w:szCs w:val="21"/>
                <w:lang w:eastAsia="es-ES"/>
              </w:rPr>
              <w:t>Estado de Guanajuato, en la parte correspondiente</w:t>
            </w:r>
            <w:r>
              <w:rPr>
                <w:rFonts w:ascii="Abadi" w:eastAsia="Times New Roman" w:hAnsi="Abadi" w:cs="Times New Roman"/>
                <w:color w:val="auto"/>
                <w:sz w:val="21"/>
                <w:szCs w:val="21"/>
                <w:lang w:eastAsia="es-ES"/>
              </w:rPr>
              <w:t xml:space="preserve"> </w:t>
            </w:r>
            <w:r w:rsidRPr="00F2088C">
              <w:rPr>
                <w:rFonts w:ascii="Abadi" w:eastAsia="Times New Roman" w:hAnsi="Abadi" w:cs="Times New Roman"/>
                <w:color w:val="auto"/>
                <w:sz w:val="21"/>
                <w:szCs w:val="21"/>
                <w:lang w:eastAsia="es-ES"/>
              </w:rPr>
              <w:t>al tercer ordenamiento.</w:t>
            </w:r>
          </w:p>
          <w:p w14:paraId="67904520" w14:textId="77777777" w:rsidR="00DB081D" w:rsidRPr="00946D81" w:rsidRDefault="00DB081D" w:rsidP="00DB081D">
            <w:pPr>
              <w:jc w:val="both"/>
              <w:rPr>
                <w:rFonts w:ascii="Abadi" w:hAnsi="Abadi"/>
                <w:sz w:val="21"/>
                <w:szCs w:val="21"/>
              </w:rPr>
            </w:pPr>
          </w:p>
        </w:tc>
        <w:tc>
          <w:tcPr>
            <w:tcW w:w="2126" w:type="dxa"/>
          </w:tcPr>
          <w:p w14:paraId="65ECC27D" w14:textId="77777777" w:rsidR="00DB081D" w:rsidRDefault="00DB081D" w:rsidP="00DB081D">
            <w:pPr>
              <w:pStyle w:val="Default"/>
              <w:jc w:val="both"/>
              <w:rPr>
                <w:rFonts w:ascii="Abadi" w:eastAsia="Times New Roman" w:hAnsi="Abadi" w:cs="Times New Roman"/>
                <w:color w:val="auto"/>
                <w:sz w:val="21"/>
                <w:szCs w:val="21"/>
                <w:lang w:eastAsia="es-ES"/>
              </w:rPr>
            </w:pPr>
          </w:p>
          <w:p w14:paraId="376129B0" w14:textId="25FA0D9E" w:rsidR="00DB081D" w:rsidRDefault="00DB081D" w:rsidP="00DB081D">
            <w:pPr>
              <w:pStyle w:val="Default"/>
              <w:jc w:val="both"/>
              <w:rPr>
                <w:rFonts w:ascii="Abadi" w:eastAsia="Times New Roman" w:hAnsi="Abadi" w:cs="Times New Roman"/>
                <w:color w:val="auto"/>
                <w:sz w:val="21"/>
                <w:szCs w:val="21"/>
                <w:lang w:eastAsia="es-ES"/>
              </w:rPr>
            </w:pPr>
          </w:p>
          <w:p w14:paraId="04E93A3F" w14:textId="77777777" w:rsidR="00DB081D" w:rsidRDefault="00DB081D" w:rsidP="00DB081D">
            <w:pPr>
              <w:pStyle w:val="Default"/>
              <w:jc w:val="both"/>
              <w:rPr>
                <w:rFonts w:ascii="Abadi" w:eastAsia="Times New Roman" w:hAnsi="Abadi" w:cs="Times New Roman"/>
                <w:color w:val="auto"/>
                <w:sz w:val="21"/>
                <w:szCs w:val="21"/>
                <w:lang w:eastAsia="es-ES"/>
              </w:rPr>
            </w:pPr>
          </w:p>
          <w:p w14:paraId="65602B35" w14:textId="46EE19D0" w:rsidR="00DB081D" w:rsidRPr="00F2088C" w:rsidRDefault="00DB081D" w:rsidP="00DB081D">
            <w:pPr>
              <w:pStyle w:val="Default"/>
              <w:jc w:val="both"/>
              <w:rPr>
                <w:rFonts w:ascii="Abadi" w:eastAsia="Times New Roman" w:hAnsi="Abadi" w:cs="Times New Roman"/>
                <w:b/>
                <w:bCs/>
                <w:color w:val="auto"/>
                <w:sz w:val="21"/>
                <w:szCs w:val="21"/>
                <w:lang w:eastAsia="es-ES"/>
              </w:rPr>
            </w:pPr>
            <w:r w:rsidRPr="00F2088C">
              <w:rPr>
                <w:rFonts w:ascii="Abadi" w:eastAsia="Times New Roman" w:hAnsi="Abadi" w:cs="Times New Roman"/>
                <w:b/>
                <w:bCs/>
                <w:color w:val="auto"/>
                <w:sz w:val="21"/>
                <w:szCs w:val="21"/>
                <w:lang w:eastAsia="es-ES"/>
              </w:rPr>
              <w:t>Enterados y se informa que se turnó a la Comisión de Asuntos Municipales.</w:t>
            </w:r>
          </w:p>
          <w:p w14:paraId="24B8BD49" w14:textId="77777777" w:rsidR="00DB081D" w:rsidRPr="00F2088C" w:rsidRDefault="00DB081D" w:rsidP="00DB081D">
            <w:pPr>
              <w:jc w:val="both"/>
              <w:rPr>
                <w:rFonts w:ascii="Abadi" w:hAnsi="Abadi"/>
                <w:sz w:val="21"/>
                <w:szCs w:val="21"/>
              </w:rPr>
            </w:pPr>
          </w:p>
        </w:tc>
      </w:tr>
      <w:tr w:rsidR="00DB081D" w:rsidRPr="00946D81" w14:paraId="7A17B56D" w14:textId="77777777" w:rsidTr="00837DCF">
        <w:tc>
          <w:tcPr>
            <w:tcW w:w="2112" w:type="dxa"/>
          </w:tcPr>
          <w:p w14:paraId="5178ADDD" w14:textId="77777777" w:rsidR="00DB081D" w:rsidRPr="009A7359" w:rsidRDefault="00DB081D" w:rsidP="00DB081D">
            <w:pPr>
              <w:pStyle w:val="Default"/>
              <w:jc w:val="both"/>
              <w:rPr>
                <w:rFonts w:ascii="Abadi" w:eastAsia="Times New Roman" w:hAnsi="Abadi" w:cs="Times New Roman"/>
                <w:b/>
                <w:bCs/>
                <w:color w:val="auto"/>
                <w:sz w:val="21"/>
                <w:szCs w:val="21"/>
                <w:lang w:eastAsia="es-ES"/>
              </w:rPr>
            </w:pPr>
            <w:r w:rsidRPr="009A7359">
              <w:rPr>
                <w:rFonts w:ascii="Abadi" w:eastAsia="Times New Roman" w:hAnsi="Abadi" w:cs="Times New Roman"/>
                <w:b/>
                <w:bCs/>
                <w:color w:val="auto"/>
                <w:sz w:val="21"/>
                <w:szCs w:val="21"/>
                <w:lang w:eastAsia="es-ES"/>
              </w:rPr>
              <w:t>3.19</w:t>
            </w:r>
          </w:p>
          <w:p w14:paraId="5330B4DC" w14:textId="77777777" w:rsidR="00DB081D" w:rsidRPr="009A7359" w:rsidRDefault="00DB081D" w:rsidP="00DB081D">
            <w:pPr>
              <w:pStyle w:val="Default"/>
              <w:jc w:val="both"/>
              <w:rPr>
                <w:rFonts w:ascii="Abadi" w:eastAsia="Times New Roman" w:hAnsi="Abadi" w:cs="Times New Roman"/>
                <w:color w:val="auto"/>
                <w:sz w:val="21"/>
                <w:szCs w:val="21"/>
                <w:lang w:eastAsia="es-ES"/>
              </w:rPr>
            </w:pPr>
          </w:p>
          <w:p w14:paraId="5BDEF586" w14:textId="77777777" w:rsidR="00DB081D" w:rsidRPr="009A7359" w:rsidRDefault="00DB081D" w:rsidP="00DB081D">
            <w:pPr>
              <w:pStyle w:val="Default"/>
              <w:jc w:val="both"/>
              <w:rPr>
                <w:rFonts w:ascii="Abadi" w:eastAsia="Times New Roman" w:hAnsi="Abadi" w:cs="Times New Roman"/>
                <w:color w:val="auto"/>
                <w:sz w:val="21"/>
                <w:szCs w:val="21"/>
                <w:lang w:eastAsia="es-ES"/>
              </w:rPr>
            </w:pPr>
          </w:p>
          <w:p w14:paraId="2D153EC7" w14:textId="7DEB8FAC" w:rsidR="00DB081D" w:rsidRPr="009A7359" w:rsidRDefault="00DB081D" w:rsidP="00DB081D">
            <w:pPr>
              <w:pStyle w:val="Default"/>
              <w:jc w:val="both"/>
              <w:rPr>
                <w:rFonts w:ascii="Abadi" w:eastAsia="Times New Roman" w:hAnsi="Abadi" w:cs="Times New Roman"/>
                <w:color w:val="auto"/>
                <w:sz w:val="21"/>
                <w:szCs w:val="21"/>
                <w:lang w:eastAsia="es-ES"/>
              </w:rPr>
            </w:pPr>
            <w:r w:rsidRPr="009A7359">
              <w:rPr>
                <w:rFonts w:ascii="Abadi" w:eastAsia="Times New Roman" w:hAnsi="Abadi" w:cs="Times New Roman"/>
                <w:color w:val="auto"/>
                <w:sz w:val="21"/>
                <w:szCs w:val="21"/>
                <w:lang w:eastAsia="es-ES"/>
              </w:rPr>
              <w:t>El secretario del ayuntamiento de Doctor Mora,</w:t>
            </w:r>
            <w:r>
              <w:rPr>
                <w:rFonts w:ascii="Abadi" w:eastAsia="Times New Roman" w:hAnsi="Abadi" w:cs="Times New Roman"/>
                <w:color w:val="auto"/>
                <w:sz w:val="21"/>
                <w:szCs w:val="21"/>
                <w:lang w:eastAsia="es-ES"/>
              </w:rPr>
              <w:t xml:space="preserve"> </w:t>
            </w:r>
            <w:proofErr w:type="spellStart"/>
            <w:r w:rsidRPr="009A7359">
              <w:rPr>
                <w:rFonts w:ascii="Abadi" w:eastAsia="Times New Roman" w:hAnsi="Abadi" w:cs="Times New Roman"/>
                <w:color w:val="auto"/>
                <w:sz w:val="21"/>
                <w:szCs w:val="21"/>
                <w:lang w:eastAsia="es-ES"/>
              </w:rPr>
              <w:t>Gto</w:t>
            </w:r>
            <w:proofErr w:type="spellEnd"/>
            <w:r w:rsidRPr="009A7359">
              <w:rPr>
                <w:rFonts w:ascii="Abadi" w:eastAsia="Times New Roman" w:hAnsi="Abadi" w:cs="Times New Roman"/>
                <w:color w:val="auto"/>
                <w:sz w:val="21"/>
                <w:szCs w:val="21"/>
                <w:lang w:eastAsia="es-ES"/>
              </w:rPr>
              <w:t>., remite respuesta al punto acuerdo aprobado</w:t>
            </w:r>
            <w:r>
              <w:rPr>
                <w:rFonts w:ascii="Abadi" w:eastAsia="Times New Roman" w:hAnsi="Abadi" w:cs="Times New Roman"/>
                <w:color w:val="auto"/>
                <w:sz w:val="21"/>
                <w:szCs w:val="21"/>
                <w:lang w:eastAsia="es-ES"/>
              </w:rPr>
              <w:t xml:space="preserve"> </w:t>
            </w:r>
            <w:r w:rsidRPr="009A7359">
              <w:rPr>
                <w:rFonts w:ascii="Abadi" w:eastAsia="Times New Roman" w:hAnsi="Abadi" w:cs="Times New Roman"/>
                <w:color w:val="auto"/>
                <w:sz w:val="21"/>
                <w:szCs w:val="21"/>
                <w:lang w:eastAsia="es-ES"/>
              </w:rPr>
              <w:t>por esta Legislatura en el cual se exhorta a los</w:t>
            </w:r>
            <w:r>
              <w:rPr>
                <w:rFonts w:ascii="Abadi" w:eastAsia="Times New Roman" w:hAnsi="Abadi" w:cs="Times New Roman"/>
                <w:color w:val="auto"/>
                <w:sz w:val="21"/>
                <w:szCs w:val="21"/>
                <w:lang w:eastAsia="es-ES"/>
              </w:rPr>
              <w:t xml:space="preserve"> </w:t>
            </w:r>
            <w:r w:rsidRPr="009A7359">
              <w:rPr>
                <w:rFonts w:ascii="Abadi" w:eastAsia="Times New Roman" w:hAnsi="Abadi" w:cs="Times New Roman"/>
                <w:color w:val="auto"/>
                <w:sz w:val="21"/>
                <w:szCs w:val="21"/>
                <w:lang w:eastAsia="es-ES"/>
              </w:rPr>
              <w:t>cuarenta y seis ayuntamientos del Estado, para que</w:t>
            </w:r>
            <w:r>
              <w:rPr>
                <w:rFonts w:ascii="Abadi" w:eastAsia="Times New Roman" w:hAnsi="Abadi" w:cs="Times New Roman"/>
                <w:color w:val="auto"/>
                <w:sz w:val="21"/>
                <w:szCs w:val="21"/>
                <w:lang w:eastAsia="es-ES"/>
              </w:rPr>
              <w:t xml:space="preserve"> </w:t>
            </w:r>
            <w:r w:rsidRPr="009A7359">
              <w:rPr>
                <w:rFonts w:ascii="Abadi" w:eastAsia="Times New Roman" w:hAnsi="Abadi" w:cs="Times New Roman"/>
                <w:color w:val="auto"/>
                <w:sz w:val="21"/>
                <w:szCs w:val="21"/>
                <w:lang w:eastAsia="es-ES"/>
              </w:rPr>
              <w:t>conforme a sus atribuciones conferidas en la Ley</w:t>
            </w:r>
            <w:r>
              <w:rPr>
                <w:rFonts w:ascii="Abadi" w:eastAsia="Times New Roman" w:hAnsi="Abadi" w:cs="Times New Roman"/>
                <w:color w:val="auto"/>
                <w:sz w:val="21"/>
                <w:szCs w:val="21"/>
                <w:lang w:eastAsia="es-ES"/>
              </w:rPr>
              <w:t xml:space="preserve"> </w:t>
            </w:r>
            <w:r w:rsidRPr="009A7359">
              <w:rPr>
                <w:rFonts w:ascii="Abadi" w:eastAsia="Times New Roman" w:hAnsi="Abadi" w:cs="Times New Roman"/>
                <w:color w:val="auto"/>
                <w:sz w:val="21"/>
                <w:szCs w:val="21"/>
                <w:lang w:eastAsia="es-ES"/>
              </w:rPr>
              <w:t>del Patrimonio Cultural del Estado de Guanajuato</w:t>
            </w:r>
            <w:r>
              <w:rPr>
                <w:rFonts w:ascii="Abadi" w:eastAsia="Times New Roman" w:hAnsi="Abadi" w:cs="Times New Roman"/>
                <w:color w:val="auto"/>
                <w:sz w:val="21"/>
                <w:szCs w:val="21"/>
                <w:lang w:eastAsia="es-ES"/>
              </w:rPr>
              <w:t xml:space="preserve"> </w:t>
            </w:r>
            <w:r w:rsidRPr="009A7359">
              <w:rPr>
                <w:rFonts w:ascii="Abadi" w:eastAsia="Times New Roman" w:hAnsi="Abadi" w:cs="Times New Roman"/>
                <w:color w:val="auto"/>
                <w:sz w:val="21"/>
                <w:szCs w:val="21"/>
                <w:lang w:eastAsia="es-ES"/>
              </w:rPr>
              <w:t>y en el Código de Procedimiento y Justicia</w:t>
            </w:r>
            <w:r>
              <w:rPr>
                <w:rFonts w:ascii="Abadi" w:eastAsia="Times New Roman" w:hAnsi="Abadi" w:cs="Times New Roman"/>
                <w:color w:val="auto"/>
                <w:sz w:val="21"/>
                <w:szCs w:val="21"/>
                <w:lang w:eastAsia="es-ES"/>
              </w:rPr>
              <w:t xml:space="preserve"> </w:t>
            </w:r>
            <w:r w:rsidRPr="009A7359">
              <w:rPr>
                <w:rFonts w:ascii="Abadi" w:eastAsia="Times New Roman" w:hAnsi="Abadi" w:cs="Times New Roman"/>
                <w:color w:val="auto"/>
                <w:sz w:val="21"/>
                <w:szCs w:val="21"/>
                <w:lang w:eastAsia="es-ES"/>
              </w:rPr>
              <w:t>Administrativa para el Estado y los Municipios de</w:t>
            </w:r>
            <w:r>
              <w:rPr>
                <w:rFonts w:ascii="Abadi" w:eastAsia="Times New Roman" w:hAnsi="Abadi" w:cs="Times New Roman"/>
                <w:color w:val="auto"/>
                <w:sz w:val="21"/>
                <w:szCs w:val="21"/>
                <w:lang w:eastAsia="es-ES"/>
              </w:rPr>
              <w:t xml:space="preserve"> </w:t>
            </w:r>
            <w:r w:rsidRPr="009A7359">
              <w:rPr>
                <w:rFonts w:ascii="Abadi" w:eastAsia="Times New Roman" w:hAnsi="Abadi" w:cs="Times New Roman"/>
                <w:color w:val="auto"/>
                <w:sz w:val="21"/>
                <w:szCs w:val="21"/>
                <w:lang w:eastAsia="es-ES"/>
              </w:rPr>
              <w:t>Guanajuato en su artículo 6 fracción V, informen a</w:t>
            </w:r>
            <w:r>
              <w:rPr>
                <w:rFonts w:ascii="Abadi" w:eastAsia="Times New Roman" w:hAnsi="Abadi" w:cs="Times New Roman"/>
                <w:color w:val="auto"/>
                <w:sz w:val="21"/>
                <w:szCs w:val="21"/>
                <w:lang w:eastAsia="es-ES"/>
              </w:rPr>
              <w:t xml:space="preserve"> </w:t>
            </w:r>
            <w:r w:rsidRPr="009A7359">
              <w:rPr>
                <w:rFonts w:ascii="Abadi" w:eastAsia="Times New Roman" w:hAnsi="Abadi" w:cs="Times New Roman"/>
                <w:color w:val="auto"/>
                <w:sz w:val="21"/>
                <w:szCs w:val="21"/>
                <w:lang w:eastAsia="es-ES"/>
              </w:rPr>
              <w:t>este Congreso los términos en los cuales dan</w:t>
            </w:r>
            <w:r>
              <w:rPr>
                <w:rFonts w:ascii="Abadi" w:eastAsia="Times New Roman" w:hAnsi="Abadi" w:cs="Times New Roman"/>
                <w:color w:val="auto"/>
                <w:sz w:val="21"/>
                <w:szCs w:val="21"/>
                <w:lang w:eastAsia="es-ES"/>
              </w:rPr>
              <w:t xml:space="preserve"> </w:t>
            </w:r>
            <w:r w:rsidRPr="009A7359">
              <w:rPr>
                <w:rFonts w:ascii="Abadi" w:eastAsia="Times New Roman" w:hAnsi="Abadi" w:cs="Times New Roman"/>
                <w:color w:val="auto"/>
                <w:sz w:val="21"/>
                <w:szCs w:val="21"/>
                <w:lang w:eastAsia="es-ES"/>
              </w:rPr>
              <w:t>cumplimiento a la obligación de contar con un</w:t>
            </w:r>
            <w:r>
              <w:rPr>
                <w:rFonts w:ascii="Abadi" w:eastAsia="Times New Roman" w:hAnsi="Abadi" w:cs="Times New Roman"/>
                <w:color w:val="auto"/>
                <w:sz w:val="21"/>
                <w:szCs w:val="21"/>
                <w:lang w:eastAsia="es-ES"/>
              </w:rPr>
              <w:t xml:space="preserve"> </w:t>
            </w:r>
            <w:r w:rsidRPr="009A7359">
              <w:rPr>
                <w:rFonts w:ascii="Abadi" w:eastAsia="Times New Roman" w:hAnsi="Abadi" w:cs="Times New Roman"/>
                <w:color w:val="auto"/>
                <w:sz w:val="21"/>
                <w:szCs w:val="21"/>
                <w:lang w:eastAsia="es-ES"/>
              </w:rPr>
              <w:t>traductor de las lenguas originarias, principalmente</w:t>
            </w:r>
            <w:r>
              <w:rPr>
                <w:rFonts w:ascii="Abadi" w:eastAsia="Times New Roman" w:hAnsi="Abadi" w:cs="Times New Roman"/>
                <w:color w:val="auto"/>
                <w:sz w:val="21"/>
                <w:szCs w:val="21"/>
                <w:lang w:eastAsia="es-ES"/>
              </w:rPr>
              <w:t xml:space="preserve"> </w:t>
            </w:r>
            <w:r w:rsidRPr="009A7359">
              <w:rPr>
                <w:rFonts w:ascii="Abadi" w:eastAsia="Times New Roman" w:hAnsi="Abadi" w:cs="Times New Roman"/>
                <w:color w:val="auto"/>
                <w:sz w:val="21"/>
                <w:szCs w:val="21"/>
                <w:lang w:eastAsia="es-ES"/>
              </w:rPr>
              <w:t>de aquellas de los pueblos y comunidades</w:t>
            </w:r>
            <w:r>
              <w:rPr>
                <w:rFonts w:ascii="Abadi" w:eastAsia="Times New Roman" w:hAnsi="Abadi" w:cs="Times New Roman"/>
                <w:color w:val="auto"/>
                <w:sz w:val="21"/>
                <w:szCs w:val="21"/>
                <w:lang w:eastAsia="es-ES"/>
              </w:rPr>
              <w:t xml:space="preserve"> </w:t>
            </w:r>
            <w:r w:rsidRPr="009A7359">
              <w:rPr>
                <w:rFonts w:ascii="Abadi" w:eastAsia="Times New Roman" w:hAnsi="Abadi" w:cs="Times New Roman"/>
                <w:color w:val="auto"/>
                <w:sz w:val="21"/>
                <w:szCs w:val="21"/>
                <w:lang w:eastAsia="es-ES"/>
              </w:rPr>
              <w:t>indígenas que habitan en su municipio y para que,</w:t>
            </w:r>
            <w:r>
              <w:rPr>
                <w:rFonts w:ascii="Abadi" w:eastAsia="Times New Roman" w:hAnsi="Abadi" w:cs="Times New Roman"/>
                <w:color w:val="auto"/>
                <w:sz w:val="21"/>
                <w:szCs w:val="21"/>
                <w:lang w:eastAsia="es-ES"/>
              </w:rPr>
              <w:t xml:space="preserve"> </w:t>
            </w:r>
            <w:r w:rsidRPr="009A7359">
              <w:rPr>
                <w:rFonts w:ascii="Abadi" w:eastAsia="Times New Roman" w:hAnsi="Abadi" w:cs="Times New Roman"/>
                <w:color w:val="auto"/>
                <w:sz w:val="21"/>
                <w:szCs w:val="21"/>
                <w:lang w:eastAsia="es-ES"/>
              </w:rPr>
              <w:t>en caso de contar con población indígena, adopten</w:t>
            </w:r>
            <w:r>
              <w:rPr>
                <w:rFonts w:ascii="Abadi" w:eastAsia="Times New Roman" w:hAnsi="Abadi" w:cs="Times New Roman"/>
                <w:color w:val="auto"/>
                <w:sz w:val="21"/>
                <w:szCs w:val="21"/>
                <w:lang w:eastAsia="es-ES"/>
              </w:rPr>
              <w:t xml:space="preserve"> </w:t>
            </w:r>
            <w:r w:rsidRPr="009A7359">
              <w:rPr>
                <w:rFonts w:ascii="Abadi" w:eastAsia="Times New Roman" w:hAnsi="Abadi" w:cs="Times New Roman"/>
                <w:color w:val="auto"/>
                <w:sz w:val="21"/>
                <w:szCs w:val="21"/>
                <w:lang w:eastAsia="es-ES"/>
              </w:rPr>
              <w:t>el uso en la señalética, de la lengua de los pueblos</w:t>
            </w:r>
            <w:r>
              <w:rPr>
                <w:rFonts w:ascii="Abadi" w:eastAsia="Times New Roman" w:hAnsi="Abadi" w:cs="Times New Roman"/>
                <w:color w:val="auto"/>
                <w:sz w:val="21"/>
                <w:szCs w:val="21"/>
                <w:lang w:eastAsia="es-ES"/>
              </w:rPr>
              <w:t xml:space="preserve"> </w:t>
            </w:r>
            <w:r w:rsidRPr="009A7359">
              <w:rPr>
                <w:rFonts w:ascii="Abadi" w:eastAsia="Times New Roman" w:hAnsi="Abadi" w:cs="Times New Roman"/>
                <w:color w:val="auto"/>
                <w:sz w:val="21"/>
                <w:szCs w:val="21"/>
                <w:lang w:eastAsia="es-ES"/>
              </w:rPr>
              <w:t>originarios avecindados en su localidad.</w:t>
            </w:r>
          </w:p>
          <w:p w14:paraId="2C917FCD" w14:textId="64E0B53C" w:rsidR="00DB081D" w:rsidRDefault="00DB081D" w:rsidP="00DB081D">
            <w:pPr>
              <w:jc w:val="both"/>
              <w:rPr>
                <w:rFonts w:ascii="Abadi" w:hAnsi="Abadi"/>
                <w:sz w:val="21"/>
                <w:szCs w:val="21"/>
              </w:rPr>
            </w:pPr>
          </w:p>
          <w:p w14:paraId="32624F5C" w14:textId="3C1FD740" w:rsidR="00F078C2" w:rsidRPr="00946D81" w:rsidRDefault="00F078C2" w:rsidP="00DB081D">
            <w:pPr>
              <w:jc w:val="both"/>
              <w:rPr>
                <w:rFonts w:ascii="Abadi" w:hAnsi="Abadi"/>
                <w:sz w:val="21"/>
                <w:szCs w:val="21"/>
              </w:rPr>
            </w:pPr>
          </w:p>
        </w:tc>
        <w:tc>
          <w:tcPr>
            <w:tcW w:w="2126" w:type="dxa"/>
          </w:tcPr>
          <w:p w14:paraId="3AD8661C" w14:textId="77777777" w:rsidR="00DB081D" w:rsidRPr="009A7359" w:rsidRDefault="00DB081D" w:rsidP="00DB081D">
            <w:pPr>
              <w:pStyle w:val="Default"/>
              <w:jc w:val="both"/>
              <w:rPr>
                <w:rFonts w:ascii="Abadi" w:eastAsia="Times New Roman" w:hAnsi="Abadi" w:cs="Times New Roman"/>
                <w:b/>
                <w:bCs/>
                <w:color w:val="auto"/>
                <w:sz w:val="21"/>
                <w:szCs w:val="21"/>
                <w:lang w:eastAsia="es-ES"/>
              </w:rPr>
            </w:pPr>
          </w:p>
          <w:p w14:paraId="08E39AC6" w14:textId="2ED55F60" w:rsidR="00DB081D" w:rsidRPr="009A7359" w:rsidRDefault="00DB081D" w:rsidP="00DB081D">
            <w:pPr>
              <w:pStyle w:val="Default"/>
              <w:jc w:val="both"/>
              <w:rPr>
                <w:rFonts w:ascii="Abadi" w:eastAsia="Times New Roman" w:hAnsi="Abadi" w:cs="Times New Roman"/>
                <w:b/>
                <w:bCs/>
                <w:color w:val="auto"/>
                <w:sz w:val="21"/>
                <w:szCs w:val="21"/>
                <w:lang w:eastAsia="es-ES"/>
              </w:rPr>
            </w:pPr>
          </w:p>
          <w:p w14:paraId="4AB8ABB5" w14:textId="77777777" w:rsidR="00DB081D" w:rsidRPr="009A7359" w:rsidRDefault="00DB081D" w:rsidP="00DB081D">
            <w:pPr>
              <w:pStyle w:val="Default"/>
              <w:jc w:val="both"/>
              <w:rPr>
                <w:rFonts w:ascii="Abadi" w:eastAsia="Times New Roman" w:hAnsi="Abadi" w:cs="Times New Roman"/>
                <w:b/>
                <w:bCs/>
                <w:color w:val="auto"/>
                <w:sz w:val="21"/>
                <w:szCs w:val="21"/>
                <w:lang w:eastAsia="es-ES"/>
              </w:rPr>
            </w:pPr>
          </w:p>
          <w:p w14:paraId="501D8E5B" w14:textId="1AD217B1" w:rsidR="00DB081D" w:rsidRPr="009A7359" w:rsidRDefault="00DB081D" w:rsidP="00DB081D">
            <w:pPr>
              <w:pStyle w:val="Default"/>
              <w:jc w:val="both"/>
              <w:rPr>
                <w:rFonts w:ascii="Abadi" w:eastAsia="Times New Roman" w:hAnsi="Abadi" w:cs="Times New Roman"/>
                <w:b/>
                <w:bCs/>
                <w:color w:val="auto"/>
                <w:sz w:val="21"/>
                <w:szCs w:val="21"/>
                <w:lang w:eastAsia="es-ES"/>
              </w:rPr>
            </w:pPr>
            <w:r w:rsidRPr="009A7359">
              <w:rPr>
                <w:rFonts w:ascii="Abadi" w:eastAsia="Times New Roman" w:hAnsi="Abadi" w:cs="Times New Roman"/>
                <w:b/>
                <w:bCs/>
                <w:color w:val="auto"/>
                <w:sz w:val="21"/>
                <w:szCs w:val="21"/>
                <w:lang w:eastAsia="es-ES"/>
              </w:rPr>
              <w:t>Enterados y se informa que se turnó a la Comisión de Educación, Ciencia y Tecnología y Cultura.</w:t>
            </w:r>
          </w:p>
          <w:p w14:paraId="008B4661" w14:textId="77777777" w:rsidR="00DB081D" w:rsidRPr="009A7359" w:rsidRDefault="00DB081D" w:rsidP="00DB081D">
            <w:pPr>
              <w:jc w:val="both"/>
              <w:rPr>
                <w:rFonts w:ascii="Abadi" w:hAnsi="Abadi"/>
                <w:b/>
                <w:bCs/>
                <w:sz w:val="21"/>
                <w:szCs w:val="21"/>
              </w:rPr>
            </w:pPr>
          </w:p>
        </w:tc>
      </w:tr>
      <w:tr w:rsidR="00DB081D" w:rsidRPr="00946D81" w14:paraId="5835E233" w14:textId="77777777" w:rsidTr="00837DCF">
        <w:tc>
          <w:tcPr>
            <w:tcW w:w="2112" w:type="dxa"/>
          </w:tcPr>
          <w:p w14:paraId="34D5E7DF" w14:textId="77777777" w:rsidR="00DB081D" w:rsidRPr="00E33F22" w:rsidRDefault="00DB081D" w:rsidP="00DB081D">
            <w:pPr>
              <w:pStyle w:val="Default"/>
              <w:jc w:val="both"/>
              <w:rPr>
                <w:rFonts w:ascii="Abadi" w:eastAsia="Times New Roman" w:hAnsi="Abadi" w:cs="Times New Roman"/>
                <w:b/>
                <w:bCs/>
                <w:color w:val="auto"/>
                <w:sz w:val="21"/>
                <w:szCs w:val="21"/>
                <w:lang w:eastAsia="es-ES"/>
              </w:rPr>
            </w:pPr>
            <w:r w:rsidRPr="00E33F22">
              <w:rPr>
                <w:rFonts w:ascii="Abadi" w:eastAsia="Times New Roman" w:hAnsi="Abadi" w:cs="Times New Roman"/>
                <w:b/>
                <w:bCs/>
                <w:color w:val="auto"/>
                <w:sz w:val="21"/>
                <w:szCs w:val="21"/>
                <w:lang w:eastAsia="es-ES"/>
              </w:rPr>
              <w:t>3.2</w:t>
            </w:r>
          </w:p>
          <w:p w14:paraId="04F8FEFE" w14:textId="77777777" w:rsidR="00DB081D" w:rsidRPr="00E33F22" w:rsidRDefault="00DB081D" w:rsidP="00DB081D">
            <w:pPr>
              <w:pStyle w:val="Default"/>
              <w:jc w:val="both"/>
              <w:rPr>
                <w:rFonts w:ascii="Abadi" w:eastAsia="Times New Roman" w:hAnsi="Abadi" w:cs="Times New Roman"/>
                <w:color w:val="auto"/>
                <w:sz w:val="21"/>
                <w:szCs w:val="21"/>
                <w:lang w:eastAsia="es-ES"/>
              </w:rPr>
            </w:pPr>
          </w:p>
          <w:p w14:paraId="40CE90BA" w14:textId="77777777" w:rsidR="00DB081D" w:rsidRPr="00E33F22" w:rsidRDefault="00DB081D" w:rsidP="00DB081D">
            <w:pPr>
              <w:pStyle w:val="Default"/>
              <w:jc w:val="both"/>
              <w:rPr>
                <w:rFonts w:ascii="Abadi" w:eastAsia="Times New Roman" w:hAnsi="Abadi" w:cs="Times New Roman"/>
                <w:color w:val="auto"/>
                <w:sz w:val="21"/>
                <w:szCs w:val="21"/>
                <w:lang w:eastAsia="es-ES"/>
              </w:rPr>
            </w:pPr>
          </w:p>
          <w:p w14:paraId="149C9A1F" w14:textId="2C01FD8A" w:rsidR="00DB081D" w:rsidRPr="00E33F22" w:rsidRDefault="00DB081D" w:rsidP="00DB081D">
            <w:pPr>
              <w:pStyle w:val="Default"/>
              <w:jc w:val="both"/>
              <w:rPr>
                <w:rFonts w:ascii="Abadi" w:eastAsia="Times New Roman" w:hAnsi="Abadi" w:cs="Times New Roman"/>
                <w:color w:val="auto"/>
                <w:sz w:val="21"/>
                <w:szCs w:val="21"/>
                <w:lang w:eastAsia="es-ES"/>
              </w:rPr>
            </w:pPr>
            <w:r w:rsidRPr="00E33F22">
              <w:rPr>
                <w:rFonts w:ascii="Abadi" w:eastAsia="Times New Roman" w:hAnsi="Abadi" w:cs="Times New Roman"/>
                <w:color w:val="auto"/>
                <w:sz w:val="21"/>
                <w:szCs w:val="21"/>
                <w:lang w:eastAsia="es-ES"/>
              </w:rPr>
              <w:t>El secretario del ayuntamiento de Doctor Mora,</w:t>
            </w:r>
            <w:r>
              <w:rPr>
                <w:rFonts w:ascii="Abadi" w:eastAsia="Times New Roman" w:hAnsi="Abadi" w:cs="Times New Roman"/>
                <w:color w:val="auto"/>
                <w:sz w:val="21"/>
                <w:szCs w:val="21"/>
                <w:lang w:eastAsia="es-ES"/>
              </w:rPr>
              <w:t xml:space="preserve"> </w:t>
            </w:r>
            <w:proofErr w:type="spellStart"/>
            <w:r w:rsidRPr="00E33F22">
              <w:rPr>
                <w:rFonts w:ascii="Abadi" w:eastAsia="Times New Roman" w:hAnsi="Abadi" w:cs="Times New Roman"/>
                <w:color w:val="auto"/>
                <w:sz w:val="21"/>
                <w:szCs w:val="21"/>
                <w:lang w:eastAsia="es-ES"/>
              </w:rPr>
              <w:t>Gto</w:t>
            </w:r>
            <w:proofErr w:type="spellEnd"/>
            <w:r w:rsidRPr="00E33F22">
              <w:rPr>
                <w:rFonts w:ascii="Abadi" w:eastAsia="Times New Roman" w:hAnsi="Abadi" w:cs="Times New Roman"/>
                <w:color w:val="auto"/>
                <w:sz w:val="21"/>
                <w:szCs w:val="21"/>
                <w:lang w:eastAsia="es-ES"/>
              </w:rPr>
              <w:t>., remite respuesta a la consulta de la iniciativa</w:t>
            </w:r>
            <w:r>
              <w:rPr>
                <w:rFonts w:ascii="Abadi" w:eastAsia="Times New Roman" w:hAnsi="Abadi" w:cs="Times New Roman"/>
                <w:color w:val="auto"/>
                <w:sz w:val="21"/>
                <w:szCs w:val="21"/>
                <w:lang w:eastAsia="es-ES"/>
              </w:rPr>
              <w:t xml:space="preserve"> </w:t>
            </w:r>
            <w:r w:rsidRPr="00E33F22">
              <w:rPr>
                <w:rFonts w:ascii="Abadi" w:eastAsia="Times New Roman" w:hAnsi="Abadi" w:cs="Times New Roman"/>
                <w:color w:val="auto"/>
                <w:sz w:val="21"/>
                <w:szCs w:val="21"/>
                <w:lang w:eastAsia="es-ES"/>
              </w:rPr>
              <w:t>de Ley de Fomento al Empleo de Calidad a través</w:t>
            </w:r>
            <w:r>
              <w:rPr>
                <w:rFonts w:ascii="Abadi" w:eastAsia="Times New Roman" w:hAnsi="Abadi" w:cs="Times New Roman"/>
                <w:color w:val="auto"/>
                <w:sz w:val="21"/>
                <w:szCs w:val="21"/>
                <w:lang w:eastAsia="es-ES"/>
              </w:rPr>
              <w:t xml:space="preserve"> </w:t>
            </w:r>
            <w:r w:rsidRPr="00E33F22">
              <w:rPr>
                <w:rFonts w:ascii="Abadi" w:eastAsia="Times New Roman" w:hAnsi="Abadi" w:cs="Times New Roman"/>
                <w:color w:val="auto"/>
                <w:sz w:val="21"/>
                <w:szCs w:val="21"/>
                <w:lang w:eastAsia="es-ES"/>
              </w:rPr>
              <w:t>de la Formación Profesional en el Estado de</w:t>
            </w:r>
            <w:r>
              <w:rPr>
                <w:rFonts w:ascii="Abadi" w:eastAsia="Times New Roman" w:hAnsi="Abadi" w:cs="Times New Roman"/>
                <w:color w:val="auto"/>
                <w:sz w:val="21"/>
                <w:szCs w:val="21"/>
                <w:lang w:eastAsia="es-ES"/>
              </w:rPr>
              <w:t xml:space="preserve"> </w:t>
            </w:r>
            <w:r w:rsidRPr="00E33F22">
              <w:rPr>
                <w:rFonts w:ascii="Abadi" w:eastAsia="Times New Roman" w:hAnsi="Abadi" w:cs="Times New Roman"/>
                <w:color w:val="auto"/>
                <w:sz w:val="21"/>
                <w:szCs w:val="21"/>
                <w:lang w:eastAsia="es-ES"/>
              </w:rPr>
              <w:t>Guanajuato.</w:t>
            </w:r>
          </w:p>
          <w:p w14:paraId="7A980DA8" w14:textId="77777777" w:rsidR="00DB081D" w:rsidRPr="00946D81" w:rsidRDefault="00DB081D" w:rsidP="00DB081D">
            <w:pPr>
              <w:jc w:val="both"/>
              <w:rPr>
                <w:rFonts w:ascii="Abadi" w:hAnsi="Abadi"/>
                <w:sz w:val="21"/>
                <w:szCs w:val="21"/>
              </w:rPr>
            </w:pPr>
          </w:p>
        </w:tc>
        <w:tc>
          <w:tcPr>
            <w:tcW w:w="2126" w:type="dxa"/>
          </w:tcPr>
          <w:p w14:paraId="66F03249" w14:textId="77777777" w:rsidR="00DB081D" w:rsidRDefault="00DB081D" w:rsidP="00DB081D">
            <w:pPr>
              <w:pStyle w:val="Default"/>
              <w:jc w:val="both"/>
              <w:rPr>
                <w:rFonts w:ascii="Abadi" w:eastAsia="Times New Roman" w:hAnsi="Abadi" w:cs="Times New Roman"/>
                <w:color w:val="auto"/>
                <w:sz w:val="21"/>
                <w:szCs w:val="21"/>
                <w:lang w:eastAsia="es-ES"/>
              </w:rPr>
            </w:pPr>
          </w:p>
          <w:p w14:paraId="70D1B85E" w14:textId="77777777" w:rsidR="00DB081D" w:rsidRDefault="00DB081D" w:rsidP="00DB081D">
            <w:pPr>
              <w:pStyle w:val="Default"/>
              <w:jc w:val="both"/>
              <w:rPr>
                <w:rFonts w:ascii="Abadi" w:eastAsia="Times New Roman" w:hAnsi="Abadi" w:cs="Times New Roman"/>
                <w:color w:val="auto"/>
                <w:sz w:val="21"/>
                <w:szCs w:val="21"/>
                <w:lang w:eastAsia="es-ES"/>
              </w:rPr>
            </w:pPr>
          </w:p>
          <w:p w14:paraId="27472C05" w14:textId="77777777" w:rsidR="00DB081D" w:rsidRDefault="00DB081D" w:rsidP="00DB081D">
            <w:pPr>
              <w:pStyle w:val="Default"/>
              <w:jc w:val="both"/>
              <w:rPr>
                <w:rFonts w:ascii="Abadi" w:eastAsia="Times New Roman" w:hAnsi="Abadi" w:cs="Times New Roman"/>
                <w:color w:val="auto"/>
                <w:sz w:val="21"/>
                <w:szCs w:val="21"/>
                <w:lang w:eastAsia="es-ES"/>
              </w:rPr>
            </w:pPr>
          </w:p>
          <w:p w14:paraId="03304231" w14:textId="389AD76C" w:rsidR="00DB081D" w:rsidRPr="00E33F22" w:rsidRDefault="00DB081D" w:rsidP="00DB081D">
            <w:pPr>
              <w:pStyle w:val="Default"/>
              <w:jc w:val="both"/>
              <w:rPr>
                <w:rFonts w:ascii="Abadi" w:eastAsia="Times New Roman" w:hAnsi="Abadi" w:cs="Times New Roman"/>
                <w:b/>
                <w:bCs/>
                <w:color w:val="auto"/>
                <w:sz w:val="21"/>
                <w:szCs w:val="21"/>
                <w:lang w:eastAsia="es-ES"/>
              </w:rPr>
            </w:pPr>
            <w:r w:rsidRPr="00E33F22">
              <w:rPr>
                <w:rFonts w:ascii="Abadi" w:eastAsia="Times New Roman" w:hAnsi="Abadi" w:cs="Times New Roman"/>
                <w:b/>
                <w:bCs/>
                <w:color w:val="auto"/>
                <w:sz w:val="21"/>
                <w:szCs w:val="21"/>
                <w:lang w:eastAsia="es-ES"/>
              </w:rPr>
              <w:t>Enterados y se informa que se turnó a las Comisiones Unidas de Educación, Ciencia y Tecnología</w:t>
            </w:r>
            <w:r w:rsidRPr="00E33F22">
              <w:rPr>
                <w:rFonts w:ascii="Abadi" w:eastAsia="Times New Roman" w:hAnsi="Abadi" w:cs="Times New Roman"/>
                <w:color w:val="auto"/>
                <w:sz w:val="21"/>
                <w:szCs w:val="21"/>
                <w:lang w:eastAsia="es-ES"/>
              </w:rPr>
              <w:t xml:space="preserve"> </w:t>
            </w:r>
            <w:r w:rsidRPr="00E33F22">
              <w:rPr>
                <w:rFonts w:ascii="Abadi" w:eastAsia="Times New Roman" w:hAnsi="Abadi" w:cs="Times New Roman"/>
                <w:b/>
                <w:bCs/>
                <w:color w:val="auto"/>
                <w:sz w:val="21"/>
                <w:szCs w:val="21"/>
                <w:lang w:eastAsia="es-ES"/>
              </w:rPr>
              <w:t>y Cultura y de Desarrollo Económico y Social.</w:t>
            </w:r>
          </w:p>
          <w:p w14:paraId="3650E389" w14:textId="77777777" w:rsidR="00DB081D" w:rsidRPr="00E33F22" w:rsidRDefault="00DB081D" w:rsidP="00DB081D">
            <w:pPr>
              <w:jc w:val="both"/>
              <w:rPr>
                <w:rFonts w:ascii="Abadi" w:hAnsi="Abadi"/>
                <w:sz w:val="21"/>
                <w:szCs w:val="21"/>
              </w:rPr>
            </w:pPr>
          </w:p>
        </w:tc>
      </w:tr>
      <w:tr w:rsidR="00DB081D" w:rsidRPr="00946D81" w14:paraId="1F30709A" w14:textId="77777777" w:rsidTr="00837DCF">
        <w:tc>
          <w:tcPr>
            <w:tcW w:w="2112" w:type="dxa"/>
          </w:tcPr>
          <w:p w14:paraId="34C9FA9F" w14:textId="77777777" w:rsidR="00DB081D" w:rsidRPr="006A12D7" w:rsidRDefault="00DB081D" w:rsidP="00DB081D">
            <w:pPr>
              <w:pStyle w:val="Default"/>
              <w:jc w:val="both"/>
              <w:rPr>
                <w:rFonts w:ascii="Abadi" w:eastAsia="Times New Roman" w:hAnsi="Abadi" w:cs="Times New Roman"/>
                <w:b/>
                <w:bCs/>
                <w:color w:val="auto"/>
                <w:sz w:val="21"/>
                <w:szCs w:val="21"/>
                <w:lang w:eastAsia="es-ES"/>
              </w:rPr>
            </w:pPr>
            <w:r w:rsidRPr="006A12D7">
              <w:rPr>
                <w:rFonts w:ascii="Abadi" w:eastAsia="Times New Roman" w:hAnsi="Abadi" w:cs="Times New Roman"/>
                <w:b/>
                <w:bCs/>
                <w:color w:val="auto"/>
                <w:sz w:val="21"/>
                <w:szCs w:val="21"/>
                <w:lang w:eastAsia="es-ES"/>
              </w:rPr>
              <w:t>3.21</w:t>
            </w:r>
          </w:p>
          <w:p w14:paraId="0C75544C" w14:textId="77777777" w:rsidR="00DB081D" w:rsidRPr="006A12D7" w:rsidRDefault="00DB081D" w:rsidP="00DB081D">
            <w:pPr>
              <w:pStyle w:val="Default"/>
              <w:jc w:val="both"/>
              <w:rPr>
                <w:rFonts w:ascii="Abadi" w:eastAsia="Times New Roman" w:hAnsi="Abadi" w:cs="Times New Roman"/>
                <w:color w:val="auto"/>
                <w:sz w:val="21"/>
                <w:szCs w:val="21"/>
                <w:lang w:eastAsia="es-ES"/>
              </w:rPr>
            </w:pPr>
          </w:p>
          <w:p w14:paraId="54D28A4F" w14:textId="7A130470" w:rsidR="00DB081D" w:rsidRPr="006A12D7" w:rsidRDefault="00DB081D" w:rsidP="00DB081D">
            <w:pPr>
              <w:pStyle w:val="Default"/>
              <w:jc w:val="both"/>
              <w:rPr>
                <w:rFonts w:ascii="Abadi" w:eastAsia="Times New Roman" w:hAnsi="Abadi" w:cs="Times New Roman"/>
                <w:color w:val="auto"/>
                <w:sz w:val="21"/>
                <w:szCs w:val="21"/>
                <w:lang w:eastAsia="es-ES"/>
              </w:rPr>
            </w:pPr>
            <w:r w:rsidRPr="006A12D7">
              <w:rPr>
                <w:rFonts w:ascii="Abadi" w:eastAsia="Times New Roman" w:hAnsi="Abadi" w:cs="Times New Roman"/>
                <w:color w:val="auto"/>
                <w:sz w:val="21"/>
                <w:szCs w:val="21"/>
                <w:lang w:eastAsia="es-ES"/>
              </w:rPr>
              <w:t>El secretario de ayuntamiento de Doctor Mora,</w:t>
            </w:r>
            <w:r>
              <w:rPr>
                <w:rFonts w:ascii="Abadi" w:eastAsia="Times New Roman" w:hAnsi="Abadi" w:cs="Times New Roman"/>
                <w:color w:val="auto"/>
                <w:sz w:val="21"/>
                <w:szCs w:val="21"/>
                <w:lang w:eastAsia="es-ES"/>
              </w:rPr>
              <w:t xml:space="preserve"> </w:t>
            </w:r>
            <w:proofErr w:type="spellStart"/>
            <w:r w:rsidRPr="006A12D7">
              <w:rPr>
                <w:rFonts w:ascii="Abadi" w:eastAsia="Times New Roman" w:hAnsi="Abadi" w:cs="Times New Roman"/>
                <w:color w:val="auto"/>
                <w:sz w:val="21"/>
                <w:szCs w:val="21"/>
                <w:lang w:eastAsia="es-ES"/>
              </w:rPr>
              <w:t>Gto</w:t>
            </w:r>
            <w:proofErr w:type="spellEnd"/>
            <w:r w:rsidRPr="006A12D7">
              <w:rPr>
                <w:rFonts w:ascii="Abadi" w:eastAsia="Times New Roman" w:hAnsi="Abadi" w:cs="Times New Roman"/>
                <w:color w:val="auto"/>
                <w:sz w:val="21"/>
                <w:szCs w:val="21"/>
                <w:lang w:eastAsia="es-ES"/>
              </w:rPr>
              <w:t>., remite respuesta a la consulta de la iniciativa</w:t>
            </w:r>
            <w:r>
              <w:rPr>
                <w:rFonts w:ascii="Abadi" w:eastAsia="Times New Roman" w:hAnsi="Abadi" w:cs="Times New Roman"/>
                <w:color w:val="auto"/>
                <w:sz w:val="21"/>
                <w:szCs w:val="21"/>
                <w:lang w:eastAsia="es-ES"/>
              </w:rPr>
              <w:t xml:space="preserve"> </w:t>
            </w:r>
            <w:r w:rsidRPr="006A12D7">
              <w:rPr>
                <w:rFonts w:ascii="Abadi" w:eastAsia="Times New Roman" w:hAnsi="Abadi" w:cs="Times New Roman"/>
                <w:color w:val="auto"/>
                <w:sz w:val="21"/>
                <w:szCs w:val="21"/>
                <w:lang w:eastAsia="es-ES"/>
              </w:rPr>
              <w:t>a efecto de reformar y adicionar diversas</w:t>
            </w:r>
            <w:r>
              <w:rPr>
                <w:rFonts w:ascii="Abadi" w:eastAsia="Times New Roman" w:hAnsi="Abadi" w:cs="Times New Roman"/>
                <w:color w:val="auto"/>
                <w:sz w:val="21"/>
                <w:szCs w:val="21"/>
                <w:lang w:eastAsia="es-ES"/>
              </w:rPr>
              <w:t xml:space="preserve"> </w:t>
            </w:r>
            <w:r w:rsidRPr="006A12D7">
              <w:rPr>
                <w:rFonts w:ascii="Abadi" w:eastAsia="Times New Roman" w:hAnsi="Abadi" w:cs="Times New Roman"/>
                <w:color w:val="auto"/>
                <w:sz w:val="21"/>
                <w:szCs w:val="21"/>
                <w:lang w:eastAsia="es-ES"/>
              </w:rPr>
              <w:t>disposiciones de la Ley de Cambio Climático para</w:t>
            </w:r>
            <w:r>
              <w:rPr>
                <w:rFonts w:ascii="Abadi" w:eastAsia="Times New Roman" w:hAnsi="Abadi" w:cs="Times New Roman"/>
                <w:color w:val="auto"/>
                <w:sz w:val="21"/>
                <w:szCs w:val="21"/>
                <w:lang w:eastAsia="es-ES"/>
              </w:rPr>
              <w:t xml:space="preserve"> </w:t>
            </w:r>
            <w:r w:rsidRPr="006A12D7">
              <w:rPr>
                <w:rFonts w:ascii="Abadi" w:eastAsia="Times New Roman" w:hAnsi="Abadi" w:cs="Times New Roman"/>
                <w:color w:val="auto"/>
                <w:sz w:val="21"/>
                <w:szCs w:val="21"/>
                <w:lang w:eastAsia="es-ES"/>
              </w:rPr>
              <w:t>el Estado de Guanajuato y sus Municipios.</w:t>
            </w:r>
          </w:p>
          <w:p w14:paraId="263399CB" w14:textId="77777777" w:rsidR="00DB081D" w:rsidRPr="00946D81" w:rsidRDefault="00DB081D" w:rsidP="00DB081D">
            <w:pPr>
              <w:jc w:val="both"/>
              <w:rPr>
                <w:rFonts w:ascii="Abadi" w:hAnsi="Abadi"/>
                <w:sz w:val="21"/>
                <w:szCs w:val="21"/>
              </w:rPr>
            </w:pPr>
          </w:p>
        </w:tc>
        <w:tc>
          <w:tcPr>
            <w:tcW w:w="2126" w:type="dxa"/>
          </w:tcPr>
          <w:p w14:paraId="4FFB69F6" w14:textId="77777777" w:rsidR="00DB081D" w:rsidRPr="006A12D7" w:rsidRDefault="00DB081D" w:rsidP="00DB081D">
            <w:pPr>
              <w:pStyle w:val="Default"/>
              <w:jc w:val="both"/>
              <w:rPr>
                <w:rFonts w:ascii="Abadi" w:eastAsia="Times New Roman" w:hAnsi="Abadi" w:cs="Times New Roman"/>
                <w:b/>
                <w:bCs/>
                <w:color w:val="auto"/>
                <w:sz w:val="21"/>
                <w:szCs w:val="21"/>
                <w:lang w:eastAsia="es-ES"/>
              </w:rPr>
            </w:pPr>
          </w:p>
          <w:p w14:paraId="1F3E17A6" w14:textId="77777777" w:rsidR="00DB081D" w:rsidRPr="006A12D7" w:rsidRDefault="00DB081D" w:rsidP="00DB081D">
            <w:pPr>
              <w:pStyle w:val="Default"/>
              <w:jc w:val="both"/>
              <w:rPr>
                <w:rFonts w:ascii="Abadi" w:eastAsia="Times New Roman" w:hAnsi="Abadi" w:cs="Times New Roman"/>
                <w:b/>
                <w:bCs/>
                <w:color w:val="auto"/>
                <w:sz w:val="21"/>
                <w:szCs w:val="21"/>
                <w:lang w:eastAsia="es-ES"/>
              </w:rPr>
            </w:pPr>
          </w:p>
          <w:p w14:paraId="11594836" w14:textId="7B1CE9B1" w:rsidR="00DB081D" w:rsidRPr="006A12D7" w:rsidRDefault="00DB081D" w:rsidP="00DB081D">
            <w:pPr>
              <w:pStyle w:val="Default"/>
              <w:jc w:val="both"/>
              <w:rPr>
                <w:rFonts w:ascii="Abadi" w:eastAsia="Times New Roman" w:hAnsi="Abadi" w:cs="Times New Roman"/>
                <w:b/>
                <w:bCs/>
                <w:color w:val="auto"/>
                <w:sz w:val="21"/>
                <w:szCs w:val="21"/>
                <w:lang w:eastAsia="es-ES"/>
              </w:rPr>
            </w:pPr>
            <w:r w:rsidRPr="006A12D7">
              <w:rPr>
                <w:rFonts w:ascii="Abadi" w:eastAsia="Times New Roman" w:hAnsi="Abadi" w:cs="Times New Roman"/>
                <w:b/>
                <w:bCs/>
                <w:color w:val="auto"/>
                <w:sz w:val="21"/>
                <w:szCs w:val="21"/>
                <w:lang w:eastAsia="es-ES"/>
              </w:rPr>
              <w:t>Enterados y se informa que se turnó a la Comisión de Medio Ambiente.</w:t>
            </w:r>
          </w:p>
          <w:p w14:paraId="249FBD5D" w14:textId="77777777" w:rsidR="00DB081D" w:rsidRPr="006A12D7" w:rsidRDefault="00DB081D" w:rsidP="00DB081D">
            <w:pPr>
              <w:jc w:val="both"/>
              <w:rPr>
                <w:rFonts w:ascii="Abadi" w:hAnsi="Abadi"/>
                <w:b/>
                <w:bCs/>
                <w:sz w:val="21"/>
                <w:szCs w:val="21"/>
              </w:rPr>
            </w:pPr>
          </w:p>
        </w:tc>
      </w:tr>
      <w:tr w:rsidR="00DB081D" w:rsidRPr="00946D81" w14:paraId="6C800340" w14:textId="77777777" w:rsidTr="00837DCF">
        <w:tc>
          <w:tcPr>
            <w:tcW w:w="2112" w:type="dxa"/>
          </w:tcPr>
          <w:p w14:paraId="045B3D07" w14:textId="77777777" w:rsidR="00DB081D" w:rsidRPr="006A12D7" w:rsidRDefault="00DB081D" w:rsidP="00DB081D">
            <w:pPr>
              <w:pStyle w:val="Default"/>
              <w:jc w:val="both"/>
              <w:rPr>
                <w:rFonts w:ascii="Abadi" w:eastAsia="Times New Roman" w:hAnsi="Abadi" w:cs="Times New Roman"/>
                <w:b/>
                <w:bCs/>
                <w:color w:val="auto"/>
                <w:sz w:val="21"/>
                <w:szCs w:val="21"/>
                <w:lang w:eastAsia="es-ES"/>
              </w:rPr>
            </w:pPr>
            <w:r w:rsidRPr="006A12D7">
              <w:rPr>
                <w:rFonts w:ascii="Abadi" w:eastAsia="Times New Roman" w:hAnsi="Abadi" w:cs="Times New Roman"/>
                <w:b/>
                <w:bCs/>
                <w:color w:val="auto"/>
                <w:sz w:val="21"/>
                <w:szCs w:val="21"/>
                <w:lang w:eastAsia="es-ES"/>
              </w:rPr>
              <w:t>3.22</w:t>
            </w:r>
          </w:p>
          <w:p w14:paraId="3564534A" w14:textId="77777777" w:rsidR="00DB081D" w:rsidRPr="006A12D7" w:rsidRDefault="00DB081D" w:rsidP="00DB081D">
            <w:pPr>
              <w:pStyle w:val="Default"/>
              <w:jc w:val="both"/>
              <w:rPr>
                <w:rFonts w:ascii="Abadi" w:eastAsia="Times New Roman" w:hAnsi="Abadi" w:cs="Times New Roman"/>
                <w:color w:val="auto"/>
                <w:sz w:val="21"/>
                <w:szCs w:val="21"/>
                <w:lang w:eastAsia="es-ES"/>
              </w:rPr>
            </w:pPr>
          </w:p>
          <w:p w14:paraId="68A132BC" w14:textId="77777777" w:rsidR="00DB081D" w:rsidRPr="006A12D7" w:rsidRDefault="00DB081D" w:rsidP="00DB081D">
            <w:pPr>
              <w:pStyle w:val="Default"/>
              <w:jc w:val="both"/>
              <w:rPr>
                <w:rFonts w:ascii="Abadi" w:eastAsia="Times New Roman" w:hAnsi="Abadi" w:cs="Times New Roman"/>
                <w:color w:val="auto"/>
                <w:sz w:val="21"/>
                <w:szCs w:val="21"/>
                <w:lang w:eastAsia="es-ES"/>
              </w:rPr>
            </w:pPr>
          </w:p>
          <w:p w14:paraId="3CD8D2DF" w14:textId="42294B39" w:rsidR="00DB081D" w:rsidRPr="006A12D7" w:rsidRDefault="00DB081D" w:rsidP="00DB081D">
            <w:pPr>
              <w:pStyle w:val="Default"/>
              <w:jc w:val="both"/>
              <w:rPr>
                <w:rFonts w:ascii="Abadi" w:eastAsia="Times New Roman" w:hAnsi="Abadi" w:cs="Times New Roman"/>
                <w:color w:val="auto"/>
                <w:sz w:val="21"/>
                <w:szCs w:val="21"/>
                <w:lang w:eastAsia="es-ES"/>
              </w:rPr>
            </w:pPr>
            <w:r w:rsidRPr="006A12D7">
              <w:rPr>
                <w:rFonts w:ascii="Abadi" w:eastAsia="Times New Roman" w:hAnsi="Abadi" w:cs="Times New Roman"/>
                <w:color w:val="auto"/>
                <w:sz w:val="21"/>
                <w:szCs w:val="21"/>
                <w:lang w:eastAsia="es-ES"/>
              </w:rPr>
              <w:t>El secretario del ayuntamiento de Doctor Mora,</w:t>
            </w:r>
            <w:r>
              <w:rPr>
                <w:rFonts w:ascii="Abadi" w:eastAsia="Times New Roman" w:hAnsi="Abadi" w:cs="Times New Roman"/>
                <w:color w:val="auto"/>
                <w:sz w:val="21"/>
                <w:szCs w:val="21"/>
                <w:lang w:eastAsia="es-ES"/>
              </w:rPr>
              <w:t xml:space="preserve"> </w:t>
            </w:r>
            <w:proofErr w:type="spellStart"/>
            <w:r w:rsidRPr="006A12D7">
              <w:rPr>
                <w:rFonts w:ascii="Abadi" w:eastAsia="Times New Roman" w:hAnsi="Abadi" w:cs="Times New Roman"/>
                <w:color w:val="auto"/>
                <w:sz w:val="21"/>
                <w:szCs w:val="21"/>
                <w:lang w:eastAsia="es-ES"/>
              </w:rPr>
              <w:t>Gto</w:t>
            </w:r>
            <w:proofErr w:type="spellEnd"/>
            <w:r w:rsidRPr="006A12D7">
              <w:rPr>
                <w:rFonts w:ascii="Abadi" w:eastAsia="Times New Roman" w:hAnsi="Abadi" w:cs="Times New Roman"/>
                <w:color w:val="auto"/>
                <w:sz w:val="21"/>
                <w:szCs w:val="21"/>
                <w:lang w:eastAsia="es-ES"/>
              </w:rPr>
              <w:t>., remite respuesta a la consulta de la iniciativa</w:t>
            </w:r>
            <w:r>
              <w:rPr>
                <w:rFonts w:ascii="Abadi" w:eastAsia="Times New Roman" w:hAnsi="Abadi" w:cs="Times New Roman"/>
                <w:color w:val="auto"/>
                <w:sz w:val="21"/>
                <w:szCs w:val="21"/>
                <w:lang w:eastAsia="es-ES"/>
              </w:rPr>
              <w:t xml:space="preserve"> </w:t>
            </w:r>
            <w:r w:rsidRPr="006A12D7">
              <w:rPr>
                <w:rFonts w:ascii="Abadi" w:eastAsia="Times New Roman" w:hAnsi="Abadi" w:cs="Times New Roman"/>
                <w:color w:val="auto"/>
                <w:sz w:val="21"/>
                <w:szCs w:val="21"/>
                <w:lang w:eastAsia="es-ES"/>
              </w:rPr>
              <w:t>a efecto de reformar y adicionar diversas</w:t>
            </w:r>
            <w:r>
              <w:rPr>
                <w:rFonts w:ascii="Abadi" w:eastAsia="Times New Roman" w:hAnsi="Abadi" w:cs="Times New Roman"/>
                <w:color w:val="auto"/>
                <w:sz w:val="21"/>
                <w:szCs w:val="21"/>
                <w:lang w:eastAsia="es-ES"/>
              </w:rPr>
              <w:t xml:space="preserve"> </w:t>
            </w:r>
            <w:r w:rsidRPr="006A12D7">
              <w:rPr>
                <w:rFonts w:ascii="Abadi" w:eastAsia="Times New Roman" w:hAnsi="Abadi" w:cs="Times New Roman"/>
                <w:color w:val="auto"/>
                <w:sz w:val="21"/>
                <w:szCs w:val="21"/>
                <w:lang w:eastAsia="es-ES"/>
              </w:rPr>
              <w:t>disposiciones de la Ley de Responsabilidades</w:t>
            </w:r>
            <w:r>
              <w:rPr>
                <w:rFonts w:ascii="Abadi" w:eastAsia="Times New Roman" w:hAnsi="Abadi" w:cs="Times New Roman"/>
                <w:color w:val="auto"/>
                <w:sz w:val="21"/>
                <w:szCs w:val="21"/>
                <w:lang w:eastAsia="es-ES"/>
              </w:rPr>
              <w:t xml:space="preserve"> </w:t>
            </w:r>
            <w:r w:rsidRPr="006A12D7">
              <w:rPr>
                <w:rFonts w:ascii="Abadi" w:eastAsia="Times New Roman" w:hAnsi="Abadi" w:cs="Times New Roman"/>
                <w:color w:val="auto"/>
                <w:sz w:val="21"/>
                <w:szCs w:val="21"/>
                <w:lang w:eastAsia="es-ES"/>
              </w:rPr>
              <w:t>Administrativas para el Estado de Guanajuato, de</w:t>
            </w:r>
            <w:r>
              <w:rPr>
                <w:rFonts w:ascii="Abadi" w:eastAsia="Times New Roman" w:hAnsi="Abadi" w:cs="Times New Roman"/>
                <w:color w:val="auto"/>
                <w:sz w:val="21"/>
                <w:szCs w:val="21"/>
                <w:lang w:eastAsia="es-ES"/>
              </w:rPr>
              <w:t xml:space="preserve"> </w:t>
            </w:r>
            <w:r w:rsidRPr="006A12D7">
              <w:rPr>
                <w:rFonts w:ascii="Abadi" w:eastAsia="Times New Roman" w:hAnsi="Abadi" w:cs="Times New Roman"/>
                <w:color w:val="auto"/>
                <w:sz w:val="21"/>
                <w:szCs w:val="21"/>
                <w:lang w:eastAsia="es-ES"/>
              </w:rPr>
              <w:t>la Ley del Trabajo de los Servidores Públicos al</w:t>
            </w:r>
            <w:r>
              <w:rPr>
                <w:rFonts w:ascii="Abadi" w:eastAsia="Times New Roman" w:hAnsi="Abadi" w:cs="Times New Roman"/>
                <w:color w:val="auto"/>
                <w:sz w:val="21"/>
                <w:szCs w:val="21"/>
                <w:lang w:eastAsia="es-ES"/>
              </w:rPr>
              <w:t xml:space="preserve"> </w:t>
            </w:r>
            <w:r w:rsidRPr="006A12D7">
              <w:rPr>
                <w:rFonts w:ascii="Abadi" w:eastAsia="Times New Roman" w:hAnsi="Abadi" w:cs="Times New Roman"/>
                <w:color w:val="auto"/>
                <w:sz w:val="21"/>
                <w:szCs w:val="21"/>
                <w:lang w:eastAsia="es-ES"/>
              </w:rPr>
              <w:t>Servicio del Estado y de los Municipios y de la Ley</w:t>
            </w:r>
            <w:r>
              <w:rPr>
                <w:rFonts w:ascii="Abadi" w:eastAsia="Times New Roman" w:hAnsi="Abadi" w:cs="Times New Roman"/>
                <w:color w:val="auto"/>
                <w:sz w:val="21"/>
                <w:szCs w:val="21"/>
                <w:lang w:eastAsia="es-ES"/>
              </w:rPr>
              <w:t xml:space="preserve"> </w:t>
            </w:r>
            <w:r w:rsidRPr="006A12D7">
              <w:rPr>
                <w:rFonts w:ascii="Abadi" w:eastAsia="Times New Roman" w:hAnsi="Abadi" w:cs="Times New Roman"/>
                <w:color w:val="auto"/>
                <w:sz w:val="21"/>
                <w:szCs w:val="21"/>
                <w:lang w:eastAsia="es-ES"/>
              </w:rPr>
              <w:t>Orgánica del Poder Legislativo del Estado de</w:t>
            </w:r>
            <w:r>
              <w:rPr>
                <w:rFonts w:ascii="Abadi" w:eastAsia="Times New Roman" w:hAnsi="Abadi" w:cs="Times New Roman"/>
                <w:color w:val="auto"/>
                <w:sz w:val="21"/>
                <w:szCs w:val="21"/>
                <w:lang w:eastAsia="es-ES"/>
              </w:rPr>
              <w:t xml:space="preserve"> </w:t>
            </w:r>
            <w:r w:rsidRPr="006A12D7">
              <w:rPr>
                <w:rFonts w:ascii="Abadi" w:eastAsia="Times New Roman" w:hAnsi="Abadi" w:cs="Times New Roman"/>
                <w:color w:val="auto"/>
                <w:sz w:val="21"/>
                <w:szCs w:val="21"/>
                <w:lang w:eastAsia="es-ES"/>
              </w:rPr>
              <w:t>Guanajuato.</w:t>
            </w:r>
          </w:p>
          <w:p w14:paraId="62544620" w14:textId="77777777" w:rsidR="00DB081D" w:rsidRDefault="00DB081D" w:rsidP="00DB081D">
            <w:pPr>
              <w:jc w:val="both"/>
              <w:rPr>
                <w:rFonts w:ascii="Abadi" w:hAnsi="Abadi"/>
                <w:sz w:val="21"/>
                <w:szCs w:val="21"/>
              </w:rPr>
            </w:pPr>
          </w:p>
          <w:p w14:paraId="37E6AAFC" w14:textId="77777777" w:rsidR="00DB081D" w:rsidRDefault="00DB081D" w:rsidP="00DB081D">
            <w:pPr>
              <w:jc w:val="both"/>
              <w:rPr>
                <w:rFonts w:ascii="Abadi" w:hAnsi="Abadi"/>
                <w:sz w:val="21"/>
                <w:szCs w:val="21"/>
              </w:rPr>
            </w:pPr>
          </w:p>
          <w:p w14:paraId="05532BAD" w14:textId="77777777" w:rsidR="00DB081D" w:rsidRDefault="00DB081D" w:rsidP="00DB081D">
            <w:pPr>
              <w:jc w:val="both"/>
              <w:rPr>
                <w:rFonts w:ascii="Abadi" w:hAnsi="Abadi"/>
                <w:sz w:val="21"/>
                <w:szCs w:val="21"/>
              </w:rPr>
            </w:pPr>
          </w:p>
          <w:p w14:paraId="5D0CEEE9" w14:textId="77777777" w:rsidR="00DB081D" w:rsidRDefault="00DB081D" w:rsidP="00DB081D">
            <w:pPr>
              <w:jc w:val="both"/>
              <w:rPr>
                <w:rFonts w:ascii="Abadi" w:hAnsi="Abadi"/>
                <w:sz w:val="21"/>
                <w:szCs w:val="21"/>
              </w:rPr>
            </w:pPr>
          </w:p>
          <w:p w14:paraId="205C994A" w14:textId="62BF397A" w:rsidR="00DB081D" w:rsidRPr="00946D81" w:rsidRDefault="00DB081D" w:rsidP="00DB081D">
            <w:pPr>
              <w:jc w:val="both"/>
              <w:rPr>
                <w:rFonts w:ascii="Abadi" w:hAnsi="Abadi"/>
                <w:sz w:val="21"/>
                <w:szCs w:val="21"/>
              </w:rPr>
            </w:pPr>
          </w:p>
        </w:tc>
        <w:tc>
          <w:tcPr>
            <w:tcW w:w="2126" w:type="dxa"/>
          </w:tcPr>
          <w:p w14:paraId="25A771FA" w14:textId="77777777" w:rsidR="00DB081D" w:rsidRDefault="00DB081D" w:rsidP="00DB081D">
            <w:pPr>
              <w:pStyle w:val="Default"/>
              <w:jc w:val="both"/>
              <w:rPr>
                <w:rFonts w:ascii="Abadi" w:eastAsia="Times New Roman" w:hAnsi="Abadi" w:cs="Times New Roman"/>
                <w:b/>
                <w:bCs/>
                <w:color w:val="auto"/>
                <w:sz w:val="21"/>
                <w:szCs w:val="21"/>
                <w:lang w:eastAsia="es-ES"/>
              </w:rPr>
            </w:pPr>
          </w:p>
          <w:p w14:paraId="6F970C11" w14:textId="77777777" w:rsidR="00DB081D" w:rsidRDefault="00DB081D" w:rsidP="00DB081D">
            <w:pPr>
              <w:pStyle w:val="Default"/>
              <w:jc w:val="both"/>
              <w:rPr>
                <w:rFonts w:ascii="Abadi" w:eastAsia="Times New Roman" w:hAnsi="Abadi" w:cs="Times New Roman"/>
                <w:b/>
                <w:bCs/>
                <w:color w:val="auto"/>
                <w:sz w:val="21"/>
                <w:szCs w:val="21"/>
                <w:lang w:eastAsia="es-ES"/>
              </w:rPr>
            </w:pPr>
          </w:p>
          <w:p w14:paraId="537968EF" w14:textId="77777777" w:rsidR="00DB081D" w:rsidRDefault="00DB081D" w:rsidP="00DB081D">
            <w:pPr>
              <w:pStyle w:val="Default"/>
              <w:jc w:val="both"/>
              <w:rPr>
                <w:rFonts w:ascii="Abadi" w:eastAsia="Times New Roman" w:hAnsi="Abadi" w:cs="Times New Roman"/>
                <w:b/>
                <w:bCs/>
                <w:color w:val="auto"/>
                <w:sz w:val="21"/>
                <w:szCs w:val="21"/>
                <w:lang w:eastAsia="es-ES"/>
              </w:rPr>
            </w:pPr>
          </w:p>
          <w:p w14:paraId="3FAFA564" w14:textId="10B6E4EF" w:rsidR="00DB081D" w:rsidRPr="006A12D7" w:rsidRDefault="00DB081D" w:rsidP="00DB081D">
            <w:pPr>
              <w:pStyle w:val="Default"/>
              <w:jc w:val="both"/>
              <w:rPr>
                <w:rFonts w:ascii="Abadi" w:eastAsia="Times New Roman" w:hAnsi="Abadi" w:cs="Times New Roman"/>
                <w:b/>
                <w:bCs/>
                <w:color w:val="auto"/>
                <w:sz w:val="21"/>
                <w:szCs w:val="21"/>
                <w:lang w:eastAsia="es-ES"/>
              </w:rPr>
            </w:pPr>
            <w:r w:rsidRPr="006A12D7">
              <w:rPr>
                <w:rFonts w:ascii="Abadi" w:eastAsia="Times New Roman" w:hAnsi="Abadi" w:cs="Times New Roman"/>
                <w:b/>
                <w:bCs/>
                <w:color w:val="auto"/>
                <w:sz w:val="21"/>
                <w:szCs w:val="21"/>
                <w:lang w:eastAsia="es-ES"/>
              </w:rPr>
              <w:t>Enterados y se turna a la Comisión de Gobernación y Puntos Constitucionales</w:t>
            </w:r>
          </w:p>
          <w:p w14:paraId="1B718174" w14:textId="77777777" w:rsidR="00DB081D" w:rsidRPr="006A12D7" w:rsidRDefault="00DB081D" w:rsidP="00DB081D">
            <w:pPr>
              <w:jc w:val="both"/>
              <w:rPr>
                <w:rFonts w:ascii="Abadi" w:hAnsi="Abadi"/>
                <w:sz w:val="21"/>
                <w:szCs w:val="21"/>
              </w:rPr>
            </w:pPr>
          </w:p>
        </w:tc>
      </w:tr>
      <w:tr w:rsidR="00DB081D" w:rsidRPr="00B55153" w14:paraId="269FF5B4" w14:textId="77777777" w:rsidTr="00837DCF">
        <w:tc>
          <w:tcPr>
            <w:tcW w:w="2112" w:type="dxa"/>
          </w:tcPr>
          <w:p w14:paraId="0CB569A5" w14:textId="77777777" w:rsidR="00DB081D" w:rsidRPr="00A85CF4" w:rsidRDefault="00DB081D" w:rsidP="00DB081D">
            <w:pPr>
              <w:pStyle w:val="Default"/>
              <w:jc w:val="both"/>
              <w:rPr>
                <w:rFonts w:ascii="Abadi" w:eastAsia="Times New Roman" w:hAnsi="Abadi" w:cs="Times New Roman"/>
                <w:b/>
                <w:bCs/>
                <w:color w:val="auto"/>
                <w:sz w:val="21"/>
                <w:szCs w:val="21"/>
                <w:lang w:eastAsia="es-ES"/>
              </w:rPr>
            </w:pPr>
            <w:r w:rsidRPr="00A85CF4">
              <w:rPr>
                <w:rFonts w:ascii="Abadi" w:eastAsia="Times New Roman" w:hAnsi="Abadi" w:cs="Times New Roman"/>
                <w:b/>
                <w:bCs/>
                <w:color w:val="auto"/>
                <w:sz w:val="21"/>
                <w:szCs w:val="21"/>
                <w:lang w:eastAsia="es-ES"/>
              </w:rPr>
              <w:t>3.23</w:t>
            </w:r>
          </w:p>
          <w:p w14:paraId="56979FF5" w14:textId="77777777" w:rsidR="00DB081D" w:rsidRPr="00A85CF4" w:rsidRDefault="00DB081D" w:rsidP="00DB081D">
            <w:pPr>
              <w:pStyle w:val="Default"/>
              <w:jc w:val="both"/>
              <w:rPr>
                <w:rFonts w:ascii="Abadi" w:eastAsia="Times New Roman" w:hAnsi="Abadi" w:cs="Times New Roman"/>
                <w:color w:val="auto"/>
                <w:sz w:val="21"/>
                <w:szCs w:val="21"/>
                <w:lang w:eastAsia="es-ES"/>
              </w:rPr>
            </w:pPr>
          </w:p>
          <w:p w14:paraId="6747E844" w14:textId="77777777" w:rsidR="00DB081D" w:rsidRPr="00A85CF4" w:rsidRDefault="00DB081D" w:rsidP="00DB081D">
            <w:pPr>
              <w:pStyle w:val="Default"/>
              <w:jc w:val="both"/>
              <w:rPr>
                <w:rFonts w:ascii="Abadi" w:eastAsia="Times New Roman" w:hAnsi="Abadi" w:cs="Times New Roman"/>
                <w:color w:val="auto"/>
                <w:sz w:val="21"/>
                <w:szCs w:val="21"/>
                <w:lang w:eastAsia="es-ES"/>
              </w:rPr>
            </w:pPr>
          </w:p>
          <w:p w14:paraId="5A0B88ED" w14:textId="62D2EE66" w:rsidR="00DB081D" w:rsidRPr="00A85CF4" w:rsidRDefault="00DB081D" w:rsidP="00DB081D">
            <w:pPr>
              <w:pStyle w:val="Default"/>
              <w:jc w:val="both"/>
              <w:rPr>
                <w:rFonts w:ascii="Abadi" w:eastAsia="Times New Roman" w:hAnsi="Abadi" w:cs="Times New Roman"/>
                <w:color w:val="auto"/>
                <w:sz w:val="21"/>
                <w:szCs w:val="21"/>
                <w:lang w:eastAsia="es-ES"/>
              </w:rPr>
            </w:pPr>
            <w:r w:rsidRPr="00A85CF4">
              <w:rPr>
                <w:rFonts w:ascii="Abadi" w:eastAsia="Times New Roman" w:hAnsi="Abadi" w:cs="Times New Roman"/>
                <w:color w:val="auto"/>
                <w:sz w:val="21"/>
                <w:szCs w:val="21"/>
                <w:lang w:eastAsia="es-ES"/>
              </w:rPr>
              <w:t xml:space="preserve">El secretario del ayuntamiento de Doctor Mora, </w:t>
            </w:r>
            <w:proofErr w:type="spellStart"/>
            <w:r w:rsidRPr="00A85CF4">
              <w:rPr>
                <w:rFonts w:ascii="Abadi" w:eastAsia="Times New Roman" w:hAnsi="Abadi" w:cs="Times New Roman"/>
                <w:color w:val="auto"/>
                <w:sz w:val="21"/>
                <w:szCs w:val="21"/>
                <w:lang w:eastAsia="es-ES"/>
              </w:rPr>
              <w:t>Gto</w:t>
            </w:r>
            <w:proofErr w:type="spellEnd"/>
            <w:r w:rsidRPr="00A85CF4">
              <w:rPr>
                <w:rFonts w:ascii="Abadi" w:eastAsia="Times New Roman" w:hAnsi="Abadi" w:cs="Times New Roman"/>
                <w:color w:val="auto"/>
                <w:sz w:val="21"/>
                <w:szCs w:val="21"/>
                <w:lang w:eastAsia="es-ES"/>
              </w:rPr>
              <w:t>., remite respuesta a la consulta de la iniciativa a efecto de reformar diversos artículos de la Ley Orgánica del Poder Ejecutivo para el Estado de Guanajuato y de la Ley Orgánica Municipal para el Estado de Guanajuato, en la parte correspondiente al segundo ordenamiento.</w:t>
            </w:r>
          </w:p>
          <w:p w14:paraId="06098C5D" w14:textId="77777777" w:rsidR="00DB081D" w:rsidRPr="00A85CF4" w:rsidRDefault="00DB081D" w:rsidP="00DB081D">
            <w:pPr>
              <w:jc w:val="both"/>
              <w:rPr>
                <w:rFonts w:ascii="Abadi" w:hAnsi="Abadi"/>
                <w:sz w:val="21"/>
                <w:szCs w:val="21"/>
              </w:rPr>
            </w:pPr>
          </w:p>
        </w:tc>
        <w:tc>
          <w:tcPr>
            <w:tcW w:w="2126" w:type="dxa"/>
          </w:tcPr>
          <w:p w14:paraId="17552DF0" w14:textId="77777777" w:rsidR="00DB081D" w:rsidRDefault="00DB081D" w:rsidP="00DB081D">
            <w:pPr>
              <w:pStyle w:val="Default"/>
              <w:jc w:val="both"/>
              <w:rPr>
                <w:rFonts w:ascii="Abadi" w:eastAsia="Times New Roman" w:hAnsi="Abadi" w:cs="Times New Roman"/>
                <w:color w:val="auto"/>
                <w:sz w:val="21"/>
                <w:szCs w:val="21"/>
                <w:lang w:eastAsia="es-ES"/>
              </w:rPr>
            </w:pPr>
          </w:p>
          <w:p w14:paraId="004B32D8" w14:textId="77777777" w:rsidR="00DB081D" w:rsidRDefault="00DB081D" w:rsidP="00DB081D">
            <w:pPr>
              <w:pStyle w:val="Default"/>
              <w:jc w:val="both"/>
              <w:rPr>
                <w:rFonts w:ascii="Abadi" w:eastAsia="Times New Roman" w:hAnsi="Abadi" w:cs="Times New Roman"/>
                <w:color w:val="auto"/>
                <w:sz w:val="21"/>
                <w:szCs w:val="21"/>
                <w:lang w:eastAsia="es-ES"/>
              </w:rPr>
            </w:pPr>
          </w:p>
          <w:p w14:paraId="34EB688A" w14:textId="77777777" w:rsidR="00DB081D" w:rsidRDefault="00DB081D" w:rsidP="00DB081D">
            <w:pPr>
              <w:pStyle w:val="Default"/>
              <w:jc w:val="both"/>
              <w:rPr>
                <w:rFonts w:ascii="Abadi" w:eastAsia="Times New Roman" w:hAnsi="Abadi" w:cs="Times New Roman"/>
                <w:color w:val="auto"/>
                <w:sz w:val="21"/>
                <w:szCs w:val="21"/>
                <w:lang w:eastAsia="es-ES"/>
              </w:rPr>
            </w:pPr>
          </w:p>
          <w:p w14:paraId="68F26869" w14:textId="37F23B1F" w:rsidR="00DB081D" w:rsidRPr="00B55153" w:rsidRDefault="00DB081D" w:rsidP="00DB081D">
            <w:pPr>
              <w:pStyle w:val="Default"/>
              <w:jc w:val="both"/>
              <w:rPr>
                <w:rFonts w:ascii="Abadi" w:eastAsia="Times New Roman" w:hAnsi="Abadi" w:cs="Times New Roman"/>
                <w:b/>
                <w:bCs/>
                <w:color w:val="auto"/>
                <w:sz w:val="21"/>
                <w:szCs w:val="21"/>
                <w:lang w:eastAsia="es-ES"/>
              </w:rPr>
            </w:pPr>
            <w:r w:rsidRPr="00B55153">
              <w:rPr>
                <w:rFonts w:ascii="Abadi" w:eastAsia="Times New Roman" w:hAnsi="Abadi" w:cs="Times New Roman"/>
                <w:b/>
                <w:bCs/>
                <w:color w:val="auto"/>
                <w:sz w:val="21"/>
                <w:szCs w:val="21"/>
                <w:lang w:eastAsia="es-ES"/>
              </w:rPr>
              <w:t>Enterados y se informa que se turnó a la Comisión de Asuntos Municipales.</w:t>
            </w:r>
          </w:p>
          <w:p w14:paraId="375A84A8" w14:textId="77777777" w:rsidR="00DB081D" w:rsidRPr="00B55153" w:rsidRDefault="00DB081D" w:rsidP="00DB081D">
            <w:pPr>
              <w:jc w:val="both"/>
              <w:rPr>
                <w:rFonts w:ascii="Abadi" w:hAnsi="Abadi"/>
                <w:sz w:val="21"/>
                <w:szCs w:val="21"/>
              </w:rPr>
            </w:pPr>
          </w:p>
        </w:tc>
      </w:tr>
      <w:tr w:rsidR="00DB081D" w:rsidRPr="00B55153" w14:paraId="6986BBF6" w14:textId="77777777" w:rsidTr="00837DCF">
        <w:tc>
          <w:tcPr>
            <w:tcW w:w="2112" w:type="dxa"/>
          </w:tcPr>
          <w:p w14:paraId="02D1173B" w14:textId="77777777" w:rsidR="00DB081D" w:rsidRPr="00A85CF4" w:rsidRDefault="00DB081D" w:rsidP="00DB081D">
            <w:pPr>
              <w:pStyle w:val="Default"/>
              <w:jc w:val="both"/>
              <w:rPr>
                <w:rFonts w:ascii="Abadi" w:eastAsia="Times New Roman" w:hAnsi="Abadi" w:cs="Times New Roman"/>
                <w:b/>
                <w:bCs/>
                <w:color w:val="auto"/>
                <w:sz w:val="21"/>
                <w:szCs w:val="21"/>
                <w:lang w:eastAsia="es-ES"/>
              </w:rPr>
            </w:pPr>
            <w:r w:rsidRPr="00A85CF4">
              <w:rPr>
                <w:rFonts w:ascii="Abadi" w:eastAsia="Times New Roman" w:hAnsi="Abadi" w:cs="Times New Roman"/>
                <w:b/>
                <w:bCs/>
                <w:color w:val="auto"/>
                <w:sz w:val="21"/>
                <w:szCs w:val="21"/>
                <w:lang w:eastAsia="es-ES"/>
              </w:rPr>
              <w:t>3.24</w:t>
            </w:r>
          </w:p>
          <w:p w14:paraId="1B3DFFE0" w14:textId="77777777" w:rsidR="00DB081D" w:rsidRPr="00A85CF4" w:rsidRDefault="00DB081D" w:rsidP="00DB081D">
            <w:pPr>
              <w:pStyle w:val="Default"/>
              <w:jc w:val="both"/>
              <w:rPr>
                <w:rFonts w:ascii="Abadi" w:eastAsia="Times New Roman" w:hAnsi="Abadi" w:cs="Times New Roman"/>
                <w:color w:val="auto"/>
                <w:sz w:val="21"/>
                <w:szCs w:val="21"/>
                <w:lang w:eastAsia="es-ES"/>
              </w:rPr>
            </w:pPr>
          </w:p>
          <w:p w14:paraId="441E1B31" w14:textId="77777777" w:rsidR="00DB081D" w:rsidRPr="00A85CF4" w:rsidRDefault="00DB081D" w:rsidP="00DB081D">
            <w:pPr>
              <w:pStyle w:val="Default"/>
              <w:jc w:val="both"/>
              <w:rPr>
                <w:rFonts w:ascii="Abadi" w:eastAsia="Times New Roman" w:hAnsi="Abadi" w:cs="Times New Roman"/>
                <w:color w:val="auto"/>
                <w:sz w:val="21"/>
                <w:szCs w:val="21"/>
                <w:lang w:eastAsia="es-ES"/>
              </w:rPr>
            </w:pPr>
          </w:p>
          <w:p w14:paraId="2666BE25" w14:textId="4B146891" w:rsidR="00DB081D" w:rsidRPr="00A85CF4" w:rsidRDefault="00DB081D" w:rsidP="00DB081D">
            <w:pPr>
              <w:pStyle w:val="Default"/>
              <w:jc w:val="both"/>
              <w:rPr>
                <w:rFonts w:ascii="Abadi" w:eastAsia="Times New Roman" w:hAnsi="Abadi" w:cs="Times New Roman"/>
                <w:color w:val="auto"/>
                <w:sz w:val="21"/>
                <w:szCs w:val="21"/>
                <w:lang w:eastAsia="es-ES"/>
              </w:rPr>
            </w:pPr>
            <w:r w:rsidRPr="00A85CF4">
              <w:rPr>
                <w:rFonts w:ascii="Abadi" w:eastAsia="Times New Roman" w:hAnsi="Abadi" w:cs="Times New Roman"/>
                <w:color w:val="auto"/>
                <w:sz w:val="21"/>
                <w:szCs w:val="21"/>
                <w:lang w:eastAsia="es-ES"/>
              </w:rPr>
              <w:t xml:space="preserve">El secretario del ayuntamiento de Doctor Mora, </w:t>
            </w:r>
            <w:proofErr w:type="spellStart"/>
            <w:r w:rsidRPr="00A85CF4">
              <w:rPr>
                <w:rFonts w:ascii="Abadi" w:eastAsia="Times New Roman" w:hAnsi="Abadi" w:cs="Times New Roman"/>
                <w:color w:val="auto"/>
                <w:sz w:val="21"/>
                <w:szCs w:val="21"/>
                <w:lang w:eastAsia="es-ES"/>
              </w:rPr>
              <w:t>Gto</w:t>
            </w:r>
            <w:proofErr w:type="spellEnd"/>
            <w:r w:rsidRPr="00A85CF4">
              <w:rPr>
                <w:rFonts w:ascii="Abadi" w:eastAsia="Times New Roman" w:hAnsi="Abadi" w:cs="Times New Roman"/>
                <w:color w:val="auto"/>
                <w:sz w:val="21"/>
                <w:szCs w:val="21"/>
                <w:lang w:eastAsia="es-ES"/>
              </w:rPr>
              <w:t>., remite respuesta a la consulta de la iniciativa a efecto de reformar y adicionar diversas disposiciones de la Constitución Política para el Estado de Guanajuato, del Código Territorial para el Estado y los Municipios de Guanajuato y de la Ley Orgánica Municipal para el Estado de Guanajuato, en la parte correspondiente al último ordenamiento.</w:t>
            </w:r>
          </w:p>
          <w:p w14:paraId="7CA000ED" w14:textId="77777777" w:rsidR="00DB081D" w:rsidRPr="00A85CF4" w:rsidRDefault="00DB081D" w:rsidP="00DB081D">
            <w:pPr>
              <w:jc w:val="both"/>
              <w:rPr>
                <w:rFonts w:ascii="Abadi" w:hAnsi="Abadi"/>
                <w:sz w:val="21"/>
                <w:szCs w:val="21"/>
              </w:rPr>
            </w:pPr>
          </w:p>
          <w:p w14:paraId="2707A5B5" w14:textId="77777777" w:rsidR="00DB081D" w:rsidRPr="00A85CF4" w:rsidRDefault="00DB081D" w:rsidP="00DB081D">
            <w:pPr>
              <w:jc w:val="both"/>
              <w:rPr>
                <w:rFonts w:ascii="Abadi" w:hAnsi="Abadi"/>
                <w:sz w:val="21"/>
                <w:szCs w:val="21"/>
              </w:rPr>
            </w:pPr>
          </w:p>
          <w:p w14:paraId="492C2086" w14:textId="77777777" w:rsidR="00DB081D" w:rsidRPr="00A85CF4" w:rsidRDefault="00DB081D" w:rsidP="00DB081D">
            <w:pPr>
              <w:jc w:val="both"/>
              <w:rPr>
                <w:rFonts w:ascii="Abadi" w:hAnsi="Abadi"/>
                <w:sz w:val="21"/>
                <w:szCs w:val="21"/>
              </w:rPr>
            </w:pPr>
          </w:p>
          <w:p w14:paraId="61A1B79B" w14:textId="6B6CD4C9" w:rsidR="00DB081D" w:rsidRPr="00A85CF4" w:rsidRDefault="00DB081D" w:rsidP="00DB081D">
            <w:pPr>
              <w:jc w:val="both"/>
              <w:rPr>
                <w:rFonts w:ascii="Abadi" w:hAnsi="Abadi"/>
                <w:sz w:val="21"/>
                <w:szCs w:val="21"/>
              </w:rPr>
            </w:pPr>
          </w:p>
        </w:tc>
        <w:tc>
          <w:tcPr>
            <w:tcW w:w="2126" w:type="dxa"/>
          </w:tcPr>
          <w:p w14:paraId="07BA58DB" w14:textId="77777777" w:rsidR="00DB081D" w:rsidRDefault="00DB081D" w:rsidP="00DB081D">
            <w:pPr>
              <w:pStyle w:val="Default"/>
              <w:jc w:val="both"/>
              <w:rPr>
                <w:rFonts w:ascii="Abadi" w:eastAsia="Times New Roman" w:hAnsi="Abadi" w:cs="Times New Roman"/>
                <w:color w:val="auto"/>
                <w:sz w:val="21"/>
                <w:szCs w:val="21"/>
                <w:lang w:eastAsia="es-ES"/>
              </w:rPr>
            </w:pPr>
          </w:p>
          <w:p w14:paraId="07188567" w14:textId="5C1609F7" w:rsidR="00DB081D" w:rsidRDefault="00DB081D" w:rsidP="00DB081D">
            <w:pPr>
              <w:pStyle w:val="Default"/>
              <w:jc w:val="both"/>
              <w:rPr>
                <w:rFonts w:ascii="Abadi" w:eastAsia="Times New Roman" w:hAnsi="Abadi" w:cs="Times New Roman"/>
                <w:color w:val="auto"/>
                <w:sz w:val="21"/>
                <w:szCs w:val="21"/>
                <w:lang w:eastAsia="es-ES"/>
              </w:rPr>
            </w:pPr>
          </w:p>
          <w:p w14:paraId="54893959" w14:textId="77777777" w:rsidR="00DB081D" w:rsidRDefault="00DB081D" w:rsidP="00DB081D">
            <w:pPr>
              <w:pStyle w:val="Default"/>
              <w:jc w:val="both"/>
              <w:rPr>
                <w:rFonts w:ascii="Abadi" w:eastAsia="Times New Roman" w:hAnsi="Abadi" w:cs="Times New Roman"/>
                <w:color w:val="auto"/>
                <w:sz w:val="21"/>
                <w:szCs w:val="21"/>
                <w:lang w:eastAsia="es-ES"/>
              </w:rPr>
            </w:pPr>
          </w:p>
          <w:p w14:paraId="22F20195" w14:textId="6FF66F3A" w:rsidR="00DB081D" w:rsidRPr="00B55153" w:rsidRDefault="00DB081D" w:rsidP="00DB081D">
            <w:pPr>
              <w:pStyle w:val="Default"/>
              <w:jc w:val="both"/>
              <w:rPr>
                <w:rFonts w:ascii="Abadi" w:eastAsia="Times New Roman" w:hAnsi="Abadi" w:cs="Times New Roman"/>
                <w:b/>
                <w:bCs/>
                <w:color w:val="auto"/>
                <w:sz w:val="21"/>
                <w:szCs w:val="21"/>
                <w:lang w:eastAsia="es-ES"/>
              </w:rPr>
            </w:pPr>
            <w:r w:rsidRPr="00B55153">
              <w:rPr>
                <w:rFonts w:ascii="Abadi" w:eastAsia="Times New Roman" w:hAnsi="Abadi" w:cs="Times New Roman"/>
                <w:b/>
                <w:bCs/>
                <w:color w:val="auto"/>
                <w:sz w:val="21"/>
                <w:szCs w:val="21"/>
                <w:lang w:eastAsia="es-ES"/>
              </w:rPr>
              <w:t>Enterados y se informa que se turnó a la Comisión de Asuntos Municipales.</w:t>
            </w:r>
          </w:p>
          <w:p w14:paraId="140D9E83" w14:textId="77777777" w:rsidR="00DB081D" w:rsidRPr="00B55153" w:rsidRDefault="00DB081D" w:rsidP="00DB081D">
            <w:pPr>
              <w:jc w:val="both"/>
              <w:rPr>
                <w:rFonts w:ascii="Abadi" w:hAnsi="Abadi"/>
                <w:sz w:val="21"/>
                <w:szCs w:val="21"/>
              </w:rPr>
            </w:pPr>
          </w:p>
        </w:tc>
      </w:tr>
      <w:tr w:rsidR="00DB081D" w:rsidRPr="00946D81" w14:paraId="4A8AED71" w14:textId="77777777" w:rsidTr="00837DCF">
        <w:tc>
          <w:tcPr>
            <w:tcW w:w="2112" w:type="dxa"/>
          </w:tcPr>
          <w:p w14:paraId="27ECE18A" w14:textId="77777777" w:rsidR="00DB081D" w:rsidRPr="00A85CF4" w:rsidRDefault="00DB081D" w:rsidP="00DB081D">
            <w:pPr>
              <w:pStyle w:val="Default"/>
              <w:jc w:val="both"/>
              <w:rPr>
                <w:rFonts w:ascii="Abadi" w:eastAsia="Times New Roman" w:hAnsi="Abadi" w:cs="Times New Roman"/>
                <w:b/>
                <w:bCs/>
                <w:color w:val="auto"/>
                <w:sz w:val="21"/>
                <w:szCs w:val="21"/>
                <w:lang w:eastAsia="es-ES"/>
              </w:rPr>
            </w:pPr>
            <w:r w:rsidRPr="00A85CF4">
              <w:rPr>
                <w:rFonts w:ascii="Abadi" w:eastAsia="Times New Roman" w:hAnsi="Abadi" w:cs="Times New Roman"/>
                <w:b/>
                <w:bCs/>
                <w:color w:val="auto"/>
                <w:sz w:val="21"/>
                <w:szCs w:val="21"/>
                <w:lang w:eastAsia="es-ES"/>
              </w:rPr>
              <w:t>3.25</w:t>
            </w:r>
          </w:p>
          <w:p w14:paraId="7ADB953C" w14:textId="77777777" w:rsidR="00DB081D" w:rsidRPr="00A85CF4" w:rsidRDefault="00DB081D" w:rsidP="00DB081D">
            <w:pPr>
              <w:pStyle w:val="Default"/>
              <w:jc w:val="both"/>
              <w:rPr>
                <w:rFonts w:ascii="Abadi" w:eastAsia="Times New Roman" w:hAnsi="Abadi" w:cs="Times New Roman"/>
                <w:color w:val="auto"/>
                <w:sz w:val="21"/>
                <w:szCs w:val="21"/>
                <w:lang w:eastAsia="es-ES"/>
              </w:rPr>
            </w:pPr>
          </w:p>
          <w:p w14:paraId="33AB524C" w14:textId="77777777" w:rsidR="00DB081D" w:rsidRPr="00A85CF4" w:rsidRDefault="00DB081D" w:rsidP="00DB081D">
            <w:pPr>
              <w:pStyle w:val="Default"/>
              <w:jc w:val="both"/>
              <w:rPr>
                <w:rFonts w:ascii="Abadi" w:eastAsia="Times New Roman" w:hAnsi="Abadi" w:cs="Times New Roman"/>
                <w:color w:val="auto"/>
                <w:sz w:val="21"/>
                <w:szCs w:val="21"/>
                <w:lang w:eastAsia="es-ES"/>
              </w:rPr>
            </w:pPr>
          </w:p>
          <w:p w14:paraId="11AAD570" w14:textId="6BE41028" w:rsidR="00DB081D" w:rsidRPr="00A85CF4" w:rsidRDefault="00DB081D" w:rsidP="00DB081D">
            <w:pPr>
              <w:pStyle w:val="Default"/>
              <w:jc w:val="both"/>
              <w:rPr>
                <w:rFonts w:ascii="Abadi" w:eastAsia="Times New Roman" w:hAnsi="Abadi" w:cs="Times New Roman"/>
                <w:color w:val="auto"/>
                <w:sz w:val="21"/>
                <w:szCs w:val="21"/>
                <w:lang w:eastAsia="es-ES"/>
              </w:rPr>
            </w:pPr>
            <w:r w:rsidRPr="00A85CF4">
              <w:rPr>
                <w:rFonts w:ascii="Abadi" w:eastAsia="Times New Roman" w:hAnsi="Abadi" w:cs="Times New Roman"/>
                <w:color w:val="auto"/>
                <w:sz w:val="21"/>
                <w:szCs w:val="21"/>
                <w:lang w:eastAsia="es-ES"/>
              </w:rPr>
              <w:t xml:space="preserve">El secretario del ayuntamiento de Doctor Mora, </w:t>
            </w:r>
            <w:proofErr w:type="spellStart"/>
            <w:r w:rsidRPr="00A85CF4">
              <w:rPr>
                <w:rFonts w:ascii="Abadi" w:eastAsia="Times New Roman" w:hAnsi="Abadi" w:cs="Times New Roman"/>
                <w:color w:val="auto"/>
                <w:sz w:val="21"/>
                <w:szCs w:val="21"/>
                <w:lang w:eastAsia="es-ES"/>
              </w:rPr>
              <w:t>Gto</w:t>
            </w:r>
            <w:proofErr w:type="spellEnd"/>
            <w:r w:rsidRPr="00A85CF4">
              <w:rPr>
                <w:rFonts w:ascii="Abadi" w:eastAsia="Times New Roman" w:hAnsi="Abadi" w:cs="Times New Roman"/>
                <w:color w:val="auto"/>
                <w:sz w:val="21"/>
                <w:szCs w:val="21"/>
                <w:lang w:eastAsia="es-ES"/>
              </w:rPr>
              <w:t>., comunica la aprobación de la Minuta Proyecto de Decreto mediante la cual se reforman los artículos 9, segundo párrafo; 36, segundo párrafo y 117, octavo párrafo; se adiciona un párrafo décimo sexto al artículo 1 y se deroga el artículo 110, fracción II de la Constitución Política para el Estado de Guanajuato.</w:t>
            </w:r>
          </w:p>
          <w:p w14:paraId="70E5CB4B" w14:textId="77777777" w:rsidR="00DB081D" w:rsidRPr="00A85CF4" w:rsidRDefault="00DB081D" w:rsidP="00DB081D">
            <w:pPr>
              <w:jc w:val="both"/>
              <w:rPr>
                <w:rFonts w:ascii="Abadi" w:hAnsi="Abadi"/>
                <w:sz w:val="21"/>
                <w:szCs w:val="21"/>
              </w:rPr>
            </w:pPr>
          </w:p>
        </w:tc>
        <w:tc>
          <w:tcPr>
            <w:tcW w:w="2126" w:type="dxa"/>
          </w:tcPr>
          <w:p w14:paraId="3988A837" w14:textId="77777777" w:rsidR="00DB081D" w:rsidRPr="00114410" w:rsidRDefault="00DB081D" w:rsidP="00DB081D">
            <w:pPr>
              <w:pStyle w:val="Default"/>
              <w:jc w:val="both"/>
              <w:rPr>
                <w:rFonts w:ascii="Abadi" w:eastAsia="Times New Roman" w:hAnsi="Abadi" w:cs="Times New Roman"/>
                <w:color w:val="auto"/>
                <w:sz w:val="21"/>
                <w:szCs w:val="21"/>
                <w:lang w:eastAsia="es-ES"/>
              </w:rPr>
            </w:pPr>
          </w:p>
          <w:p w14:paraId="057E56C0" w14:textId="77777777" w:rsidR="00DB081D" w:rsidRPr="00114410" w:rsidRDefault="00DB081D" w:rsidP="00DB081D">
            <w:pPr>
              <w:pStyle w:val="Default"/>
              <w:jc w:val="both"/>
              <w:rPr>
                <w:rFonts w:ascii="Abadi" w:eastAsia="Times New Roman" w:hAnsi="Abadi" w:cs="Times New Roman"/>
                <w:color w:val="auto"/>
                <w:sz w:val="21"/>
                <w:szCs w:val="21"/>
                <w:lang w:eastAsia="es-ES"/>
              </w:rPr>
            </w:pPr>
          </w:p>
          <w:p w14:paraId="5F5EEE2A" w14:textId="77777777" w:rsidR="00DB081D" w:rsidRPr="00114410" w:rsidRDefault="00DB081D" w:rsidP="00DB081D">
            <w:pPr>
              <w:pStyle w:val="Default"/>
              <w:jc w:val="both"/>
              <w:rPr>
                <w:rFonts w:ascii="Abadi" w:eastAsia="Times New Roman" w:hAnsi="Abadi" w:cs="Times New Roman"/>
                <w:color w:val="auto"/>
                <w:sz w:val="21"/>
                <w:szCs w:val="21"/>
                <w:lang w:eastAsia="es-ES"/>
              </w:rPr>
            </w:pPr>
          </w:p>
          <w:p w14:paraId="27E9C0D1" w14:textId="324FC163" w:rsidR="00DB081D" w:rsidRPr="00114410" w:rsidRDefault="00DB081D" w:rsidP="00DB081D">
            <w:pPr>
              <w:pStyle w:val="Default"/>
              <w:jc w:val="both"/>
              <w:rPr>
                <w:rFonts w:ascii="Abadi" w:eastAsia="Times New Roman" w:hAnsi="Abadi" w:cs="Times New Roman"/>
                <w:b/>
                <w:bCs/>
                <w:color w:val="auto"/>
                <w:sz w:val="21"/>
                <w:szCs w:val="21"/>
                <w:lang w:eastAsia="es-ES"/>
              </w:rPr>
            </w:pPr>
            <w:r w:rsidRPr="00114410">
              <w:rPr>
                <w:rFonts w:ascii="Abadi" w:eastAsia="Times New Roman" w:hAnsi="Abadi" w:cs="Times New Roman"/>
                <w:b/>
                <w:bCs/>
                <w:color w:val="auto"/>
                <w:sz w:val="21"/>
                <w:szCs w:val="21"/>
                <w:lang w:eastAsia="es-ES"/>
              </w:rPr>
              <w:t>Enterados y se agrega a su expediente para efecto del cómputo, de conformidad con el artículo 145 de la Constitución Política para el Estado de Guanajuato.</w:t>
            </w:r>
          </w:p>
          <w:p w14:paraId="3AB4F0E9" w14:textId="77777777" w:rsidR="00DB081D" w:rsidRPr="00114410" w:rsidRDefault="00DB081D" w:rsidP="00DB081D">
            <w:pPr>
              <w:jc w:val="both"/>
              <w:rPr>
                <w:rFonts w:ascii="Abadi" w:hAnsi="Abadi"/>
                <w:sz w:val="21"/>
                <w:szCs w:val="21"/>
              </w:rPr>
            </w:pPr>
          </w:p>
        </w:tc>
      </w:tr>
      <w:tr w:rsidR="00DB081D" w:rsidRPr="00946D81" w14:paraId="76136EF6" w14:textId="77777777" w:rsidTr="00837DCF">
        <w:tc>
          <w:tcPr>
            <w:tcW w:w="2112" w:type="dxa"/>
          </w:tcPr>
          <w:p w14:paraId="7EDCDE50" w14:textId="77777777" w:rsidR="00DB081D" w:rsidRPr="00A85CF4" w:rsidRDefault="00DB081D" w:rsidP="00DB081D">
            <w:pPr>
              <w:pStyle w:val="Default"/>
              <w:jc w:val="both"/>
              <w:rPr>
                <w:rFonts w:ascii="Abadi" w:eastAsia="Times New Roman" w:hAnsi="Abadi" w:cs="Times New Roman"/>
                <w:b/>
                <w:bCs/>
                <w:color w:val="auto"/>
                <w:sz w:val="21"/>
                <w:szCs w:val="21"/>
                <w:lang w:eastAsia="es-ES"/>
              </w:rPr>
            </w:pPr>
            <w:r w:rsidRPr="00A85CF4">
              <w:rPr>
                <w:rFonts w:ascii="Abadi" w:eastAsia="Times New Roman" w:hAnsi="Abadi" w:cs="Times New Roman"/>
                <w:b/>
                <w:bCs/>
                <w:color w:val="auto"/>
                <w:sz w:val="21"/>
                <w:szCs w:val="21"/>
                <w:lang w:eastAsia="es-ES"/>
              </w:rPr>
              <w:t>3.26</w:t>
            </w:r>
          </w:p>
          <w:p w14:paraId="2C484125" w14:textId="77777777" w:rsidR="00DB081D" w:rsidRPr="00A85CF4" w:rsidRDefault="00DB081D" w:rsidP="00DB081D">
            <w:pPr>
              <w:pStyle w:val="Default"/>
              <w:jc w:val="both"/>
              <w:rPr>
                <w:rFonts w:ascii="Abadi" w:eastAsia="Times New Roman" w:hAnsi="Abadi" w:cs="Times New Roman"/>
                <w:color w:val="auto"/>
                <w:sz w:val="21"/>
                <w:szCs w:val="21"/>
                <w:lang w:eastAsia="es-ES"/>
              </w:rPr>
            </w:pPr>
          </w:p>
          <w:p w14:paraId="6C7924DD" w14:textId="3008AB6A" w:rsidR="00DB081D" w:rsidRPr="00A85CF4" w:rsidRDefault="00DB081D" w:rsidP="00DB081D">
            <w:pPr>
              <w:pStyle w:val="Default"/>
              <w:jc w:val="both"/>
              <w:rPr>
                <w:rFonts w:ascii="Abadi" w:eastAsia="Times New Roman" w:hAnsi="Abadi" w:cs="Times New Roman"/>
                <w:color w:val="auto"/>
                <w:sz w:val="21"/>
                <w:szCs w:val="21"/>
                <w:lang w:eastAsia="es-ES"/>
              </w:rPr>
            </w:pPr>
            <w:r w:rsidRPr="00A85CF4">
              <w:rPr>
                <w:rFonts w:ascii="Abadi" w:eastAsia="Times New Roman" w:hAnsi="Abadi" w:cs="Times New Roman"/>
                <w:color w:val="auto"/>
                <w:sz w:val="21"/>
                <w:szCs w:val="21"/>
                <w:lang w:eastAsia="es-ES"/>
              </w:rPr>
              <w:t xml:space="preserve">El secretario del ayuntamiento de Romita, </w:t>
            </w:r>
            <w:proofErr w:type="spellStart"/>
            <w:r w:rsidRPr="00A85CF4">
              <w:rPr>
                <w:rFonts w:ascii="Abadi" w:eastAsia="Times New Roman" w:hAnsi="Abadi" w:cs="Times New Roman"/>
                <w:color w:val="auto"/>
                <w:sz w:val="21"/>
                <w:szCs w:val="21"/>
                <w:lang w:eastAsia="es-ES"/>
              </w:rPr>
              <w:t>Gto</w:t>
            </w:r>
            <w:proofErr w:type="spellEnd"/>
            <w:r w:rsidRPr="00A85CF4">
              <w:rPr>
                <w:rFonts w:ascii="Abadi" w:eastAsia="Times New Roman" w:hAnsi="Abadi" w:cs="Times New Roman"/>
                <w:color w:val="auto"/>
                <w:sz w:val="21"/>
                <w:szCs w:val="21"/>
                <w:lang w:eastAsia="es-ES"/>
              </w:rPr>
              <w:t>., remite respuesta a la consulta de la iniciativa a efecto de reformar el inciso a de la fracción II del artículo 117 y adicionar un último párrafo al artículo 1 de la Constitución Política para el Estado de Guanajuato.</w:t>
            </w:r>
          </w:p>
          <w:p w14:paraId="4EC3D6E0" w14:textId="77777777" w:rsidR="00DB081D" w:rsidRPr="00A85CF4" w:rsidRDefault="00DB081D" w:rsidP="00DB081D">
            <w:pPr>
              <w:jc w:val="both"/>
              <w:rPr>
                <w:rFonts w:ascii="Abadi" w:hAnsi="Abadi"/>
                <w:sz w:val="21"/>
                <w:szCs w:val="21"/>
              </w:rPr>
            </w:pPr>
          </w:p>
        </w:tc>
        <w:tc>
          <w:tcPr>
            <w:tcW w:w="2126" w:type="dxa"/>
          </w:tcPr>
          <w:p w14:paraId="0B8F8823" w14:textId="77777777" w:rsidR="00DB081D" w:rsidRPr="00114410" w:rsidRDefault="00DB081D" w:rsidP="00DB081D">
            <w:pPr>
              <w:pStyle w:val="Default"/>
              <w:jc w:val="both"/>
              <w:rPr>
                <w:rFonts w:ascii="Abadi" w:eastAsia="Times New Roman" w:hAnsi="Abadi" w:cs="Times New Roman"/>
                <w:color w:val="auto"/>
                <w:sz w:val="21"/>
                <w:szCs w:val="21"/>
                <w:lang w:eastAsia="es-ES"/>
              </w:rPr>
            </w:pPr>
          </w:p>
          <w:p w14:paraId="1FD521FF" w14:textId="77777777" w:rsidR="00DB081D" w:rsidRPr="00114410" w:rsidRDefault="00DB081D" w:rsidP="00DB081D">
            <w:pPr>
              <w:pStyle w:val="Default"/>
              <w:jc w:val="both"/>
              <w:rPr>
                <w:rFonts w:ascii="Abadi" w:eastAsia="Times New Roman" w:hAnsi="Abadi" w:cs="Times New Roman"/>
                <w:color w:val="auto"/>
                <w:sz w:val="21"/>
                <w:szCs w:val="21"/>
                <w:lang w:eastAsia="es-ES"/>
              </w:rPr>
            </w:pPr>
          </w:p>
          <w:p w14:paraId="40DBFE08" w14:textId="65FFAE54" w:rsidR="00DB081D" w:rsidRPr="00114410" w:rsidRDefault="00DB081D" w:rsidP="00DB081D">
            <w:pPr>
              <w:pStyle w:val="Default"/>
              <w:jc w:val="both"/>
              <w:rPr>
                <w:rFonts w:ascii="Abadi" w:eastAsia="Times New Roman" w:hAnsi="Abadi" w:cs="Times New Roman"/>
                <w:b/>
                <w:bCs/>
                <w:color w:val="auto"/>
                <w:sz w:val="21"/>
                <w:szCs w:val="21"/>
                <w:lang w:eastAsia="es-ES"/>
              </w:rPr>
            </w:pPr>
            <w:r w:rsidRPr="00114410">
              <w:rPr>
                <w:rFonts w:ascii="Abadi" w:eastAsia="Times New Roman" w:hAnsi="Abadi" w:cs="Times New Roman"/>
                <w:b/>
                <w:bCs/>
                <w:color w:val="auto"/>
                <w:sz w:val="21"/>
                <w:szCs w:val="21"/>
                <w:lang w:eastAsia="es-ES"/>
              </w:rPr>
              <w:t>Enterados y se informa que se turnó a la Comisión de Gobernación y Puntos Constitucionales.</w:t>
            </w:r>
          </w:p>
          <w:p w14:paraId="4A172C83" w14:textId="77777777" w:rsidR="00DB081D" w:rsidRPr="00114410" w:rsidRDefault="00DB081D" w:rsidP="00DB081D">
            <w:pPr>
              <w:jc w:val="both"/>
              <w:rPr>
                <w:rFonts w:ascii="Abadi" w:hAnsi="Abadi"/>
                <w:sz w:val="21"/>
                <w:szCs w:val="21"/>
              </w:rPr>
            </w:pPr>
          </w:p>
        </w:tc>
      </w:tr>
      <w:tr w:rsidR="00DB081D" w:rsidRPr="00946D81" w14:paraId="514D6AB2" w14:textId="77777777" w:rsidTr="00837DCF">
        <w:tc>
          <w:tcPr>
            <w:tcW w:w="2112" w:type="dxa"/>
          </w:tcPr>
          <w:p w14:paraId="2F8CF7E4" w14:textId="77777777" w:rsidR="00DB081D" w:rsidRPr="00A85CF4" w:rsidRDefault="00DB081D" w:rsidP="00DB081D">
            <w:pPr>
              <w:pStyle w:val="Default"/>
              <w:jc w:val="both"/>
              <w:rPr>
                <w:rFonts w:ascii="Abadi" w:eastAsia="Times New Roman" w:hAnsi="Abadi" w:cs="Times New Roman"/>
                <w:b/>
                <w:bCs/>
                <w:color w:val="auto"/>
                <w:sz w:val="21"/>
                <w:szCs w:val="21"/>
                <w:lang w:eastAsia="es-ES"/>
              </w:rPr>
            </w:pPr>
            <w:r w:rsidRPr="00A85CF4">
              <w:rPr>
                <w:rFonts w:ascii="Abadi" w:eastAsia="Times New Roman" w:hAnsi="Abadi" w:cs="Times New Roman"/>
                <w:b/>
                <w:bCs/>
                <w:color w:val="auto"/>
                <w:sz w:val="21"/>
                <w:szCs w:val="21"/>
                <w:lang w:eastAsia="es-ES"/>
              </w:rPr>
              <w:t>3.27</w:t>
            </w:r>
          </w:p>
          <w:p w14:paraId="2408D17C" w14:textId="77777777" w:rsidR="00DB081D" w:rsidRPr="00A85CF4" w:rsidRDefault="00DB081D" w:rsidP="00DB081D">
            <w:pPr>
              <w:jc w:val="both"/>
              <w:rPr>
                <w:rFonts w:ascii="Abadi" w:hAnsi="Abadi"/>
                <w:sz w:val="21"/>
                <w:szCs w:val="21"/>
              </w:rPr>
            </w:pPr>
          </w:p>
          <w:p w14:paraId="44449704" w14:textId="67700BD0" w:rsidR="00DB081D" w:rsidRPr="00A85CF4" w:rsidRDefault="00DB081D" w:rsidP="00DB081D">
            <w:pPr>
              <w:pStyle w:val="Default"/>
              <w:jc w:val="both"/>
              <w:rPr>
                <w:sz w:val="21"/>
                <w:szCs w:val="21"/>
              </w:rPr>
            </w:pPr>
            <w:r w:rsidRPr="00A85CF4">
              <w:rPr>
                <w:sz w:val="21"/>
                <w:szCs w:val="21"/>
              </w:rPr>
              <w:t xml:space="preserve">El secretario del ayuntamiento de Romita, </w:t>
            </w:r>
            <w:proofErr w:type="spellStart"/>
            <w:r w:rsidRPr="00A85CF4">
              <w:rPr>
                <w:sz w:val="21"/>
                <w:szCs w:val="21"/>
              </w:rPr>
              <w:t>Gto</w:t>
            </w:r>
            <w:proofErr w:type="spellEnd"/>
            <w:r w:rsidRPr="00A85CF4">
              <w:rPr>
                <w:sz w:val="21"/>
                <w:szCs w:val="21"/>
              </w:rPr>
              <w:t>., remite respuesta a la consulta de la iniciativa a efecto de adicionar los artículos 63-1 y 63-2 a la</w:t>
            </w:r>
            <w:r w:rsidR="002A3278">
              <w:rPr>
                <w:sz w:val="21"/>
                <w:szCs w:val="21"/>
              </w:rPr>
              <w:t xml:space="preserve"> </w:t>
            </w:r>
            <w:r w:rsidRPr="00A85CF4">
              <w:rPr>
                <w:sz w:val="21"/>
                <w:szCs w:val="21"/>
              </w:rPr>
              <w:t>Ley de Responsabilidades Administrativas para el Estado de Guanajuato.</w:t>
            </w:r>
          </w:p>
          <w:p w14:paraId="7E46CAAB" w14:textId="77777777" w:rsidR="00DB081D" w:rsidRPr="00A85CF4" w:rsidRDefault="00DB081D" w:rsidP="00DB081D">
            <w:pPr>
              <w:jc w:val="both"/>
              <w:rPr>
                <w:rFonts w:ascii="Abadi" w:hAnsi="Abadi"/>
                <w:sz w:val="21"/>
                <w:szCs w:val="21"/>
              </w:rPr>
            </w:pPr>
          </w:p>
        </w:tc>
        <w:tc>
          <w:tcPr>
            <w:tcW w:w="2126" w:type="dxa"/>
          </w:tcPr>
          <w:p w14:paraId="68411D5F" w14:textId="455037F8" w:rsidR="00DB081D" w:rsidRDefault="00DB081D" w:rsidP="00DB081D">
            <w:pPr>
              <w:pStyle w:val="Default"/>
              <w:jc w:val="both"/>
              <w:rPr>
                <w:sz w:val="23"/>
                <w:szCs w:val="23"/>
              </w:rPr>
            </w:pPr>
          </w:p>
          <w:p w14:paraId="31800B99" w14:textId="77777777" w:rsidR="00DB081D" w:rsidRDefault="00DB081D" w:rsidP="00DB081D">
            <w:pPr>
              <w:pStyle w:val="Default"/>
              <w:jc w:val="both"/>
              <w:rPr>
                <w:sz w:val="23"/>
                <w:szCs w:val="23"/>
              </w:rPr>
            </w:pPr>
          </w:p>
          <w:p w14:paraId="30D53ECA" w14:textId="3A931E9B" w:rsidR="00DB081D" w:rsidRPr="00F900A8" w:rsidRDefault="00DB081D" w:rsidP="00DB081D">
            <w:pPr>
              <w:pStyle w:val="Default"/>
              <w:jc w:val="both"/>
              <w:rPr>
                <w:rFonts w:ascii="Abadi" w:eastAsia="Times New Roman" w:hAnsi="Abadi" w:cs="Times New Roman"/>
                <w:b/>
                <w:bCs/>
                <w:color w:val="auto"/>
                <w:sz w:val="21"/>
                <w:szCs w:val="21"/>
                <w:lang w:eastAsia="es-ES"/>
              </w:rPr>
            </w:pPr>
            <w:r w:rsidRPr="00F900A8">
              <w:rPr>
                <w:rFonts w:ascii="Abadi" w:eastAsia="Times New Roman" w:hAnsi="Abadi" w:cs="Times New Roman"/>
                <w:b/>
                <w:bCs/>
                <w:color w:val="auto"/>
                <w:sz w:val="21"/>
                <w:szCs w:val="21"/>
                <w:lang w:eastAsia="es-ES"/>
              </w:rPr>
              <w:t>Enterados y se informa que se turnó a la Comisión de Gobernación y Puntos Constitucionales.</w:t>
            </w:r>
          </w:p>
          <w:p w14:paraId="7CD9F9B4" w14:textId="77777777" w:rsidR="00DB081D" w:rsidRPr="00946D81" w:rsidRDefault="00DB081D" w:rsidP="00DB081D">
            <w:pPr>
              <w:jc w:val="both"/>
              <w:rPr>
                <w:rFonts w:ascii="Abadi" w:hAnsi="Abadi"/>
                <w:b/>
                <w:bCs/>
                <w:sz w:val="21"/>
                <w:szCs w:val="21"/>
              </w:rPr>
            </w:pPr>
          </w:p>
        </w:tc>
      </w:tr>
      <w:tr w:rsidR="00DB081D" w:rsidRPr="00946D81" w14:paraId="752543EA" w14:textId="77777777" w:rsidTr="00837DCF">
        <w:tc>
          <w:tcPr>
            <w:tcW w:w="2112" w:type="dxa"/>
          </w:tcPr>
          <w:p w14:paraId="3F723C2C" w14:textId="77777777" w:rsidR="00DB081D" w:rsidRPr="00A85CF4" w:rsidRDefault="00DB081D" w:rsidP="00DB081D">
            <w:pPr>
              <w:pStyle w:val="Default"/>
              <w:jc w:val="both"/>
              <w:rPr>
                <w:b/>
                <w:bCs/>
                <w:sz w:val="21"/>
                <w:szCs w:val="21"/>
              </w:rPr>
            </w:pPr>
            <w:r w:rsidRPr="00A85CF4">
              <w:rPr>
                <w:b/>
                <w:bCs/>
                <w:sz w:val="21"/>
                <w:szCs w:val="21"/>
              </w:rPr>
              <w:t>3.28</w:t>
            </w:r>
          </w:p>
          <w:p w14:paraId="7A7B3971" w14:textId="77777777" w:rsidR="00DB081D" w:rsidRPr="00A85CF4" w:rsidRDefault="00DB081D" w:rsidP="00DB081D">
            <w:pPr>
              <w:pStyle w:val="Default"/>
              <w:jc w:val="both"/>
              <w:rPr>
                <w:sz w:val="21"/>
                <w:szCs w:val="21"/>
              </w:rPr>
            </w:pPr>
          </w:p>
          <w:p w14:paraId="128CD49F" w14:textId="77777777" w:rsidR="00DB081D" w:rsidRPr="00A85CF4" w:rsidRDefault="00DB081D" w:rsidP="00DB081D">
            <w:pPr>
              <w:pStyle w:val="Default"/>
              <w:jc w:val="both"/>
              <w:rPr>
                <w:sz w:val="21"/>
                <w:szCs w:val="21"/>
              </w:rPr>
            </w:pPr>
          </w:p>
          <w:p w14:paraId="4D4E35BD" w14:textId="6BB255EB" w:rsidR="00DB081D" w:rsidRPr="00A85CF4" w:rsidRDefault="00DB081D" w:rsidP="00DB081D">
            <w:pPr>
              <w:pStyle w:val="Default"/>
              <w:jc w:val="both"/>
              <w:rPr>
                <w:sz w:val="21"/>
                <w:szCs w:val="21"/>
              </w:rPr>
            </w:pPr>
            <w:r w:rsidRPr="00A85CF4">
              <w:rPr>
                <w:sz w:val="21"/>
                <w:szCs w:val="21"/>
              </w:rPr>
              <w:t xml:space="preserve">El secretario del ayuntamiento de Romita, </w:t>
            </w:r>
            <w:proofErr w:type="spellStart"/>
            <w:r w:rsidRPr="00A85CF4">
              <w:rPr>
                <w:sz w:val="21"/>
                <w:szCs w:val="21"/>
              </w:rPr>
              <w:t>Gto</w:t>
            </w:r>
            <w:proofErr w:type="spellEnd"/>
            <w:r w:rsidRPr="00A85CF4">
              <w:rPr>
                <w:sz w:val="21"/>
                <w:szCs w:val="21"/>
              </w:rPr>
              <w:t>., remite respuesta a la consulta de la iniciativa de Ley de Fomento al Empleo de Calidad a través de la Formación Profesional en el Estado de Guanajuato.</w:t>
            </w:r>
          </w:p>
          <w:p w14:paraId="220315B1" w14:textId="77777777" w:rsidR="00DB081D" w:rsidRPr="00A85CF4" w:rsidRDefault="00DB081D" w:rsidP="00DB081D">
            <w:pPr>
              <w:jc w:val="both"/>
              <w:rPr>
                <w:rFonts w:ascii="Arial" w:eastAsia="Calibri" w:hAnsi="Arial" w:cs="Arial"/>
                <w:color w:val="000000"/>
                <w:sz w:val="21"/>
                <w:szCs w:val="21"/>
                <w:lang w:eastAsia="en-US"/>
              </w:rPr>
            </w:pPr>
          </w:p>
        </w:tc>
        <w:tc>
          <w:tcPr>
            <w:tcW w:w="2126" w:type="dxa"/>
          </w:tcPr>
          <w:p w14:paraId="4454CB38" w14:textId="77777777" w:rsidR="00DB081D" w:rsidRDefault="00DB081D" w:rsidP="00DB081D">
            <w:pPr>
              <w:pStyle w:val="Default"/>
              <w:jc w:val="both"/>
              <w:rPr>
                <w:sz w:val="23"/>
                <w:szCs w:val="23"/>
              </w:rPr>
            </w:pPr>
          </w:p>
          <w:p w14:paraId="4E1E697F" w14:textId="77777777" w:rsidR="00DB081D" w:rsidRDefault="00DB081D" w:rsidP="00DB081D">
            <w:pPr>
              <w:pStyle w:val="Default"/>
              <w:jc w:val="both"/>
              <w:rPr>
                <w:sz w:val="23"/>
                <w:szCs w:val="23"/>
              </w:rPr>
            </w:pPr>
          </w:p>
          <w:p w14:paraId="522ACFA3" w14:textId="77777777" w:rsidR="00DB081D" w:rsidRDefault="00DB081D" w:rsidP="00DB081D">
            <w:pPr>
              <w:pStyle w:val="Default"/>
              <w:jc w:val="both"/>
              <w:rPr>
                <w:sz w:val="23"/>
                <w:szCs w:val="23"/>
              </w:rPr>
            </w:pPr>
          </w:p>
          <w:p w14:paraId="3A820E78" w14:textId="2DCF2EDE" w:rsidR="00DB081D" w:rsidRPr="000947A7" w:rsidRDefault="00DB081D" w:rsidP="00DB081D">
            <w:pPr>
              <w:pStyle w:val="Default"/>
              <w:jc w:val="both"/>
              <w:rPr>
                <w:rFonts w:ascii="Abadi" w:eastAsia="Times New Roman" w:hAnsi="Abadi" w:cs="Times New Roman"/>
                <w:b/>
                <w:bCs/>
                <w:color w:val="auto"/>
                <w:sz w:val="21"/>
                <w:szCs w:val="21"/>
                <w:lang w:eastAsia="es-ES"/>
              </w:rPr>
            </w:pPr>
            <w:r w:rsidRPr="000947A7">
              <w:rPr>
                <w:rFonts w:ascii="Abadi" w:eastAsia="Times New Roman" w:hAnsi="Abadi" w:cs="Times New Roman"/>
                <w:b/>
                <w:bCs/>
                <w:color w:val="auto"/>
                <w:sz w:val="21"/>
                <w:szCs w:val="21"/>
                <w:lang w:eastAsia="es-ES"/>
              </w:rPr>
              <w:t>Enterados y se informa que se turnó a las Comisiones Unidas de Educación, Ciencia y Tecnología y Cultura y de Desarrollo Económico y Social.</w:t>
            </w:r>
          </w:p>
          <w:p w14:paraId="6B63F7C5" w14:textId="77777777" w:rsidR="00DB081D" w:rsidRPr="000947A7" w:rsidRDefault="00DB081D" w:rsidP="00DB081D">
            <w:pPr>
              <w:jc w:val="both"/>
              <w:rPr>
                <w:rFonts w:ascii="Arial" w:eastAsia="Calibri" w:hAnsi="Arial" w:cs="Arial"/>
                <w:color w:val="000000"/>
                <w:sz w:val="23"/>
                <w:szCs w:val="23"/>
                <w:lang w:eastAsia="en-US"/>
              </w:rPr>
            </w:pPr>
          </w:p>
        </w:tc>
      </w:tr>
      <w:tr w:rsidR="00DB081D" w:rsidRPr="00946D81" w14:paraId="51AED9B9" w14:textId="77777777" w:rsidTr="00837DCF">
        <w:tc>
          <w:tcPr>
            <w:tcW w:w="2112" w:type="dxa"/>
          </w:tcPr>
          <w:p w14:paraId="7435630E" w14:textId="77777777" w:rsidR="00DB081D" w:rsidRPr="00A85CF4" w:rsidRDefault="00DB081D" w:rsidP="00DB081D">
            <w:pPr>
              <w:pStyle w:val="Default"/>
              <w:jc w:val="both"/>
              <w:rPr>
                <w:b/>
                <w:bCs/>
                <w:sz w:val="21"/>
                <w:szCs w:val="21"/>
              </w:rPr>
            </w:pPr>
            <w:r w:rsidRPr="00A85CF4">
              <w:rPr>
                <w:b/>
                <w:bCs/>
                <w:sz w:val="21"/>
                <w:szCs w:val="21"/>
              </w:rPr>
              <w:t>3.29</w:t>
            </w:r>
          </w:p>
          <w:p w14:paraId="394EA26C" w14:textId="77777777" w:rsidR="00DB081D" w:rsidRPr="00A85CF4" w:rsidRDefault="00DB081D" w:rsidP="00DB081D">
            <w:pPr>
              <w:pStyle w:val="Default"/>
              <w:jc w:val="both"/>
              <w:rPr>
                <w:sz w:val="21"/>
                <w:szCs w:val="21"/>
              </w:rPr>
            </w:pPr>
          </w:p>
          <w:p w14:paraId="2A8BECA4" w14:textId="77777777" w:rsidR="00DB081D" w:rsidRPr="00A85CF4" w:rsidRDefault="00DB081D" w:rsidP="00DB081D">
            <w:pPr>
              <w:pStyle w:val="Default"/>
              <w:jc w:val="both"/>
              <w:rPr>
                <w:sz w:val="21"/>
                <w:szCs w:val="21"/>
              </w:rPr>
            </w:pPr>
          </w:p>
          <w:p w14:paraId="19579A91" w14:textId="09C2A053" w:rsidR="00DB081D" w:rsidRPr="00A85CF4" w:rsidRDefault="00DB081D" w:rsidP="00DB081D">
            <w:pPr>
              <w:pStyle w:val="Default"/>
              <w:jc w:val="both"/>
              <w:rPr>
                <w:sz w:val="21"/>
                <w:szCs w:val="21"/>
              </w:rPr>
            </w:pPr>
            <w:r w:rsidRPr="00A85CF4">
              <w:rPr>
                <w:sz w:val="21"/>
                <w:szCs w:val="21"/>
              </w:rPr>
              <w:t xml:space="preserve">El secretario de ayuntamiento de Romita, </w:t>
            </w:r>
            <w:proofErr w:type="spellStart"/>
            <w:r w:rsidRPr="00A85CF4">
              <w:rPr>
                <w:sz w:val="21"/>
                <w:szCs w:val="21"/>
              </w:rPr>
              <w:t>Gto</w:t>
            </w:r>
            <w:proofErr w:type="spellEnd"/>
            <w:r w:rsidRPr="00A85CF4">
              <w:rPr>
                <w:sz w:val="21"/>
                <w:szCs w:val="21"/>
              </w:rPr>
              <w:t>., remite respuesta a la consulta de la iniciativa a efecto de reformar y adicionar diversas disposiciones de la Ley de Cambio Climático para el Estado de Guanajuato y sus Municipios.</w:t>
            </w:r>
          </w:p>
          <w:p w14:paraId="31AB51E2" w14:textId="77777777" w:rsidR="00DB081D" w:rsidRPr="00A85CF4" w:rsidRDefault="00DB081D" w:rsidP="00DB081D">
            <w:pPr>
              <w:jc w:val="both"/>
              <w:rPr>
                <w:rFonts w:ascii="Arial" w:eastAsia="Calibri" w:hAnsi="Arial" w:cs="Arial"/>
                <w:color w:val="000000"/>
                <w:sz w:val="21"/>
                <w:szCs w:val="21"/>
                <w:lang w:eastAsia="en-US"/>
              </w:rPr>
            </w:pPr>
          </w:p>
        </w:tc>
        <w:tc>
          <w:tcPr>
            <w:tcW w:w="2126" w:type="dxa"/>
          </w:tcPr>
          <w:p w14:paraId="32BED337" w14:textId="77777777" w:rsidR="00DB081D" w:rsidRDefault="00DB081D" w:rsidP="00DB081D">
            <w:pPr>
              <w:pStyle w:val="Default"/>
              <w:jc w:val="both"/>
              <w:rPr>
                <w:rFonts w:ascii="Abadi" w:eastAsia="Times New Roman" w:hAnsi="Abadi" w:cs="Times New Roman"/>
                <w:b/>
                <w:bCs/>
                <w:color w:val="auto"/>
                <w:sz w:val="21"/>
                <w:szCs w:val="21"/>
                <w:lang w:eastAsia="es-ES"/>
              </w:rPr>
            </w:pPr>
          </w:p>
          <w:p w14:paraId="3825639F" w14:textId="77777777" w:rsidR="00DB081D" w:rsidRDefault="00DB081D" w:rsidP="00DB081D">
            <w:pPr>
              <w:pStyle w:val="Default"/>
              <w:jc w:val="both"/>
              <w:rPr>
                <w:rFonts w:ascii="Abadi" w:eastAsia="Times New Roman" w:hAnsi="Abadi" w:cs="Times New Roman"/>
                <w:b/>
                <w:bCs/>
                <w:color w:val="auto"/>
                <w:sz w:val="21"/>
                <w:szCs w:val="21"/>
                <w:lang w:eastAsia="es-ES"/>
              </w:rPr>
            </w:pPr>
          </w:p>
          <w:p w14:paraId="71A866E1" w14:textId="77777777" w:rsidR="00DB081D" w:rsidRDefault="00DB081D" w:rsidP="00DB081D">
            <w:pPr>
              <w:pStyle w:val="Default"/>
              <w:jc w:val="both"/>
              <w:rPr>
                <w:rFonts w:ascii="Abadi" w:eastAsia="Times New Roman" w:hAnsi="Abadi" w:cs="Times New Roman"/>
                <w:b/>
                <w:bCs/>
                <w:color w:val="auto"/>
                <w:sz w:val="21"/>
                <w:szCs w:val="21"/>
                <w:lang w:eastAsia="es-ES"/>
              </w:rPr>
            </w:pPr>
          </w:p>
          <w:p w14:paraId="12781BB8" w14:textId="77777777" w:rsidR="00DB081D" w:rsidRDefault="00DB081D" w:rsidP="00DB081D">
            <w:pPr>
              <w:pStyle w:val="Default"/>
              <w:jc w:val="both"/>
              <w:rPr>
                <w:rFonts w:ascii="Abadi" w:eastAsia="Times New Roman" w:hAnsi="Abadi" w:cs="Times New Roman"/>
                <w:b/>
                <w:bCs/>
                <w:color w:val="auto"/>
                <w:sz w:val="21"/>
                <w:szCs w:val="21"/>
                <w:lang w:eastAsia="es-ES"/>
              </w:rPr>
            </w:pPr>
          </w:p>
          <w:p w14:paraId="5B8A4462" w14:textId="647FB60E" w:rsidR="00DB081D" w:rsidRPr="003E6B0E" w:rsidRDefault="00DB081D" w:rsidP="00DB081D">
            <w:pPr>
              <w:pStyle w:val="Default"/>
              <w:jc w:val="both"/>
              <w:rPr>
                <w:rFonts w:ascii="Abadi" w:eastAsia="Times New Roman" w:hAnsi="Abadi" w:cs="Times New Roman"/>
                <w:b/>
                <w:bCs/>
                <w:color w:val="auto"/>
                <w:sz w:val="21"/>
                <w:szCs w:val="21"/>
                <w:lang w:eastAsia="es-ES"/>
              </w:rPr>
            </w:pPr>
            <w:r w:rsidRPr="003E6B0E">
              <w:rPr>
                <w:rFonts w:ascii="Abadi" w:eastAsia="Times New Roman" w:hAnsi="Abadi" w:cs="Times New Roman"/>
                <w:b/>
                <w:bCs/>
                <w:color w:val="auto"/>
                <w:sz w:val="21"/>
                <w:szCs w:val="21"/>
                <w:lang w:eastAsia="es-ES"/>
              </w:rPr>
              <w:t>Enterados y se informa</w:t>
            </w:r>
            <w:r>
              <w:rPr>
                <w:rFonts w:ascii="Abadi" w:eastAsia="Times New Roman" w:hAnsi="Abadi" w:cs="Times New Roman"/>
                <w:b/>
                <w:bCs/>
                <w:color w:val="auto"/>
                <w:sz w:val="21"/>
                <w:szCs w:val="21"/>
                <w:lang w:eastAsia="es-ES"/>
              </w:rPr>
              <w:t xml:space="preserve"> </w:t>
            </w:r>
            <w:r w:rsidRPr="003E6B0E">
              <w:rPr>
                <w:rFonts w:ascii="Abadi" w:eastAsia="Times New Roman" w:hAnsi="Abadi" w:cs="Times New Roman"/>
                <w:b/>
                <w:bCs/>
                <w:color w:val="auto"/>
                <w:sz w:val="21"/>
                <w:szCs w:val="21"/>
                <w:lang w:eastAsia="es-ES"/>
              </w:rPr>
              <w:t>que se turnó a la</w:t>
            </w:r>
            <w:r>
              <w:rPr>
                <w:rFonts w:ascii="Abadi" w:eastAsia="Times New Roman" w:hAnsi="Abadi" w:cs="Times New Roman"/>
                <w:b/>
                <w:bCs/>
                <w:color w:val="auto"/>
                <w:sz w:val="21"/>
                <w:szCs w:val="21"/>
                <w:lang w:eastAsia="es-ES"/>
              </w:rPr>
              <w:t xml:space="preserve"> </w:t>
            </w:r>
            <w:r w:rsidRPr="003E6B0E">
              <w:rPr>
                <w:rFonts w:ascii="Abadi" w:eastAsia="Times New Roman" w:hAnsi="Abadi" w:cs="Times New Roman"/>
                <w:b/>
                <w:bCs/>
                <w:color w:val="auto"/>
                <w:sz w:val="21"/>
                <w:szCs w:val="21"/>
                <w:lang w:eastAsia="es-ES"/>
              </w:rPr>
              <w:t>Comisión de Medio</w:t>
            </w:r>
            <w:r>
              <w:rPr>
                <w:rFonts w:ascii="Abadi" w:eastAsia="Times New Roman" w:hAnsi="Abadi" w:cs="Times New Roman"/>
                <w:b/>
                <w:bCs/>
                <w:color w:val="auto"/>
                <w:sz w:val="21"/>
                <w:szCs w:val="21"/>
                <w:lang w:eastAsia="es-ES"/>
              </w:rPr>
              <w:t xml:space="preserve"> </w:t>
            </w:r>
            <w:r w:rsidRPr="003E6B0E">
              <w:rPr>
                <w:rFonts w:ascii="Abadi" w:eastAsia="Times New Roman" w:hAnsi="Abadi" w:cs="Times New Roman"/>
                <w:b/>
                <w:bCs/>
                <w:color w:val="auto"/>
                <w:sz w:val="21"/>
                <w:szCs w:val="21"/>
                <w:lang w:eastAsia="es-ES"/>
              </w:rPr>
              <w:t>Ambiente.</w:t>
            </w:r>
          </w:p>
          <w:p w14:paraId="147117E8" w14:textId="77777777" w:rsidR="00DB081D" w:rsidRPr="003E6B0E" w:rsidRDefault="00DB081D" w:rsidP="00DB081D">
            <w:pPr>
              <w:jc w:val="both"/>
              <w:rPr>
                <w:rFonts w:ascii="Arial" w:eastAsia="Calibri" w:hAnsi="Arial" w:cs="Arial"/>
                <w:b/>
                <w:bCs/>
                <w:color w:val="000000"/>
                <w:sz w:val="23"/>
                <w:szCs w:val="23"/>
                <w:lang w:eastAsia="en-US"/>
              </w:rPr>
            </w:pPr>
          </w:p>
        </w:tc>
      </w:tr>
      <w:tr w:rsidR="00DB081D" w:rsidRPr="00946D81" w14:paraId="7888AA65" w14:textId="77777777" w:rsidTr="00837DCF">
        <w:tc>
          <w:tcPr>
            <w:tcW w:w="2112" w:type="dxa"/>
          </w:tcPr>
          <w:p w14:paraId="5FF1E0E7" w14:textId="77777777" w:rsidR="00DB081D" w:rsidRPr="00A85CF4" w:rsidRDefault="00DB081D" w:rsidP="00DB081D">
            <w:pPr>
              <w:pStyle w:val="Default"/>
              <w:jc w:val="both"/>
              <w:rPr>
                <w:b/>
                <w:bCs/>
                <w:sz w:val="21"/>
                <w:szCs w:val="21"/>
              </w:rPr>
            </w:pPr>
            <w:r w:rsidRPr="00A85CF4">
              <w:rPr>
                <w:b/>
                <w:bCs/>
                <w:sz w:val="21"/>
                <w:szCs w:val="21"/>
              </w:rPr>
              <w:t>3.3</w:t>
            </w:r>
          </w:p>
          <w:p w14:paraId="3BE3821F" w14:textId="77777777" w:rsidR="00DB081D" w:rsidRPr="00A85CF4" w:rsidRDefault="00DB081D" w:rsidP="00DB081D">
            <w:pPr>
              <w:jc w:val="both"/>
              <w:rPr>
                <w:rFonts w:ascii="Arial" w:eastAsia="Calibri" w:hAnsi="Arial" w:cs="Arial"/>
                <w:color w:val="000000"/>
                <w:sz w:val="21"/>
                <w:szCs w:val="21"/>
                <w:lang w:eastAsia="en-US"/>
              </w:rPr>
            </w:pPr>
          </w:p>
          <w:p w14:paraId="3529CEFB" w14:textId="7E0927D6" w:rsidR="00DB081D" w:rsidRPr="00A85CF4" w:rsidRDefault="00DB081D" w:rsidP="00DB081D">
            <w:pPr>
              <w:pStyle w:val="Default"/>
              <w:jc w:val="both"/>
              <w:rPr>
                <w:sz w:val="21"/>
                <w:szCs w:val="21"/>
              </w:rPr>
            </w:pPr>
            <w:r w:rsidRPr="00A85CF4">
              <w:rPr>
                <w:sz w:val="21"/>
                <w:szCs w:val="21"/>
              </w:rPr>
              <w:t xml:space="preserve">El secretario del ayuntamiento de Romita, </w:t>
            </w:r>
            <w:proofErr w:type="spellStart"/>
            <w:r w:rsidRPr="00A85CF4">
              <w:rPr>
                <w:sz w:val="21"/>
                <w:szCs w:val="21"/>
              </w:rPr>
              <w:t>Gto</w:t>
            </w:r>
            <w:proofErr w:type="spellEnd"/>
            <w:r w:rsidRPr="00A85CF4">
              <w:rPr>
                <w:sz w:val="21"/>
                <w:szCs w:val="21"/>
              </w:rPr>
              <w:t>., remite respuesta a la consulta de la iniciativa a efecto de reformar la fracción IV y adicionar una fracción V al artículo 3 y un Capítulo Sexto al Título Tercero de la Ley de Participación Ciudadana para el Estado de Guanajuato.</w:t>
            </w:r>
          </w:p>
          <w:p w14:paraId="2203B907" w14:textId="77777777" w:rsidR="00DB081D" w:rsidRPr="00A85CF4" w:rsidRDefault="00DB081D" w:rsidP="00DB081D">
            <w:pPr>
              <w:jc w:val="both"/>
              <w:rPr>
                <w:rFonts w:ascii="Arial" w:eastAsia="Calibri" w:hAnsi="Arial" w:cs="Arial"/>
                <w:color w:val="000000"/>
                <w:sz w:val="21"/>
                <w:szCs w:val="21"/>
                <w:lang w:eastAsia="en-US"/>
              </w:rPr>
            </w:pPr>
          </w:p>
        </w:tc>
        <w:tc>
          <w:tcPr>
            <w:tcW w:w="2126" w:type="dxa"/>
          </w:tcPr>
          <w:p w14:paraId="04E3CBAF" w14:textId="77777777" w:rsidR="00DB081D" w:rsidRPr="00ED6790" w:rsidRDefault="00DB081D" w:rsidP="00DB081D">
            <w:pPr>
              <w:pStyle w:val="Default"/>
              <w:jc w:val="both"/>
              <w:rPr>
                <w:rFonts w:ascii="Abadi" w:eastAsia="Times New Roman" w:hAnsi="Abadi" w:cs="Times New Roman"/>
                <w:b/>
                <w:bCs/>
                <w:color w:val="auto"/>
                <w:sz w:val="21"/>
                <w:szCs w:val="21"/>
                <w:lang w:eastAsia="es-ES"/>
              </w:rPr>
            </w:pPr>
          </w:p>
          <w:p w14:paraId="38E09779" w14:textId="77777777" w:rsidR="00DB081D" w:rsidRPr="00ED6790" w:rsidRDefault="00DB081D" w:rsidP="00DB081D">
            <w:pPr>
              <w:pStyle w:val="Default"/>
              <w:jc w:val="both"/>
              <w:rPr>
                <w:rFonts w:ascii="Abadi" w:eastAsia="Times New Roman" w:hAnsi="Abadi" w:cs="Times New Roman"/>
                <w:b/>
                <w:bCs/>
                <w:color w:val="auto"/>
                <w:sz w:val="21"/>
                <w:szCs w:val="21"/>
                <w:lang w:eastAsia="es-ES"/>
              </w:rPr>
            </w:pPr>
          </w:p>
          <w:p w14:paraId="0E8165CC" w14:textId="6C100321" w:rsidR="00DB081D" w:rsidRPr="00ED6790" w:rsidRDefault="00DB081D" w:rsidP="00DB081D">
            <w:pPr>
              <w:pStyle w:val="Default"/>
              <w:jc w:val="both"/>
              <w:rPr>
                <w:rFonts w:ascii="Abadi" w:eastAsia="Times New Roman" w:hAnsi="Abadi" w:cs="Times New Roman"/>
                <w:b/>
                <w:bCs/>
                <w:color w:val="auto"/>
                <w:sz w:val="21"/>
                <w:szCs w:val="21"/>
                <w:lang w:eastAsia="es-ES"/>
              </w:rPr>
            </w:pPr>
            <w:r w:rsidRPr="00ED6790">
              <w:rPr>
                <w:rFonts w:ascii="Abadi" w:eastAsia="Times New Roman" w:hAnsi="Abadi" w:cs="Times New Roman"/>
                <w:b/>
                <w:bCs/>
                <w:color w:val="auto"/>
                <w:sz w:val="21"/>
                <w:szCs w:val="21"/>
                <w:lang w:eastAsia="es-ES"/>
              </w:rPr>
              <w:t>Enterados y se informa que se turnó a la Comisión de Gobernación y Puntos Constitucionales.</w:t>
            </w:r>
          </w:p>
          <w:p w14:paraId="03DE0C40" w14:textId="77777777" w:rsidR="00DB081D" w:rsidRPr="00ED6790" w:rsidRDefault="00DB081D" w:rsidP="00DB081D">
            <w:pPr>
              <w:jc w:val="both"/>
              <w:rPr>
                <w:rFonts w:ascii="Abadi" w:hAnsi="Abadi"/>
                <w:b/>
                <w:bCs/>
                <w:sz w:val="21"/>
                <w:szCs w:val="21"/>
              </w:rPr>
            </w:pPr>
          </w:p>
        </w:tc>
      </w:tr>
      <w:tr w:rsidR="00DB081D" w:rsidRPr="00946D81" w14:paraId="60287BF4" w14:textId="77777777" w:rsidTr="00837DCF">
        <w:tc>
          <w:tcPr>
            <w:tcW w:w="2112" w:type="dxa"/>
          </w:tcPr>
          <w:p w14:paraId="01853898" w14:textId="77777777" w:rsidR="00DB081D" w:rsidRPr="00A85CF4" w:rsidRDefault="00DB081D" w:rsidP="00DB081D">
            <w:pPr>
              <w:pStyle w:val="Default"/>
              <w:jc w:val="both"/>
              <w:rPr>
                <w:b/>
                <w:bCs/>
                <w:sz w:val="21"/>
                <w:szCs w:val="21"/>
              </w:rPr>
            </w:pPr>
            <w:r w:rsidRPr="00A85CF4">
              <w:rPr>
                <w:b/>
                <w:bCs/>
                <w:sz w:val="21"/>
                <w:szCs w:val="21"/>
              </w:rPr>
              <w:t>3.31</w:t>
            </w:r>
          </w:p>
          <w:p w14:paraId="7A5B0B36" w14:textId="77777777" w:rsidR="00DB081D" w:rsidRPr="00A85CF4" w:rsidRDefault="00DB081D" w:rsidP="00DB081D">
            <w:pPr>
              <w:pStyle w:val="Default"/>
              <w:jc w:val="both"/>
              <w:rPr>
                <w:sz w:val="21"/>
                <w:szCs w:val="21"/>
              </w:rPr>
            </w:pPr>
          </w:p>
          <w:p w14:paraId="1294F41F" w14:textId="77777777" w:rsidR="00DB081D" w:rsidRPr="00A85CF4" w:rsidRDefault="00DB081D" w:rsidP="00DB081D">
            <w:pPr>
              <w:pStyle w:val="Default"/>
              <w:jc w:val="both"/>
              <w:rPr>
                <w:sz w:val="21"/>
                <w:szCs w:val="21"/>
              </w:rPr>
            </w:pPr>
          </w:p>
          <w:p w14:paraId="22E9AACB" w14:textId="6491D6ED" w:rsidR="00DB081D" w:rsidRPr="00A85CF4" w:rsidRDefault="00DB081D" w:rsidP="00DB081D">
            <w:pPr>
              <w:pStyle w:val="Default"/>
              <w:jc w:val="both"/>
              <w:rPr>
                <w:sz w:val="21"/>
                <w:szCs w:val="21"/>
              </w:rPr>
            </w:pPr>
            <w:r w:rsidRPr="00A85CF4">
              <w:rPr>
                <w:sz w:val="21"/>
                <w:szCs w:val="21"/>
              </w:rPr>
              <w:t xml:space="preserve">El secretario del ayuntamiento de Romita, </w:t>
            </w:r>
            <w:proofErr w:type="spellStart"/>
            <w:r w:rsidRPr="00A85CF4">
              <w:rPr>
                <w:sz w:val="21"/>
                <w:szCs w:val="21"/>
              </w:rPr>
              <w:t>Gto</w:t>
            </w:r>
            <w:proofErr w:type="spellEnd"/>
            <w:r w:rsidRPr="00A85CF4">
              <w:rPr>
                <w:sz w:val="21"/>
                <w:szCs w:val="21"/>
              </w:rPr>
              <w:t xml:space="preserve">., remite respuesta a la consulta de la iniciativa a efecto de reformar y adicionar diversas disposiciones de la Ley de Responsabilidades Administrativas para el Estado de Guanajuato, </w:t>
            </w:r>
            <w:proofErr w:type="gramStart"/>
            <w:r w:rsidRPr="00A85CF4">
              <w:rPr>
                <w:sz w:val="21"/>
                <w:szCs w:val="21"/>
              </w:rPr>
              <w:t>dela</w:t>
            </w:r>
            <w:proofErr w:type="gramEnd"/>
            <w:r w:rsidRPr="00A85CF4">
              <w:rPr>
                <w:sz w:val="21"/>
                <w:szCs w:val="21"/>
              </w:rPr>
              <w:t xml:space="preserve"> Ley del Trabajo de los Servidores Públicos al Servicio del Estado y de los Municipios y de la Ley Orgánica del Poder Legislativo del Estado de Guanajuato.</w:t>
            </w:r>
          </w:p>
          <w:p w14:paraId="32FC4ECA" w14:textId="77777777" w:rsidR="00DB081D" w:rsidRPr="00A85CF4" w:rsidRDefault="00DB081D" w:rsidP="00DB081D">
            <w:pPr>
              <w:jc w:val="both"/>
              <w:rPr>
                <w:rFonts w:ascii="Abadi" w:hAnsi="Abadi"/>
                <w:sz w:val="21"/>
                <w:szCs w:val="21"/>
              </w:rPr>
            </w:pPr>
          </w:p>
        </w:tc>
        <w:tc>
          <w:tcPr>
            <w:tcW w:w="2126" w:type="dxa"/>
          </w:tcPr>
          <w:p w14:paraId="5A02452A" w14:textId="77777777" w:rsidR="00DB081D" w:rsidRDefault="00DB081D" w:rsidP="00DB081D">
            <w:pPr>
              <w:pStyle w:val="Default"/>
              <w:jc w:val="both"/>
              <w:rPr>
                <w:sz w:val="23"/>
                <w:szCs w:val="23"/>
              </w:rPr>
            </w:pPr>
          </w:p>
          <w:p w14:paraId="2002034D" w14:textId="49EF1DE2" w:rsidR="00DB081D" w:rsidRDefault="00DB081D" w:rsidP="00DB081D">
            <w:pPr>
              <w:pStyle w:val="Default"/>
              <w:jc w:val="both"/>
              <w:rPr>
                <w:sz w:val="23"/>
                <w:szCs w:val="23"/>
              </w:rPr>
            </w:pPr>
          </w:p>
          <w:p w14:paraId="755A547E" w14:textId="77777777" w:rsidR="00DB081D" w:rsidRDefault="00DB081D" w:rsidP="00DB081D">
            <w:pPr>
              <w:pStyle w:val="Default"/>
              <w:jc w:val="both"/>
              <w:rPr>
                <w:sz w:val="23"/>
                <w:szCs w:val="23"/>
              </w:rPr>
            </w:pPr>
          </w:p>
          <w:p w14:paraId="49CD0064" w14:textId="0ED236CB" w:rsidR="00DB081D" w:rsidRPr="00443115" w:rsidRDefault="00DB081D" w:rsidP="00DB081D">
            <w:pPr>
              <w:pStyle w:val="Default"/>
              <w:jc w:val="both"/>
              <w:rPr>
                <w:rFonts w:ascii="Abadi" w:eastAsia="Times New Roman" w:hAnsi="Abadi" w:cs="Times New Roman"/>
                <w:b/>
                <w:bCs/>
                <w:color w:val="auto"/>
                <w:sz w:val="21"/>
                <w:szCs w:val="21"/>
                <w:lang w:eastAsia="es-ES"/>
              </w:rPr>
            </w:pPr>
            <w:r w:rsidRPr="00443115">
              <w:rPr>
                <w:rFonts w:ascii="Abadi" w:eastAsia="Times New Roman" w:hAnsi="Abadi" w:cs="Times New Roman"/>
                <w:b/>
                <w:bCs/>
                <w:color w:val="auto"/>
                <w:sz w:val="21"/>
                <w:szCs w:val="21"/>
                <w:lang w:eastAsia="es-ES"/>
              </w:rPr>
              <w:t>Enterados y se informa que se turnó a la Comisión de Gobernación y Puntos Constitucionales.</w:t>
            </w:r>
          </w:p>
          <w:p w14:paraId="1467760D" w14:textId="77777777" w:rsidR="00DB081D" w:rsidRPr="00946D81" w:rsidRDefault="00DB081D" w:rsidP="00DB081D">
            <w:pPr>
              <w:jc w:val="both"/>
              <w:rPr>
                <w:rFonts w:ascii="Abadi" w:hAnsi="Abadi"/>
                <w:b/>
                <w:bCs/>
                <w:sz w:val="21"/>
                <w:szCs w:val="21"/>
              </w:rPr>
            </w:pPr>
          </w:p>
        </w:tc>
      </w:tr>
      <w:tr w:rsidR="00DB081D" w:rsidRPr="00921D9D" w14:paraId="4D7E324B" w14:textId="77777777" w:rsidTr="00837DCF">
        <w:tc>
          <w:tcPr>
            <w:tcW w:w="2112" w:type="dxa"/>
          </w:tcPr>
          <w:p w14:paraId="6841E51A" w14:textId="77777777" w:rsidR="00DB081D" w:rsidRPr="00A85CF4" w:rsidRDefault="00DB081D" w:rsidP="00DB081D">
            <w:pPr>
              <w:pStyle w:val="Default"/>
              <w:jc w:val="both"/>
              <w:rPr>
                <w:b/>
                <w:bCs/>
                <w:sz w:val="21"/>
                <w:szCs w:val="21"/>
              </w:rPr>
            </w:pPr>
            <w:r w:rsidRPr="00A85CF4">
              <w:rPr>
                <w:b/>
                <w:bCs/>
                <w:sz w:val="21"/>
                <w:szCs w:val="21"/>
              </w:rPr>
              <w:t>3.32</w:t>
            </w:r>
          </w:p>
          <w:p w14:paraId="71DC4D5C" w14:textId="77777777" w:rsidR="00DB081D" w:rsidRPr="00A85CF4" w:rsidRDefault="00DB081D" w:rsidP="00DB081D">
            <w:pPr>
              <w:pStyle w:val="Default"/>
              <w:jc w:val="both"/>
              <w:rPr>
                <w:sz w:val="21"/>
                <w:szCs w:val="21"/>
              </w:rPr>
            </w:pPr>
          </w:p>
          <w:p w14:paraId="4B8B917C" w14:textId="1D754B15" w:rsidR="00DB081D" w:rsidRPr="00A85CF4" w:rsidRDefault="00DB081D" w:rsidP="00DB081D">
            <w:pPr>
              <w:pStyle w:val="Default"/>
              <w:jc w:val="both"/>
              <w:rPr>
                <w:sz w:val="21"/>
                <w:szCs w:val="21"/>
              </w:rPr>
            </w:pPr>
            <w:r w:rsidRPr="00A85CF4">
              <w:rPr>
                <w:sz w:val="21"/>
                <w:szCs w:val="21"/>
              </w:rPr>
              <w:t xml:space="preserve">El secretario del ayuntamiento de Romita, </w:t>
            </w:r>
            <w:proofErr w:type="spellStart"/>
            <w:r w:rsidRPr="00A85CF4">
              <w:rPr>
                <w:sz w:val="21"/>
                <w:szCs w:val="21"/>
              </w:rPr>
              <w:t>Gto</w:t>
            </w:r>
            <w:proofErr w:type="spellEnd"/>
            <w:r w:rsidRPr="00A85CF4">
              <w:rPr>
                <w:sz w:val="21"/>
                <w:szCs w:val="21"/>
              </w:rPr>
              <w:t>., remite respuesta a la consulta de la iniciativa a efecto de reformar y adicionar diversas disposiciones de la Constitución Política para el Estado de Guanajuato, del Código Territorial para el Estado y los Municipios de Guanajuato y de la Ley Orgánica Municipal para el Estado de Guanajuato, en la parte correspondiente al último ordenamiento.</w:t>
            </w:r>
          </w:p>
          <w:p w14:paraId="0C28386E" w14:textId="77777777" w:rsidR="00DB081D" w:rsidRPr="00A85CF4" w:rsidRDefault="00DB081D" w:rsidP="00DB081D">
            <w:pPr>
              <w:jc w:val="both"/>
              <w:rPr>
                <w:rFonts w:ascii="Arial" w:eastAsia="Calibri" w:hAnsi="Arial" w:cs="Arial"/>
                <w:color w:val="000000"/>
                <w:sz w:val="21"/>
                <w:szCs w:val="21"/>
                <w:lang w:eastAsia="en-US"/>
              </w:rPr>
            </w:pPr>
          </w:p>
        </w:tc>
        <w:tc>
          <w:tcPr>
            <w:tcW w:w="2126" w:type="dxa"/>
          </w:tcPr>
          <w:p w14:paraId="7F4AFE1A" w14:textId="77777777" w:rsidR="00DB081D" w:rsidRDefault="00DB081D" w:rsidP="00DB081D">
            <w:pPr>
              <w:pStyle w:val="Default"/>
              <w:jc w:val="both"/>
              <w:rPr>
                <w:sz w:val="23"/>
                <w:szCs w:val="23"/>
              </w:rPr>
            </w:pPr>
          </w:p>
          <w:p w14:paraId="414CEC78" w14:textId="77777777" w:rsidR="00DB081D" w:rsidRDefault="00DB081D" w:rsidP="00DB081D">
            <w:pPr>
              <w:pStyle w:val="Default"/>
              <w:jc w:val="both"/>
              <w:rPr>
                <w:sz w:val="23"/>
                <w:szCs w:val="23"/>
              </w:rPr>
            </w:pPr>
          </w:p>
          <w:p w14:paraId="6AC09A6F" w14:textId="7B031BC2" w:rsidR="00DB081D" w:rsidRPr="00921D9D" w:rsidRDefault="00DB081D" w:rsidP="00DB081D">
            <w:pPr>
              <w:pStyle w:val="Default"/>
              <w:jc w:val="both"/>
              <w:rPr>
                <w:sz w:val="23"/>
                <w:szCs w:val="23"/>
              </w:rPr>
            </w:pPr>
            <w:r w:rsidRPr="00921D9D">
              <w:rPr>
                <w:sz w:val="23"/>
                <w:szCs w:val="23"/>
              </w:rPr>
              <w:t>Enterados y se informa que se turnó a la Comisión de Asuntos Municipales</w:t>
            </w:r>
          </w:p>
          <w:p w14:paraId="7E097FF1" w14:textId="77777777" w:rsidR="00DB081D" w:rsidRPr="00517EFB" w:rsidRDefault="00DB081D" w:rsidP="00DB081D">
            <w:pPr>
              <w:jc w:val="both"/>
              <w:rPr>
                <w:rFonts w:ascii="Arial" w:eastAsia="Calibri" w:hAnsi="Arial" w:cs="Arial"/>
                <w:color w:val="000000"/>
                <w:sz w:val="23"/>
                <w:szCs w:val="23"/>
                <w:lang w:eastAsia="en-US"/>
              </w:rPr>
            </w:pPr>
          </w:p>
        </w:tc>
      </w:tr>
      <w:tr w:rsidR="00DB081D" w:rsidRPr="00921D9D" w14:paraId="4752A42B" w14:textId="77777777" w:rsidTr="00837DCF">
        <w:tc>
          <w:tcPr>
            <w:tcW w:w="2112" w:type="dxa"/>
          </w:tcPr>
          <w:p w14:paraId="4945DA44" w14:textId="77777777" w:rsidR="00DB081D" w:rsidRPr="00A85CF4" w:rsidRDefault="00DB081D" w:rsidP="00DB081D">
            <w:pPr>
              <w:pStyle w:val="Default"/>
              <w:jc w:val="both"/>
              <w:rPr>
                <w:b/>
                <w:bCs/>
                <w:sz w:val="21"/>
                <w:szCs w:val="21"/>
              </w:rPr>
            </w:pPr>
            <w:r w:rsidRPr="00A85CF4">
              <w:rPr>
                <w:b/>
                <w:bCs/>
                <w:sz w:val="21"/>
                <w:szCs w:val="21"/>
              </w:rPr>
              <w:t>3.33</w:t>
            </w:r>
          </w:p>
          <w:p w14:paraId="0349CC3B" w14:textId="77777777" w:rsidR="00DB081D" w:rsidRPr="00A85CF4" w:rsidRDefault="00DB081D" w:rsidP="00DB081D">
            <w:pPr>
              <w:pStyle w:val="Default"/>
              <w:jc w:val="both"/>
              <w:rPr>
                <w:sz w:val="21"/>
                <w:szCs w:val="21"/>
              </w:rPr>
            </w:pPr>
          </w:p>
          <w:p w14:paraId="6876910B" w14:textId="77777777" w:rsidR="00DB081D" w:rsidRPr="00A85CF4" w:rsidRDefault="00DB081D" w:rsidP="00DB081D">
            <w:pPr>
              <w:pStyle w:val="Default"/>
              <w:jc w:val="both"/>
              <w:rPr>
                <w:sz w:val="21"/>
                <w:szCs w:val="21"/>
              </w:rPr>
            </w:pPr>
          </w:p>
          <w:p w14:paraId="30C81349" w14:textId="4A313489" w:rsidR="00DB081D" w:rsidRPr="00A85CF4" w:rsidRDefault="00DB081D" w:rsidP="00DB081D">
            <w:pPr>
              <w:pStyle w:val="Default"/>
              <w:jc w:val="both"/>
              <w:rPr>
                <w:sz w:val="21"/>
                <w:szCs w:val="21"/>
              </w:rPr>
            </w:pPr>
            <w:r w:rsidRPr="00A85CF4">
              <w:rPr>
                <w:sz w:val="21"/>
                <w:szCs w:val="21"/>
              </w:rPr>
              <w:t xml:space="preserve">El secretario del ayuntamiento de Romita, </w:t>
            </w:r>
            <w:proofErr w:type="spellStart"/>
            <w:r w:rsidRPr="00A85CF4">
              <w:rPr>
                <w:sz w:val="21"/>
                <w:szCs w:val="21"/>
              </w:rPr>
              <w:t>Gto</w:t>
            </w:r>
            <w:proofErr w:type="spellEnd"/>
            <w:r w:rsidRPr="00A85CF4">
              <w:rPr>
                <w:sz w:val="21"/>
                <w:szCs w:val="21"/>
              </w:rPr>
              <w:t>., remite respuesta a la consulta de la iniciativa a efecto de reformar y adicionar diversas disposiciones de la Constitución Política para el Estado de Guanajuato, de la Ley de Inclusión paralas Personas con Discapacidad en el Estado de Guanajuato y de la Ley Orgánica Municipal para el Estado de Guanajuato, en la parte correspondiente al tercer ordenamiento.</w:t>
            </w:r>
          </w:p>
          <w:p w14:paraId="5CB94874" w14:textId="4B1D7E6E" w:rsidR="00DB081D" w:rsidRPr="00A85CF4" w:rsidRDefault="00DB081D" w:rsidP="00DB081D">
            <w:pPr>
              <w:pStyle w:val="Default"/>
              <w:jc w:val="both"/>
              <w:rPr>
                <w:sz w:val="21"/>
                <w:szCs w:val="21"/>
              </w:rPr>
            </w:pPr>
          </w:p>
          <w:p w14:paraId="45881834" w14:textId="77777777" w:rsidR="00DB081D" w:rsidRPr="00A85CF4" w:rsidRDefault="00DB081D" w:rsidP="00DB081D">
            <w:pPr>
              <w:pStyle w:val="Default"/>
              <w:jc w:val="both"/>
              <w:rPr>
                <w:sz w:val="21"/>
                <w:szCs w:val="21"/>
              </w:rPr>
            </w:pPr>
          </w:p>
          <w:p w14:paraId="7D5C36E4" w14:textId="77777777" w:rsidR="00DB081D" w:rsidRPr="00A85CF4" w:rsidRDefault="00DB081D" w:rsidP="00DB081D">
            <w:pPr>
              <w:jc w:val="both"/>
              <w:rPr>
                <w:rFonts w:ascii="Arial" w:eastAsia="Calibri" w:hAnsi="Arial" w:cs="Arial"/>
                <w:color w:val="000000"/>
                <w:sz w:val="21"/>
                <w:szCs w:val="21"/>
                <w:lang w:eastAsia="en-US"/>
              </w:rPr>
            </w:pPr>
          </w:p>
        </w:tc>
        <w:tc>
          <w:tcPr>
            <w:tcW w:w="2126" w:type="dxa"/>
          </w:tcPr>
          <w:p w14:paraId="66BDFF41" w14:textId="77777777" w:rsidR="00DB081D" w:rsidRDefault="00DB081D" w:rsidP="00DB081D">
            <w:pPr>
              <w:pStyle w:val="Default"/>
              <w:jc w:val="both"/>
              <w:rPr>
                <w:sz w:val="23"/>
                <w:szCs w:val="23"/>
              </w:rPr>
            </w:pPr>
          </w:p>
          <w:p w14:paraId="039C8739" w14:textId="77777777" w:rsidR="00DB081D" w:rsidRDefault="00DB081D" w:rsidP="00DB081D">
            <w:pPr>
              <w:pStyle w:val="Default"/>
              <w:jc w:val="both"/>
              <w:rPr>
                <w:sz w:val="23"/>
                <w:szCs w:val="23"/>
              </w:rPr>
            </w:pPr>
          </w:p>
          <w:p w14:paraId="378AA201" w14:textId="77777777" w:rsidR="00DB081D" w:rsidRDefault="00DB081D" w:rsidP="00DB081D">
            <w:pPr>
              <w:pStyle w:val="Default"/>
              <w:jc w:val="both"/>
              <w:rPr>
                <w:sz w:val="23"/>
                <w:szCs w:val="23"/>
              </w:rPr>
            </w:pPr>
          </w:p>
          <w:p w14:paraId="0DA57529" w14:textId="26FC4909" w:rsidR="00DB081D" w:rsidRPr="00921D9D" w:rsidRDefault="00DB081D" w:rsidP="00DB081D">
            <w:pPr>
              <w:pStyle w:val="Default"/>
              <w:jc w:val="both"/>
              <w:rPr>
                <w:rFonts w:ascii="Abadi" w:eastAsia="Times New Roman" w:hAnsi="Abadi" w:cs="Times New Roman"/>
                <w:b/>
                <w:bCs/>
                <w:color w:val="auto"/>
                <w:sz w:val="21"/>
                <w:szCs w:val="21"/>
                <w:lang w:eastAsia="es-ES"/>
              </w:rPr>
            </w:pPr>
            <w:r w:rsidRPr="00921D9D">
              <w:rPr>
                <w:rFonts w:ascii="Abadi" w:eastAsia="Times New Roman" w:hAnsi="Abadi" w:cs="Times New Roman"/>
                <w:b/>
                <w:bCs/>
                <w:color w:val="auto"/>
                <w:sz w:val="21"/>
                <w:szCs w:val="21"/>
                <w:lang w:eastAsia="es-ES"/>
              </w:rPr>
              <w:t>Enterados y se informa que se turnó a la Comisión de Asuntos Municipales</w:t>
            </w:r>
          </w:p>
          <w:p w14:paraId="55B2CC40" w14:textId="77777777" w:rsidR="00DB081D" w:rsidRPr="00770B53" w:rsidRDefault="00DB081D" w:rsidP="00DB081D">
            <w:pPr>
              <w:jc w:val="both"/>
              <w:rPr>
                <w:rFonts w:ascii="Arial" w:eastAsia="Calibri" w:hAnsi="Arial" w:cs="Arial"/>
                <w:color w:val="000000"/>
                <w:sz w:val="23"/>
                <w:szCs w:val="23"/>
                <w:lang w:eastAsia="en-US"/>
              </w:rPr>
            </w:pPr>
          </w:p>
        </w:tc>
      </w:tr>
      <w:tr w:rsidR="00DB081D" w:rsidRPr="00921D9D" w14:paraId="0EC97381" w14:textId="77777777" w:rsidTr="00837DCF">
        <w:tc>
          <w:tcPr>
            <w:tcW w:w="2112" w:type="dxa"/>
          </w:tcPr>
          <w:p w14:paraId="31EF9DB7" w14:textId="77777777" w:rsidR="00DB081D" w:rsidRPr="00A85CF4" w:rsidRDefault="00DB081D" w:rsidP="00DB081D">
            <w:pPr>
              <w:pStyle w:val="Default"/>
              <w:jc w:val="both"/>
              <w:rPr>
                <w:b/>
                <w:bCs/>
                <w:sz w:val="21"/>
                <w:szCs w:val="21"/>
              </w:rPr>
            </w:pPr>
            <w:r w:rsidRPr="00A85CF4">
              <w:rPr>
                <w:b/>
                <w:bCs/>
                <w:sz w:val="21"/>
                <w:szCs w:val="21"/>
              </w:rPr>
              <w:t>3.34</w:t>
            </w:r>
          </w:p>
          <w:p w14:paraId="7BF7DF13" w14:textId="77777777" w:rsidR="00DB081D" w:rsidRPr="00A85CF4" w:rsidRDefault="00DB081D" w:rsidP="00DB081D">
            <w:pPr>
              <w:pStyle w:val="Default"/>
              <w:jc w:val="both"/>
              <w:rPr>
                <w:sz w:val="21"/>
                <w:szCs w:val="21"/>
              </w:rPr>
            </w:pPr>
          </w:p>
          <w:p w14:paraId="4A90E47C" w14:textId="4522AC29" w:rsidR="00DB081D" w:rsidRPr="00A85CF4" w:rsidRDefault="00DB081D" w:rsidP="00DB081D">
            <w:pPr>
              <w:pStyle w:val="Default"/>
              <w:jc w:val="both"/>
              <w:rPr>
                <w:sz w:val="21"/>
                <w:szCs w:val="21"/>
              </w:rPr>
            </w:pPr>
            <w:r w:rsidRPr="00A85CF4">
              <w:rPr>
                <w:sz w:val="21"/>
                <w:szCs w:val="21"/>
              </w:rPr>
              <w:t xml:space="preserve">El secretario del ayuntamiento de Romita, </w:t>
            </w:r>
            <w:proofErr w:type="spellStart"/>
            <w:r w:rsidRPr="00A85CF4">
              <w:rPr>
                <w:sz w:val="21"/>
                <w:szCs w:val="21"/>
              </w:rPr>
              <w:t>Gto</w:t>
            </w:r>
            <w:proofErr w:type="spellEnd"/>
            <w:r w:rsidRPr="00A85CF4">
              <w:rPr>
                <w:sz w:val="21"/>
                <w:szCs w:val="21"/>
              </w:rPr>
              <w:t>., remite respuesta a la consulta de la iniciativa a efecto de reformar diversos artículos de la Ley Orgánica del Poder Ejecutivo para el Estado de Guanajuato y de la Ley Orgánica Municipal para el Estado de Guanajuato, en lo correspondiente al segundo ordenamiento.</w:t>
            </w:r>
          </w:p>
          <w:p w14:paraId="4870D532" w14:textId="77777777" w:rsidR="00DB081D" w:rsidRPr="00A85CF4" w:rsidRDefault="00DB081D" w:rsidP="00DB081D">
            <w:pPr>
              <w:jc w:val="both"/>
              <w:rPr>
                <w:rFonts w:ascii="Arial" w:eastAsia="Calibri" w:hAnsi="Arial" w:cs="Arial"/>
                <w:color w:val="000000"/>
                <w:sz w:val="21"/>
                <w:szCs w:val="21"/>
                <w:lang w:eastAsia="en-US"/>
              </w:rPr>
            </w:pPr>
          </w:p>
        </w:tc>
        <w:tc>
          <w:tcPr>
            <w:tcW w:w="2126" w:type="dxa"/>
          </w:tcPr>
          <w:p w14:paraId="7EEF792B" w14:textId="77777777" w:rsidR="00DB081D" w:rsidRDefault="00DB081D" w:rsidP="00DB081D">
            <w:pPr>
              <w:pStyle w:val="Default"/>
              <w:jc w:val="both"/>
              <w:rPr>
                <w:sz w:val="23"/>
                <w:szCs w:val="23"/>
              </w:rPr>
            </w:pPr>
          </w:p>
          <w:p w14:paraId="10C52555" w14:textId="77777777" w:rsidR="00DB081D" w:rsidRDefault="00DB081D" w:rsidP="00DB081D">
            <w:pPr>
              <w:pStyle w:val="Default"/>
              <w:jc w:val="both"/>
              <w:rPr>
                <w:sz w:val="23"/>
                <w:szCs w:val="23"/>
              </w:rPr>
            </w:pPr>
          </w:p>
          <w:p w14:paraId="0623FABE" w14:textId="3FBB2FE2" w:rsidR="00DB081D" w:rsidRPr="00921D9D" w:rsidRDefault="00DB081D" w:rsidP="00DB081D">
            <w:pPr>
              <w:pStyle w:val="Default"/>
              <w:jc w:val="both"/>
              <w:rPr>
                <w:rFonts w:ascii="Abadi" w:eastAsia="Times New Roman" w:hAnsi="Abadi" w:cs="Times New Roman"/>
                <w:b/>
                <w:bCs/>
                <w:color w:val="auto"/>
                <w:sz w:val="21"/>
                <w:szCs w:val="21"/>
                <w:lang w:eastAsia="es-ES"/>
              </w:rPr>
            </w:pPr>
            <w:r w:rsidRPr="00921D9D">
              <w:rPr>
                <w:rFonts w:ascii="Abadi" w:eastAsia="Times New Roman" w:hAnsi="Abadi" w:cs="Times New Roman"/>
                <w:b/>
                <w:bCs/>
                <w:color w:val="auto"/>
                <w:sz w:val="21"/>
                <w:szCs w:val="21"/>
                <w:lang w:eastAsia="es-ES"/>
              </w:rPr>
              <w:t>Enterados y se informa que se turnó a la Comisión de Asuntos Municipales.</w:t>
            </w:r>
          </w:p>
          <w:p w14:paraId="2BAFB542" w14:textId="77777777" w:rsidR="00DB081D" w:rsidRPr="00921D9D" w:rsidRDefault="00DB081D" w:rsidP="00DB081D">
            <w:pPr>
              <w:jc w:val="both"/>
              <w:rPr>
                <w:rFonts w:ascii="Arial" w:eastAsia="Calibri" w:hAnsi="Arial" w:cs="Arial"/>
                <w:color w:val="000000"/>
                <w:sz w:val="23"/>
                <w:szCs w:val="23"/>
                <w:lang w:eastAsia="en-US"/>
              </w:rPr>
            </w:pPr>
          </w:p>
        </w:tc>
      </w:tr>
      <w:tr w:rsidR="00DB081D" w:rsidRPr="00946D81" w14:paraId="6B6FAF10" w14:textId="77777777" w:rsidTr="00837DCF">
        <w:tc>
          <w:tcPr>
            <w:tcW w:w="2112" w:type="dxa"/>
          </w:tcPr>
          <w:p w14:paraId="1B364662" w14:textId="77777777" w:rsidR="00DB081D" w:rsidRPr="00A85CF4" w:rsidRDefault="00DB081D" w:rsidP="00DB081D">
            <w:pPr>
              <w:pStyle w:val="Default"/>
              <w:jc w:val="both"/>
              <w:rPr>
                <w:b/>
                <w:bCs/>
                <w:sz w:val="21"/>
                <w:szCs w:val="21"/>
              </w:rPr>
            </w:pPr>
            <w:r w:rsidRPr="00A85CF4">
              <w:rPr>
                <w:b/>
                <w:bCs/>
                <w:sz w:val="21"/>
                <w:szCs w:val="21"/>
              </w:rPr>
              <w:t>3.35</w:t>
            </w:r>
          </w:p>
          <w:p w14:paraId="6A9842D0" w14:textId="77777777" w:rsidR="00DB081D" w:rsidRPr="00A85CF4" w:rsidRDefault="00DB081D" w:rsidP="00DB081D">
            <w:pPr>
              <w:pStyle w:val="Default"/>
              <w:jc w:val="both"/>
              <w:rPr>
                <w:b/>
                <w:bCs/>
                <w:sz w:val="21"/>
                <w:szCs w:val="21"/>
              </w:rPr>
            </w:pPr>
          </w:p>
          <w:p w14:paraId="359987D3" w14:textId="68C56E66" w:rsidR="00DB081D" w:rsidRPr="00A85CF4" w:rsidRDefault="00DB081D" w:rsidP="00DB081D">
            <w:pPr>
              <w:pStyle w:val="Default"/>
              <w:jc w:val="both"/>
              <w:rPr>
                <w:sz w:val="21"/>
                <w:szCs w:val="21"/>
              </w:rPr>
            </w:pPr>
            <w:r w:rsidRPr="00A85CF4">
              <w:rPr>
                <w:sz w:val="21"/>
                <w:szCs w:val="21"/>
              </w:rPr>
              <w:t xml:space="preserve">El secretario del ayuntamiento de Romita, </w:t>
            </w:r>
            <w:proofErr w:type="spellStart"/>
            <w:r w:rsidRPr="00A85CF4">
              <w:rPr>
                <w:sz w:val="21"/>
                <w:szCs w:val="21"/>
              </w:rPr>
              <w:t>Gto</w:t>
            </w:r>
            <w:proofErr w:type="spellEnd"/>
            <w:r w:rsidRPr="00A85CF4">
              <w:rPr>
                <w:sz w:val="21"/>
                <w:szCs w:val="21"/>
              </w:rPr>
              <w:t xml:space="preserve">., remite respuesta a la consulta de la iniciativa a efecto de adicionar una fracción XII al artículo 83, un artículo 83-13 y una fracción XII al artículo124, recorriéndose en su orden la subsecuente, a </w:t>
            </w:r>
            <w:r w:rsidR="00075E71" w:rsidRPr="00A85CF4">
              <w:rPr>
                <w:sz w:val="21"/>
                <w:szCs w:val="21"/>
              </w:rPr>
              <w:t>la Ley</w:t>
            </w:r>
            <w:r w:rsidRPr="00A85CF4">
              <w:rPr>
                <w:sz w:val="21"/>
                <w:szCs w:val="21"/>
              </w:rPr>
              <w:t xml:space="preserve"> Orgánica Municipal para el Estado de Guanajuato.</w:t>
            </w:r>
          </w:p>
          <w:p w14:paraId="4ACB1E34" w14:textId="6D528243" w:rsidR="00DB081D" w:rsidRPr="00A85CF4" w:rsidRDefault="00DB081D" w:rsidP="00DB081D">
            <w:pPr>
              <w:pStyle w:val="Default"/>
              <w:jc w:val="both"/>
              <w:rPr>
                <w:sz w:val="21"/>
                <w:szCs w:val="21"/>
              </w:rPr>
            </w:pPr>
          </w:p>
          <w:p w14:paraId="115C2839" w14:textId="177FCB21" w:rsidR="00DB081D" w:rsidRPr="00A85CF4" w:rsidRDefault="00DB081D" w:rsidP="00DB081D">
            <w:pPr>
              <w:pStyle w:val="Default"/>
              <w:jc w:val="both"/>
              <w:rPr>
                <w:sz w:val="21"/>
                <w:szCs w:val="21"/>
              </w:rPr>
            </w:pPr>
          </w:p>
          <w:p w14:paraId="1CA08237" w14:textId="54B0278F" w:rsidR="00DB081D" w:rsidRPr="00A85CF4" w:rsidRDefault="00DB081D" w:rsidP="00DB081D">
            <w:pPr>
              <w:pStyle w:val="Default"/>
              <w:jc w:val="both"/>
              <w:rPr>
                <w:sz w:val="21"/>
                <w:szCs w:val="21"/>
              </w:rPr>
            </w:pPr>
          </w:p>
          <w:p w14:paraId="04EA7FE8" w14:textId="77777777" w:rsidR="00DB081D" w:rsidRPr="00A85CF4" w:rsidRDefault="00DB081D" w:rsidP="00DB081D">
            <w:pPr>
              <w:pStyle w:val="Default"/>
              <w:jc w:val="both"/>
              <w:rPr>
                <w:sz w:val="21"/>
                <w:szCs w:val="21"/>
              </w:rPr>
            </w:pPr>
          </w:p>
          <w:p w14:paraId="6160DD20" w14:textId="77777777" w:rsidR="00DB081D" w:rsidRPr="00A85CF4" w:rsidRDefault="00DB081D" w:rsidP="00DB081D">
            <w:pPr>
              <w:jc w:val="both"/>
              <w:rPr>
                <w:rFonts w:ascii="Arial" w:eastAsia="Calibri" w:hAnsi="Arial" w:cs="Arial"/>
                <w:b/>
                <w:bCs/>
                <w:color w:val="000000"/>
                <w:sz w:val="21"/>
                <w:szCs w:val="21"/>
                <w:lang w:eastAsia="en-US"/>
              </w:rPr>
            </w:pPr>
          </w:p>
        </w:tc>
        <w:tc>
          <w:tcPr>
            <w:tcW w:w="2126" w:type="dxa"/>
          </w:tcPr>
          <w:p w14:paraId="0EF350A4" w14:textId="77777777" w:rsidR="00DB081D" w:rsidRPr="0061135C" w:rsidRDefault="00DB081D" w:rsidP="00DB081D">
            <w:pPr>
              <w:pStyle w:val="Default"/>
              <w:jc w:val="both"/>
              <w:rPr>
                <w:rFonts w:ascii="Abadi" w:eastAsia="Times New Roman" w:hAnsi="Abadi" w:cs="Times New Roman"/>
                <w:b/>
                <w:bCs/>
                <w:color w:val="auto"/>
                <w:sz w:val="21"/>
                <w:szCs w:val="21"/>
                <w:lang w:eastAsia="es-ES"/>
              </w:rPr>
            </w:pPr>
          </w:p>
          <w:p w14:paraId="0DC216D5" w14:textId="77777777" w:rsidR="00DB081D" w:rsidRPr="0061135C" w:rsidRDefault="00DB081D" w:rsidP="00DB081D">
            <w:pPr>
              <w:pStyle w:val="Default"/>
              <w:jc w:val="both"/>
              <w:rPr>
                <w:rFonts w:ascii="Abadi" w:eastAsia="Times New Roman" w:hAnsi="Abadi" w:cs="Times New Roman"/>
                <w:b/>
                <w:bCs/>
                <w:color w:val="auto"/>
                <w:sz w:val="21"/>
                <w:szCs w:val="21"/>
                <w:lang w:eastAsia="es-ES"/>
              </w:rPr>
            </w:pPr>
          </w:p>
          <w:p w14:paraId="48B25892" w14:textId="654705C3" w:rsidR="00DB081D" w:rsidRPr="0061135C" w:rsidRDefault="00DB081D" w:rsidP="00DB081D">
            <w:pPr>
              <w:pStyle w:val="Default"/>
              <w:jc w:val="both"/>
              <w:rPr>
                <w:rFonts w:ascii="Abadi" w:eastAsia="Times New Roman" w:hAnsi="Abadi" w:cs="Times New Roman"/>
                <w:b/>
                <w:bCs/>
                <w:color w:val="auto"/>
                <w:sz w:val="21"/>
                <w:szCs w:val="21"/>
                <w:lang w:eastAsia="es-ES"/>
              </w:rPr>
            </w:pPr>
            <w:r w:rsidRPr="0061135C">
              <w:rPr>
                <w:rFonts w:ascii="Abadi" w:eastAsia="Times New Roman" w:hAnsi="Abadi" w:cs="Times New Roman"/>
                <w:b/>
                <w:bCs/>
                <w:color w:val="auto"/>
                <w:sz w:val="21"/>
                <w:szCs w:val="21"/>
                <w:lang w:eastAsia="es-ES"/>
              </w:rPr>
              <w:t>Enterados y se informa que se turnó a la Comisión de Asuntos Municipales.</w:t>
            </w:r>
          </w:p>
          <w:p w14:paraId="5C0FF67B" w14:textId="77777777" w:rsidR="00DB081D" w:rsidRPr="0061135C" w:rsidRDefault="00DB081D" w:rsidP="00DB081D">
            <w:pPr>
              <w:jc w:val="both"/>
              <w:rPr>
                <w:rFonts w:ascii="Abadi" w:hAnsi="Abadi"/>
                <w:b/>
                <w:bCs/>
                <w:sz w:val="21"/>
                <w:szCs w:val="21"/>
              </w:rPr>
            </w:pPr>
          </w:p>
        </w:tc>
      </w:tr>
      <w:tr w:rsidR="00DB081D" w:rsidRPr="00946D81" w14:paraId="677EB734" w14:textId="77777777" w:rsidTr="00837DCF">
        <w:tc>
          <w:tcPr>
            <w:tcW w:w="2112" w:type="dxa"/>
          </w:tcPr>
          <w:p w14:paraId="3B063BCD" w14:textId="77777777" w:rsidR="00DB081D" w:rsidRPr="00A85CF4" w:rsidRDefault="00DB081D" w:rsidP="00DB081D">
            <w:pPr>
              <w:pStyle w:val="Default"/>
              <w:jc w:val="both"/>
              <w:rPr>
                <w:rFonts w:ascii="Abadi" w:hAnsi="Abadi"/>
                <w:b/>
                <w:bCs/>
                <w:sz w:val="21"/>
                <w:szCs w:val="21"/>
              </w:rPr>
            </w:pPr>
            <w:r w:rsidRPr="00A85CF4">
              <w:rPr>
                <w:rFonts w:ascii="Abadi" w:hAnsi="Abadi"/>
                <w:b/>
                <w:bCs/>
                <w:sz w:val="21"/>
                <w:szCs w:val="21"/>
              </w:rPr>
              <w:t>3.36</w:t>
            </w:r>
          </w:p>
          <w:p w14:paraId="4CA1E303" w14:textId="77777777" w:rsidR="00DB081D" w:rsidRPr="00A85CF4" w:rsidRDefault="00DB081D" w:rsidP="00DB081D">
            <w:pPr>
              <w:pStyle w:val="Default"/>
              <w:jc w:val="both"/>
              <w:rPr>
                <w:rFonts w:ascii="Abadi" w:hAnsi="Abadi"/>
                <w:sz w:val="21"/>
                <w:szCs w:val="21"/>
              </w:rPr>
            </w:pPr>
          </w:p>
          <w:p w14:paraId="73C8E119" w14:textId="77777777" w:rsidR="00DB081D" w:rsidRPr="00A85CF4" w:rsidRDefault="00DB081D" w:rsidP="00DB081D">
            <w:pPr>
              <w:pStyle w:val="Default"/>
              <w:jc w:val="both"/>
              <w:rPr>
                <w:rFonts w:ascii="Abadi" w:hAnsi="Abadi"/>
                <w:sz w:val="21"/>
                <w:szCs w:val="21"/>
              </w:rPr>
            </w:pPr>
          </w:p>
          <w:p w14:paraId="78F96F1C" w14:textId="0B94938A" w:rsidR="00DB081D" w:rsidRPr="00A85CF4" w:rsidRDefault="00DB081D" w:rsidP="00DB081D">
            <w:pPr>
              <w:pStyle w:val="Default"/>
              <w:jc w:val="both"/>
              <w:rPr>
                <w:rFonts w:ascii="Abadi" w:hAnsi="Abadi"/>
                <w:sz w:val="21"/>
                <w:szCs w:val="21"/>
              </w:rPr>
            </w:pPr>
            <w:r w:rsidRPr="00A85CF4">
              <w:rPr>
                <w:rFonts w:ascii="Abadi" w:hAnsi="Abadi"/>
                <w:sz w:val="21"/>
                <w:szCs w:val="21"/>
              </w:rPr>
              <w:t xml:space="preserve">La secretaria del ayuntamiento de Apaseo el Grande, </w:t>
            </w:r>
            <w:proofErr w:type="spellStart"/>
            <w:r w:rsidRPr="00A85CF4">
              <w:rPr>
                <w:rFonts w:ascii="Abadi" w:hAnsi="Abadi"/>
                <w:sz w:val="21"/>
                <w:szCs w:val="21"/>
              </w:rPr>
              <w:t>Gto</w:t>
            </w:r>
            <w:proofErr w:type="spellEnd"/>
            <w:r w:rsidRPr="00A85CF4">
              <w:rPr>
                <w:rFonts w:ascii="Abadi" w:hAnsi="Abadi"/>
                <w:sz w:val="21"/>
                <w:szCs w:val="21"/>
              </w:rPr>
              <w:t>., comunica la aprobación de la Minuta Proyecto de Decreto por la que se reforma el párrafo noveno del artículo 1 de la Constitución Política para el Estado de Guanajuato.</w:t>
            </w:r>
          </w:p>
          <w:p w14:paraId="40F6AAD2" w14:textId="77777777" w:rsidR="00DB081D" w:rsidRDefault="00DB081D" w:rsidP="00DB081D">
            <w:pPr>
              <w:jc w:val="both"/>
              <w:rPr>
                <w:rFonts w:ascii="Abadi" w:eastAsia="Calibri" w:hAnsi="Abadi" w:cs="Arial"/>
                <w:color w:val="000000"/>
                <w:sz w:val="21"/>
                <w:szCs w:val="21"/>
                <w:lang w:eastAsia="en-US"/>
              </w:rPr>
            </w:pPr>
          </w:p>
          <w:p w14:paraId="255B9913" w14:textId="77777777" w:rsidR="00000E40" w:rsidRDefault="00000E40" w:rsidP="00DB081D">
            <w:pPr>
              <w:jc w:val="both"/>
              <w:rPr>
                <w:rFonts w:ascii="Abadi" w:eastAsia="Calibri" w:hAnsi="Abadi" w:cs="Arial"/>
                <w:color w:val="000000"/>
                <w:sz w:val="21"/>
                <w:szCs w:val="21"/>
                <w:lang w:eastAsia="en-US"/>
              </w:rPr>
            </w:pPr>
          </w:p>
          <w:p w14:paraId="3C6BCA52" w14:textId="1B945A5E" w:rsidR="00000E40" w:rsidRPr="00A85CF4" w:rsidRDefault="00000E40" w:rsidP="00DB081D">
            <w:pPr>
              <w:jc w:val="both"/>
              <w:rPr>
                <w:rFonts w:ascii="Abadi" w:eastAsia="Calibri" w:hAnsi="Abadi" w:cs="Arial"/>
                <w:color w:val="000000"/>
                <w:sz w:val="21"/>
                <w:szCs w:val="21"/>
                <w:lang w:eastAsia="en-US"/>
              </w:rPr>
            </w:pPr>
          </w:p>
        </w:tc>
        <w:tc>
          <w:tcPr>
            <w:tcW w:w="2126" w:type="dxa"/>
          </w:tcPr>
          <w:p w14:paraId="3D93162B" w14:textId="77777777" w:rsidR="00DB081D" w:rsidRDefault="00DB081D" w:rsidP="00DB081D">
            <w:pPr>
              <w:pStyle w:val="Default"/>
              <w:jc w:val="both"/>
              <w:rPr>
                <w:rFonts w:ascii="Abadi" w:eastAsia="Times New Roman" w:hAnsi="Abadi" w:cs="Times New Roman"/>
                <w:b/>
                <w:bCs/>
                <w:color w:val="auto"/>
                <w:sz w:val="21"/>
                <w:szCs w:val="21"/>
                <w:lang w:eastAsia="es-ES"/>
              </w:rPr>
            </w:pPr>
          </w:p>
          <w:p w14:paraId="25A72071" w14:textId="77777777" w:rsidR="00DB081D" w:rsidRDefault="00DB081D" w:rsidP="00DB081D">
            <w:pPr>
              <w:pStyle w:val="Default"/>
              <w:jc w:val="both"/>
              <w:rPr>
                <w:rFonts w:ascii="Abadi" w:eastAsia="Times New Roman" w:hAnsi="Abadi" w:cs="Times New Roman"/>
                <w:b/>
                <w:bCs/>
                <w:color w:val="auto"/>
                <w:sz w:val="21"/>
                <w:szCs w:val="21"/>
                <w:lang w:eastAsia="es-ES"/>
              </w:rPr>
            </w:pPr>
          </w:p>
          <w:p w14:paraId="2FB1B0BB" w14:textId="77777777" w:rsidR="00DB081D" w:rsidRDefault="00DB081D" w:rsidP="00DB081D">
            <w:pPr>
              <w:pStyle w:val="Default"/>
              <w:jc w:val="both"/>
              <w:rPr>
                <w:rFonts w:ascii="Abadi" w:eastAsia="Times New Roman" w:hAnsi="Abadi" w:cs="Times New Roman"/>
                <w:b/>
                <w:bCs/>
                <w:color w:val="auto"/>
                <w:sz w:val="21"/>
                <w:szCs w:val="21"/>
                <w:lang w:eastAsia="es-ES"/>
              </w:rPr>
            </w:pPr>
          </w:p>
          <w:p w14:paraId="047D5967" w14:textId="17944F44" w:rsidR="00DB081D" w:rsidRPr="00D47C01" w:rsidRDefault="00DB081D" w:rsidP="00DB081D">
            <w:pPr>
              <w:pStyle w:val="Default"/>
              <w:jc w:val="both"/>
              <w:rPr>
                <w:rFonts w:ascii="Abadi" w:eastAsia="Times New Roman" w:hAnsi="Abadi" w:cs="Times New Roman"/>
                <w:b/>
                <w:bCs/>
                <w:color w:val="auto"/>
                <w:sz w:val="21"/>
                <w:szCs w:val="21"/>
                <w:lang w:eastAsia="es-ES"/>
              </w:rPr>
            </w:pPr>
            <w:r w:rsidRPr="00D47C01">
              <w:rPr>
                <w:rFonts w:ascii="Abadi" w:eastAsia="Times New Roman" w:hAnsi="Abadi" w:cs="Times New Roman"/>
                <w:b/>
                <w:bCs/>
                <w:color w:val="auto"/>
                <w:sz w:val="21"/>
                <w:szCs w:val="21"/>
                <w:lang w:eastAsia="es-ES"/>
              </w:rPr>
              <w:t>Enterados y se agrega a su expediente para efecto del cómputo, de conformidad con el artículo 145 de la Constitución Política para el Estado de Guanajuato.</w:t>
            </w:r>
          </w:p>
          <w:p w14:paraId="0E3D7A04" w14:textId="77777777" w:rsidR="00DB081D" w:rsidRPr="00D47C01" w:rsidRDefault="00DB081D" w:rsidP="00DB081D">
            <w:pPr>
              <w:jc w:val="both"/>
              <w:rPr>
                <w:rFonts w:ascii="Arial" w:eastAsia="Calibri" w:hAnsi="Arial" w:cs="Arial"/>
                <w:color w:val="000000"/>
                <w:sz w:val="23"/>
                <w:szCs w:val="23"/>
                <w:lang w:eastAsia="en-US"/>
              </w:rPr>
            </w:pPr>
          </w:p>
        </w:tc>
      </w:tr>
      <w:tr w:rsidR="00DB081D" w:rsidRPr="00946D81" w14:paraId="35F8A4E2" w14:textId="77777777" w:rsidTr="00837DCF">
        <w:tc>
          <w:tcPr>
            <w:tcW w:w="2112" w:type="dxa"/>
          </w:tcPr>
          <w:p w14:paraId="6D82D7C5" w14:textId="77777777" w:rsidR="00DB081D" w:rsidRPr="00A85CF4" w:rsidRDefault="00DB081D" w:rsidP="00DB081D">
            <w:pPr>
              <w:pStyle w:val="Default"/>
              <w:jc w:val="both"/>
              <w:rPr>
                <w:rFonts w:ascii="Abadi" w:hAnsi="Abadi"/>
                <w:b/>
                <w:bCs/>
                <w:sz w:val="21"/>
                <w:szCs w:val="21"/>
              </w:rPr>
            </w:pPr>
            <w:r w:rsidRPr="00A85CF4">
              <w:rPr>
                <w:rFonts w:ascii="Abadi" w:hAnsi="Abadi"/>
                <w:b/>
                <w:bCs/>
                <w:sz w:val="21"/>
                <w:szCs w:val="21"/>
              </w:rPr>
              <w:t>3.37</w:t>
            </w:r>
          </w:p>
          <w:p w14:paraId="6F1DE766" w14:textId="77777777" w:rsidR="00DB081D" w:rsidRPr="00A85CF4" w:rsidRDefault="00DB081D" w:rsidP="00DB081D">
            <w:pPr>
              <w:pStyle w:val="Default"/>
              <w:jc w:val="both"/>
              <w:rPr>
                <w:rFonts w:ascii="Abadi" w:hAnsi="Abadi"/>
                <w:sz w:val="21"/>
                <w:szCs w:val="21"/>
              </w:rPr>
            </w:pPr>
          </w:p>
          <w:p w14:paraId="68E94727" w14:textId="7250312F" w:rsidR="00DB081D" w:rsidRPr="00A85CF4" w:rsidRDefault="00DB081D" w:rsidP="00DB081D">
            <w:pPr>
              <w:pStyle w:val="Default"/>
              <w:jc w:val="both"/>
              <w:rPr>
                <w:rFonts w:ascii="Abadi" w:hAnsi="Abadi"/>
                <w:sz w:val="21"/>
                <w:szCs w:val="21"/>
              </w:rPr>
            </w:pPr>
            <w:r w:rsidRPr="00A85CF4">
              <w:rPr>
                <w:rFonts w:ascii="Abadi" w:hAnsi="Abadi"/>
                <w:sz w:val="21"/>
                <w:szCs w:val="21"/>
              </w:rPr>
              <w:t xml:space="preserve">La secretaria del ayuntamiento de Apaseo el Alto, </w:t>
            </w:r>
            <w:proofErr w:type="spellStart"/>
            <w:r w:rsidRPr="00A85CF4">
              <w:rPr>
                <w:rFonts w:ascii="Abadi" w:hAnsi="Abadi"/>
                <w:sz w:val="21"/>
                <w:szCs w:val="21"/>
              </w:rPr>
              <w:t>Gto</w:t>
            </w:r>
            <w:proofErr w:type="spellEnd"/>
            <w:r w:rsidRPr="00A85CF4">
              <w:rPr>
                <w:rFonts w:ascii="Abadi" w:hAnsi="Abadi"/>
                <w:sz w:val="21"/>
                <w:szCs w:val="21"/>
              </w:rPr>
              <w:t>., comunica la aprobación de la Minuta Proyecto de Decreto que deroga el cuarto párrafo del artículo 12 de la Constitución Política para el Estado de Guanajuato.</w:t>
            </w:r>
          </w:p>
          <w:p w14:paraId="66AC1BF7" w14:textId="77777777" w:rsidR="00DB081D" w:rsidRPr="00A85CF4" w:rsidRDefault="00DB081D" w:rsidP="00DB081D">
            <w:pPr>
              <w:jc w:val="both"/>
              <w:rPr>
                <w:rFonts w:ascii="Abadi" w:eastAsia="Calibri" w:hAnsi="Abadi" w:cs="Arial"/>
                <w:color w:val="000000"/>
                <w:sz w:val="21"/>
                <w:szCs w:val="21"/>
                <w:lang w:eastAsia="en-US"/>
              </w:rPr>
            </w:pPr>
          </w:p>
        </w:tc>
        <w:tc>
          <w:tcPr>
            <w:tcW w:w="2126" w:type="dxa"/>
          </w:tcPr>
          <w:p w14:paraId="33D6BF1C" w14:textId="77777777" w:rsidR="00DB081D" w:rsidRDefault="00DB081D" w:rsidP="00DB081D">
            <w:pPr>
              <w:pStyle w:val="Default"/>
              <w:jc w:val="both"/>
              <w:rPr>
                <w:sz w:val="23"/>
                <w:szCs w:val="23"/>
              </w:rPr>
            </w:pPr>
          </w:p>
          <w:p w14:paraId="38521001" w14:textId="77777777" w:rsidR="00DB081D" w:rsidRDefault="00DB081D" w:rsidP="00DB081D">
            <w:pPr>
              <w:pStyle w:val="Default"/>
              <w:jc w:val="both"/>
              <w:rPr>
                <w:sz w:val="23"/>
                <w:szCs w:val="23"/>
              </w:rPr>
            </w:pPr>
          </w:p>
          <w:p w14:paraId="21DA0AA1" w14:textId="3886CCF6" w:rsidR="00DB081D" w:rsidRPr="00445B17" w:rsidRDefault="00DB081D" w:rsidP="00DB081D">
            <w:pPr>
              <w:pStyle w:val="Default"/>
              <w:jc w:val="both"/>
              <w:rPr>
                <w:rFonts w:ascii="Abadi" w:eastAsia="Times New Roman" w:hAnsi="Abadi" w:cs="Times New Roman"/>
                <w:b/>
                <w:bCs/>
                <w:color w:val="auto"/>
                <w:sz w:val="21"/>
                <w:szCs w:val="21"/>
                <w:lang w:eastAsia="es-ES"/>
              </w:rPr>
            </w:pPr>
            <w:r w:rsidRPr="00445B17">
              <w:rPr>
                <w:rFonts w:ascii="Abadi" w:eastAsia="Times New Roman" w:hAnsi="Abadi" w:cs="Times New Roman"/>
                <w:b/>
                <w:bCs/>
                <w:color w:val="auto"/>
                <w:sz w:val="21"/>
                <w:szCs w:val="21"/>
                <w:lang w:eastAsia="es-ES"/>
              </w:rPr>
              <w:t>Enterados y se agrega a su expediente para efecto del cómputo, de conformidad con el artículo 145 de la Constitución Política para el Estado de Guanajuato.</w:t>
            </w:r>
          </w:p>
          <w:p w14:paraId="73B9B243" w14:textId="77777777" w:rsidR="00DB081D" w:rsidRPr="00445B17" w:rsidRDefault="00DB081D" w:rsidP="00DB081D">
            <w:pPr>
              <w:jc w:val="both"/>
              <w:rPr>
                <w:rFonts w:ascii="Arial" w:eastAsia="Calibri" w:hAnsi="Arial" w:cs="Arial"/>
                <w:color w:val="000000"/>
                <w:sz w:val="23"/>
                <w:szCs w:val="23"/>
                <w:lang w:eastAsia="en-US"/>
              </w:rPr>
            </w:pPr>
          </w:p>
        </w:tc>
      </w:tr>
      <w:tr w:rsidR="00DB081D" w:rsidRPr="00946D81" w14:paraId="2EE5B3B8" w14:textId="77777777" w:rsidTr="00837DCF">
        <w:tc>
          <w:tcPr>
            <w:tcW w:w="2112" w:type="dxa"/>
          </w:tcPr>
          <w:p w14:paraId="0B338049" w14:textId="00499570" w:rsidR="00DB081D" w:rsidRPr="00A85CF4" w:rsidRDefault="00DB081D" w:rsidP="00DB081D">
            <w:pPr>
              <w:pStyle w:val="Default"/>
              <w:jc w:val="both"/>
              <w:rPr>
                <w:rFonts w:ascii="Abadi" w:hAnsi="Abadi"/>
                <w:b/>
                <w:bCs/>
                <w:sz w:val="21"/>
                <w:szCs w:val="21"/>
              </w:rPr>
            </w:pPr>
            <w:r w:rsidRPr="00A85CF4">
              <w:rPr>
                <w:rFonts w:ascii="Abadi" w:hAnsi="Abadi"/>
                <w:b/>
                <w:bCs/>
                <w:sz w:val="21"/>
                <w:szCs w:val="21"/>
              </w:rPr>
              <w:t>3.38</w:t>
            </w:r>
          </w:p>
          <w:p w14:paraId="21F6AC13" w14:textId="77777777" w:rsidR="00DB081D" w:rsidRPr="00A85CF4" w:rsidRDefault="00DB081D" w:rsidP="00DB081D">
            <w:pPr>
              <w:pStyle w:val="Default"/>
              <w:jc w:val="both"/>
              <w:rPr>
                <w:rFonts w:ascii="Abadi" w:hAnsi="Abadi"/>
                <w:sz w:val="21"/>
                <w:szCs w:val="21"/>
              </w:rPr>
            </w:pPr>
          </w:p>
          <w:p w14:paraId="4A84488D" w14:textId="625F5B82" w:rsidR="00DB081D" w:rsidRPr="00A85CF4" w:rsidRDefault="00DB081D" w:rsidP="00DB081D">
            <w:pPr>
              <w:pStyle w:val="Default"/>
              <w:jc w:val="both"/>
              <w:rPr>
                <w:rFonts w:ascii="Abadi" w:hAnsi="Abadi"/>
                <w:sz w:val="21"/>
                <w:szCs w:val="21"/>
              </w:rPr>
            </w:pPr>
            <w:r w:rsidRPr="00A85CF4">
              <w:rPr>
                <w:rFonts w:ascii="Abadi" w:hAnsi="Abadi"/>
                <w:sz w:val="21"/>
                <w:szCs w:val="21"/>
              </w:rPr>
              <w:t xml:space="preserve">La secretaria del ayuntamiento de Apaseo el Grande, </w:t>
            </w:r>
            <w:proofErr w:type="spellStart"/>
            <w:r w:rsidRPr="00A85CF4">
              <w:rPr>
                <w:rFonts w:ascii="Abadi" w:hAnsi="Abadi"/>
                <w:sz w:val="21"/>
                <w:szCs w:val="21"/>
              </w:rPr>
              <w:t>Gto</w:t>
            </w:r>
            <w:proofErr w:type="spellEnd"/>
            <w:r w:rsidRPr="00A85CF4">
              <w:rPr>
                <w:rFonts w:ascii="Abadi" w:hAnsi="Abadi"/>
                <w:sz w:val="21"/>
                <w:szCs w:val="21"/>
              </w:rPr>
              <w:t>., comunica la aprobación de la Minuta Proyecto de Decreto que reforma el inciso a de la fracción II del artículo 117 y adiciona un último párrafo al artículo 1 de la Constitución Política para el Estado de Guanajuato.</w:t>
            </w:r>
          </w:p>
          <w:p w14:paraId="1EDA4559" w14:textId="77777777" w:rsidR="00DB081D" w:rsidRPr="00A85CF4" w:rsidRDefault="00DB081D" w:rsidP="00DB081D">
            <w:pPr>
              <w:jc w:val="both"/>
              <w:rPr>
                <w:rFonts w:ascii="Abadi" w:eastAsia="Calibri" w:hAnsi="Abadi" w:cs="Arial"/>
                <w:color w:val="000000"/>
                <w:sz w:val="21"/>
                <w:szCs w:val="21"/>
                <w:lang w:eastAsia="en-US"/>
              </w:rPr>
            </w:pPr>
          </w:p>
        </w:tc>
        <w:tc>
          <w:tcPr>
            <w:tcW w:w="2126" w:type="dxa"/>
          </w:tcPr>
          <w:p w14:paraId="34F15D1C" w14:textId="77777777" w:rsidR="00DB081D" w:rsidRDefault="00DB081D" w:rsidP="00DB081D">
            <w:pPr>
              <w:pStyle w:val="Default"/>
              <w:jc w:val="both"/>
              <w:rPr>
                <w:sz w:val="23"/>
                <w:szCs w:val="23"/>
              </w:rPr>
            </w:pPr>
          </w:p>
          <w:p w14:paraId="1E31A5C4" w14:textId="77777777" w:rsidR="00DB081D" w:rsidRDefault="00DB081D" w:rsidP="00DB081D">
            <w:pPr>
              <w:pStyle w:val="Default"/>
              <w:jc w:val="both"/>
              <w:rPr>
                <w:sz w:val="23"/>
                <w:szCs w:val="23"/>
              </w:rPr>
            </w:pPr>
          </w:p>
          <w:p w14:paraId="7C0BEF3E" w14:textId="2A8DD503" w:rsidR="00DB081D" w:rsidRPr="004F65FB" w:rsidRDefault="00DB081D" w:rsidP="00DB081D">
            <w:pPr>
              <w:pStyle w:val="Default"/>
              <w:jc w:val="both"/>
              <w:rPr>
                <w:rFonts w:ascii="Abadi" w:eastAsia="Times New Roman" w:hAnsi="Abadi" w:cs="Times New Roman"/>
                <w:b/>
                <w:bCs/>
                <w:color w:val="auto"/>
                <w:sz w:val="21"/>
                <w:szCs w:val="21"/>
                <w:lang w:eastAsia="es-ES"/>
              </w:rPr>
            </w:pPr>
            <w:r w:rsidRPr="004F65FB">
              <w:rPr>
                <w:rFonts w:ascii="Abadi" w:eastAsia="Times New Roman" w:hAnsi="Abadi" w:cs="Times New Roman"/>
                <w:b/>
                <w:bCs/>
                <w:color w:val="auto"/>
                <w:sz w:val="21"/>
                <w:szCs w:val="21"/>
                <w:lang w:eastAsia="es-ES"/>
              </w:rPr>
              <w:t>Enterados y se agrega a su expediente para efecto del cómputo, de conformidad con el artículo 145 de la Constitución Política para el Estado de Guanajuato.</w:t>
            </w:r>
          </w:p>
          <w:p w14:paraId="36A3399B" w14:textId="77777777" w:rsidR="00DB081D" w:rsidRPr="004F65FB" w:rsidRDefault="00DB081D" w:rsidP="00DB081D">
            <w:pPr>
              <w:jc w:val="both"/>
              <w:rPr>
                <w:rFonts w:ascii="Arial" w:eastAsia="Calibri" w:hAnsi="Arial" w:cs="Arial"/>
                <w:color w:val="000000"/>
                <w:sz w:val="23"/>
                <w:szCs w:val="23"/>
                <w:lang w:eastAsia="en-US"/>
              </w:rPr>
            </w:pPr>
          </w:p>
        </w:tc>
      </w:tr>
      <w:tr w:rsidR="00DB081D" w:rsidRPr="00946D81" w14:paraId="28E03F5A" w14:textId="77777777" w:rsidTr="00837DCF">
        <w:tc>
          <w:tcPr>
            <w:tcW w:w="2112" w:type="dxa"/>
          </w:tcPr>
          <w:p w14:paraId="21656A5D" w14:textId="293ADF75" w:rsidR="00DB081D" w:rsidRPr="00A85CF4" w:rsidRDefault="00DB081D" w:rsidP="00DB081D">
            <w:pPr>
              <w:pStyle w:val="Default"/>
              <w:jc w:val="both"/>
              <w:rPr>
                <w:rFonts w:ascii="Abadi" w:hAnsi="Abadi"/>
                <w:b/>
                <w:bCs/>
                <w:sz w:val="21"/>
                <w:szCs w:val="21"/>
              </w:rPr>
            </w:pPr>
            <w:r w:rsidRPr="00A85CF4">
              <w:rPr>
                <w:rFonts w:ascii="Abadi" w:hAnsi="Abadi"/>
                <w:b/>
                <w:bCs/>
                <w:sz w:val="21"/>
                <w:szCs w:val="21"/>
              </w:rPr>
              <w:t>3.39</w:t>
            </w:r>
          </w:p>
          <w:p w14:paraId="529B56BB" w14:textId="77777777" w:rsidR="00DB081D" w:rsidRPr="00A85CF4" w:rsidRDefault="00DB081D" w:rsidP="00DB081D">
            <w:pPr>
              <w:pStyle w:val="Default"/>
              <w:jc w:val="both"/>
              <w:rPr>
                <w:rFonts w:ascii="Abadi" w:hAnsi="Abadi"/>
                <w:sz w:val="21"/>
                <w:szCs w:val="21"/>
              </w:rPr>
            </w:pPr>
          </w:p>
          <w:p w14:paraId="6D6E9FBB" w14:textId="70130785" w:rsidR="00DB081D" w:rsidRDefault="00DB081D" w:rsidP="00DB081D">
            <w:pPr>
              <w:pStyle w:val="Default"/>
              <w:jc w:val="both"/>
              <w:rPr>
                <w:rFonts w:ascii="Abadi" w:hAnsi="Abadi"/>
                <w:sz w:val="21"/>
                <w:szCs w:val="21"/>
              </w:rPr>
            </w:pPr>
            <w:r w:rsidRPr="00A85CF4">
              <w:rPr>
                <w:rFonts w:ascii="Abadi" w:hAnsi="Abadi"/>
                <w:sz w:val="21"/>
                <w:szCs w:val="21"/>
              </w:rPr>
              <w:t xml:space="preserve">El presidente municipal y la encargada del despacho de la Secretaría del Ayuntamiento de Pénjamo, </w:t>
            </w:r>
            <w:proofErr w:type="spellStart"/>
            <w:r w:rsidRPr="00A85CF4">
              <w:rPr>
                <w:rFonts w:ascii="Abadi" w:hAnsi="Abadi"/>
                <w:sz w:val="21"/>
                <w:szCs w:val="21"/>
              </w:rPr>
              <w:t>Gto</w:t>
            </w:r>
            <w:proofErr w:type="spellEnd"/>
            <w:r w:rsidRPr="00A85CF4">
              <w:rPr>
                <w:rFonts w:ascii="Abadi" w:hAnsi="Abadi"/>
                <w:sz w:val="21"/>
                <w:szCs w:val="21"/>
              </w:rPr>
              <w:t xml:space="preserve">., remiten información complementaria a la iniciativa de ley de ingresos para dicho Municipio para el ejercicio fiscal del año 2023, </w:t>
            </w:r>
            <w:proofErr w:type="gramStart"/>
            <w:r w:rsidRPr="00A85CF4">
              <w:rPr>
                <w:rFonts w:ascii="Abadi" w:hAnsi="Abadi"/>
                <w:sz w:val="21"/>
                <w:szCs w:val="21"/>
              </w:rPr>
              <w:t>en relación al</w:t>
            </w:r>
            <w:proofErr w:type="gramEnd"/>
            <w:r w:rsidRPr="00A85CF4">
              <w:rPr>
                <w:rFonts w:ascii="Abadi" w:hAnsi="Abadi"/>
                <w:sz w:val="21"/>
                <w:szCs w:val="21"/>
              </w:rPr>
              <w:t xml:space="preserve"> impuesto sobre adquisición de bienes inmuebles.</w:t>
            </w:r>
          </w:p>
          <w:p w14:paraId="25146D62" w14:textId="1BB50A04" w:rsidR="00000E40" w:rsidRDefault="00000E40" w:rsidP="00DB081D">
            <w:pPr>
              <w:pStyle w:val="Default"/>
              <w:jc w:val="both"/>
              <w:rPr>
                <w:rFonts w:ascii="Abadi" w:hAnsi="Abadi"/>
                <w:sz w:val="21"/>
                <w:szCs w:val="21"/>
              </w:rPr>
            </w:pPr>
          </w:p>
          <w:p w14:paraId="5F940DB4" w14:textId="4DDEA1A9" w:rsidR="00000E40" w:rsidRDefault="00000E40" w:rsidP="00DB081D">
            <w:pPr>
              <w:pStyle w:val="Default"/>
              <w:jc w:val="both"/>
              <w:rPr>
                <w:rFonts w:ascii="Abadi" w:hAnsi="Abadi"/>
                <w:sz w:val="21"/>
                <w:szCs w:val="21"/>
              </w:rPr>
            </w:pPr>
          </w:p>
          <w:p w14:paraId="70ECA01E" w14:textId="77777777" w:rsidR="00000E40" w:rsidRPr="00A85CF4" w:rsidRDefault="00000E40" w:rsidP="00DB081D">
            <w:pPr>
              <w:pStyle w:val="Default"/>
              <w:jc w:val="both"/>
              <w:rPr>
                <w:rFonts w:ascii="Abadi" w:hAnsi="Abadi"/>
                <w:sz w:val="21"/>
                <w:szCs w:val="21"/>
              </w:rPr>
            </w:pPr>
          </w:p>
          <w:p w14:paraId="3D2C6D77" w14:textId="77777777" w:rsidR="00DB081D" w:rsidRPr="00A85CF4" w:rsidRDefault="00DB081D" w:rsidP="00DB081D">
            <w:pPr>
              <w:jc w:val="both"/>
              <w:rPr>
                <w:rFonts w:ascii="Abadi" w:hAnsi="Abadi"/>
                <w:sz w:val="21"/>
                <w:szCs w:val="21"/>
              </w:rPr>
            </w:pPr>
          </w:p>
        </w:tc>
        <w:tc>
          <w:tcPr>
            <w:tcW w:w="2126" w:type="dxa"/>
          </w:tcPr>
          <w:p w14:paraId="1A675882" w14:textId="77777777" w:rsidR="00DB081D" w:rsidRDefault="00DB081D" w:rsidP="00DB081D">
            <w:pPr>
              <w:pStyle w:val="Default"/>
              <w:jc w:val="both"/>
              <w:rPr>
                <w:sz w:val="23"/>
                <w:szCs w:val="23"/>
              </w:rPr>
            </w:pPr>
          </w:p>
          <w:p w14:paraId="6DF0803B" w14:textId="77777777" w:rsidR="00DB081D" w:rsidRDefault="00DB081D" w:rsidP="00DB081D">
            <w:pPr>
              <w:pStyle w:val="Default"/>
              <w:jc w:val="both"/>
              <w:rPr>
                <w:sz w:val="23"/>
                <w:szCs w:val="23"/>
              </w:rPr>
            </w:pPr>
          </w:p>
          <w:p w14:paraId="63E3FAC6" w14:textId="29B4B27D" w:rsidR="00DB081D" w:rsidRPr="007817D4" w:rsidRDefault="00DB081D" w:rsidP="00DB081D">
            <w:pPr>
              <w:pStyle w:val="Default"/>
              <w:jc w:val="both"/>
              <w:rPr>
                <w:rFonts w:ascii="Abadi" w:eastAsia="Times New Roman" w:hAnsi="Abadi" w:cs="Times New Roman"/>
                <w:b/>
                <w:bCs/>
                <w:color w:val="auto"/>
                <w:sz w:val="21"/>
                <w:szCs w:val="21"/>
                <w:lang w:eastAsia="es-ES"/>
              </w:rPr>
            </w:pPr>
            <w:r w:rsidRPr="007817D4">
              <w:rPr>
                <w:rFonts w:ascii="Abadi" w:eastAsia="Times New Roman" w:hAnsi="Abadi" w:cs="Times New Roman"/>
                <w:b/>
                <w:bCs/>
                <w:color w:val="auto"/>
                <w:sz w:val="21"/>
                <w:szCs w:val="21"/>
                <w:lang w:eastAsia="es-ES"/>
              </w:rPr>
              <w:t>Enterados y se informa que se turnó a las Comisiones Unidas de Hacienda y Fiscalización y de Gobernación y Puntos Constitucionales.</w:t>
            </w:r>
          </w:p>
          <w:p w14:paraId="6C703CFA" w14:textId="77777777" w:rsidR="00DB081D" w:rsidRPr="00946D81" w:rsidRDefault="00DB081D" w:rsidP="00DB081D">
            <w:pPr>
              <w:jc w:val="both"/>
              <w:rPr>
                <w:rFonts w:ascii="Abadi" w:hAnsi="Abadi"/>
                <w:b/>
                <w:bCs/>
                <w:sz w:val="21"/>
                <w:szCs w:val="21"/>
              </w:rPr>
            </w:pPr>
          </w:p>
        </w:tc>
      </w:tr>
      <w:tr w:rsidR="00DB081D" w:rsidRPr="00946D81" w14:paraId="1A8FC7F3" w14:textId="77777777" w:rsidTr="00837DCF">
        <w:tc>
          <w:tcPr>
            <w:tcW w:w="2112" w:type="dxa"/>
          </w:tcPr>
          <w:p w14:paraId="035B4559" w14:textId="77777777" w:rsidR="00DB081D" w:rsidRPr="00A85CF4" w:rsidRDefault="00DB081D" w:rsidP="00DB081D">
            <w:pPr>
              <w:pStyle w:val="Default"/>
              <w:jc w:val="both"/>
              <w:rPr>
                <w:rFonts w:ascii="Abadi" w:hAnsi="Abadi"/>
                <w:b/>
                <w:bCs/>
                <w:sz w:val="21"/>
                <w:szCs w:val="21"/>
              </w:rPr>
            </w:pPr>
            <w:r w:rsidRPr="00A85CF4">
              <w:rPr>
                <w:rFonts w:ascii="Abadi" w:hAnsi="Abadi"/>
                <w:b/>
                <w:bCs/>
                <w:sz w:val="21"/>
                <w:szCs w:val="21"/>
              </w:rPr>
              <w:t>3.4</w:t>
            </w:r>
          </w:p>
          <w:p w14:paraId="665A12C0" w14:textId="77777777" w:rsidR="00DB081D" w:rsidRPr="00A85CF4" w:rsidRDefault="00DB081D" w:rsidP="00DB081D">
            <w:pPr>
              <w:pStyle w:val="Default"/>
              <w:jc w:val="both"/>
              <w:rPr>
                <w:rFonts w:ascii="Abadi" w:hAnsi="Abadi"/>
                <w:sz w:val="21"/>
                <w:szCs w:val="21"/>
              </w:rPr>
            </w:pPr>
          </w:p>
          <w:p w14:paraId="736DBA0A" w14:textId="77777777" w:rsidR="00DB081D" w:rsidRPr="00A85CF4" w:rsidRDefault="00DB081D" w:rsidP="00DB081D">
            <w:pPr>
              <w:pStyle w:val="Default"/>
              <w:jc w:val="both"/>
              <w:rPr>
                <w:rFonts w:ascii="Abadi" w:hAnsi="Abadi"/>
                <w:sz w:val="21"/>
                <w:szCs w:val="21"/>
              </w:rPr>
            </w:pPr>
          </w:p>
          <w:p w14:paraId="2DE27546" w14:textId="02A2BF58" w:rsidR="00DB081D" w:rsidRPr="00A85CF4" w:rsidRDefault="00DB081D" w:rsidP="00DB081D">
            <w:pPr>
              <w:pStyle w:val="Default"/>
              <w:jc w:val="both"/>
              <w:rPr>
                <w:rFonts w:ascii="Abadi" w:hAnsi="Abadi"/>
                <w:sz w:val="21"/>
                <w:szCs w:val="21"/>
              </w:rPr>
            </w:pPr>
            <w:r w:rsidRPr="00A85CF4">
              <w:rPr>
                <w:rFonts w:ascii="Abadi" w:hAnsi="Abadi"/>
                <w:sz w:val="21"/>
                <w:szCs w:val="21"/>
              </w:rPr>
              <w:t xml:space="preserve">El tesorero municipal de Irapuato, </w:t>
            </w:r>
            <w:proofErr w:type="spellStart"/>
            <w:r w:rsidRPr="00A85CF4">
              <w:rPr>
                <w:rFonts w:ascii="Abadi" w:hAnsi="Abadi"/>
                <w:sz w:val="21"/>
                <w:szCs w:val="21"/>
              </w:rPr>
              <w:t>Gto</w:t>
            </w:r>
            <w:proofErr w:type="spellEnd"/>
            <w:r w:rsidRPr="00A85CF4">
              <w:rPr>
                <w:rFonts w:ascii="Abadi" w:hAnsi="Abadi"/>
                <w:sz w:val="21"/>
                <w:szCs w:val="21"/>
              </w:rPr>
              <w:t xml:space="preserve">., remite información complementaria a la iniciativa de Ley de Ingresos para dicho Municipio para el ejercicio fiscal del año 2023. </w:t>
            </w:r>
            <w:proofErr w:type="gramStart"/>
            <w:r w:rsidRPr="00A85CF4">
              <w:rPr>
                <w:rFonts w:ascii="Abadi" w:hAnsi="Abadi"/>
                <w:sz w:val="21"/>
                <w:szCs w:val="21"/>
              </w:rPr>
              <w:t>en relación a</w:t>
            </w:r>
            <w:proofErr w:type="gramEnd"/>
            <w:r w:rsidRPr="00A85CF4">
              <w:rPr>
                <w:rFonts w:ascii="Abadi" w:hAnsi="Abadi"/>
                <w:sz w:val="21"/>
                <w:szCs w:val="21"/>
              </w:rPr>
              <w:t xml:space="preserve"> los derechos por la prestación del servicio de alumbrado público.</w:t>
            </w:r>
          </w:p>
          <w:p w14:paraId="034B57B6" w14:textId="7C7094D0" w:rsidR="00DB081D" w:rsidRPr="00A85CF4" w:rsidRDefault="00DB081D" w:rsidP="00DB081D">
            <w:pPr>
              <w:pStyle w:val="Default"/>
              <w:jc w:val="both"/>
              <w:rPr>
                <w:rFonts w:ascii="Abadi" w:hAnsi="Abadi"/>
                <w:sz w:val="21"/>
                <w:szCs w:val="21"/>
              </w:rPr>
            </w:pPr>
          </w:p>
          <w:p w14:paraId="0347383C" w14:textId="77777777" w:rsidR="00DB081D" w:rsidRPr="00A85CF4" w:rsidRDefault="00DB081D" w:rsidP="00DB081D">
            <w:pPr>
              <w:jc w:val="both"/>
              <w:rPr>
                <w:rFonts w:ascii="Abadi" w:hAnsi="Abadi"/>
                <w:sz w:val="21"/>
                <w:szCs w:val="21"/>
              </w:rPr>
            </w:pPr>
          </w:p>
        </w:tc>
        <w:tc>
          <w:tcPr>
            <w:tcW w:w="2126" w:type="dxa"/>
          </w:tcPr>
          <w:p w14:paraId="23075BC2" w14:textId="77777777" w:rsidR="00DB081D" w:rsidRPr="00D27DAA" w:rsidRDefault="00DB081D" w:rsidP="00DB081D">
            <w:pPr>
              <w:pStyle w:val="Default"/>
              <w:jc w:val="both"/>
              <w:rPr>
                <w:rFonts w:ascii="Abadi" w:hAnsi="Abadi"/>
                <w:sz w:val="21"/>
                <w:szCs w:val="21"/>
              </w:rPr>
            </w:pPr>
          </w:p>
          <w:p w14:paraId="05DB4967" w14:textId="4F597E80" w:rsidR="00DB081D" w:rsidRPr="00D27DAA" w:rsidRDefault="00DB081D" w:rsidP="00DB081D">
            <w:pPr>
              <w:pStyle w:val="Default"/>
              <w:jc w:val="both"/>
              <w:rPr>
                <w:rFonts w:ascii="Abadi" w:hAnsi="Abadi"/>
                <w:sz w:val="21"/>
                <w:szCs w:val="21"/>
              </w:rPr>
            </w:pPr>
          </w:p>
          <w:p w14:paraId="3756C98B" w14:textId="77777777" w:rsidR="00DB081D" w:rsidRPr="00D27DAA" w:rsidRDefault="00DB081D" w:rsidP="00DB081D">
            <w:pPr>
              <w:pStyle w:val="Default"/>
              <w:jc w:val="both"/>
              <w:rPr>
                <w:rFonts w:ascii="Abadi" w:hAnsi="Abadi"/>
                <w:sz w:val="21"/>
                <w:szCs w:val="21"/>
              </w:rPr>
            </w:pPr>
          </w:p>
          <w:p w14:paraId="550B9AC9" w14:textId="1A607CDC" w:rsidR="00DB081D" w:rsidRPr="00D27DAA" w:rsidRDefault="00DB081D" w:rsidP="00DB081D">
            <w:pPr>
              <w:pStyle w:val="Default"/>
              <w:jc w:val="both"/>
              <w:rPr>
                <w:rFonts w:ascii="Abadi" w:hAnsi="Abadi"/>
                <w:b/>
                <w:bCs/>
                <w:sz w:val="21"/>
                <w:szCs w:val="21"/>
              </w:rPr>
            </w:pPr>
            <w:r w:rsidRPr="00D27DAA">
              <w:rPr>
                <w:rFonts w:ascii="Abadi" w:eastAsia="Times New Roman" w:hAnsi="Abadi" w:cs="Times New Roman"/>
                <w:b/>
                <w:bCs/>
                <w:color w:val="auto"/>
                <w:sz w:val="21"/>
                <w:szCs w:val="21"/>
                <w:lang w:eastAsia="es-ES"/>
              </w:rPr>
              <w:t>Enterados y se informa que se turnó a las Comisiones Unidas de Hacienda y Fiscalización y de Gobernación y Puntos Constitucionales</w:t>
            </w:r>
            <w:r w:rsidRPr="00D27DAA">
              <w:rPr>
                <w:rFonts w:ascii="Abadi" w:hAnsi="Abadi"/>
                <w:b/>
                <w:bCs/>
                <w:sz w:val="21"/>
                <w:szCs w:val="21"/>
              </w:rPr>
              <w:t>.</w:t>
            </w:r>
          </w:p>
          <w:p w14:paraId="5E451050" w14:textId="77777777" w:rsidR="00DB081D" w:rsidRPr="00D27DAA" w:rsidRDefault="00DB081D" w:rsidP="00DB081D">
            <w:pPr>
              <w:jc w:val="both"/>
              <w:rPr>
                <w:rFonts w:ascii="Abadi" w:hAnsi="Abadi"/>
                <w:b/>
                <w:bCs/>
                <w:sz w:val="21"/>
                <w:szCs w:val="21"/>
              </w:rPr>
            </w:pPr>
          </w:p>
        </w:tc>
      </w:tr>
      <w:tr w:rsidR="00DB081D" w:rsidRPr="00946D81" w14:paraId="115CE24B" w14:textId="77777777" w:rsidTr="00837DCF">
        <w:tc>
          <w:tcPr>
            <w:tcW w:w="2112" w:type="dxa"/>
          </w:tcPr>
          <w:p w14:paraId="5B5EB7B9" w14:textId="77777777" w:rsidR="00DB081D" w:rsidRPr="00A85CF4" w:rsidRDefault="00DB081D" w:rsidP="00DB081D">
            <w:pPr>
              <w:pStyle w:val="Default"/>
              <w:jc w:val="both"/>
              <w:rPr>
                <w:rFonts w:ascii="Abadi" w:hAnsi="Abadi"/>
                <w:b/>
                <w:bCs/>
                <w:sz w:val="21"/>
                <w:szCs w:val="21"/>
              </w:rPr>
            </w:pPr>
            <w:r w:rsidRPr="00A85CF4">
              <w:rPr>
                <w:rFonts w:ascii="Abadi" w:hAnsi="Abadi"/>
                <w:b/>
                <w:bCs/>
                <w:sz w:val="21"/>
                <w:szCs w:val="21"/>
              </w:rPr>
              <w:t>3.41</w:t>
            </w:r>
          </w:p>
          <w:p w14:paraId="2F4ADBB1" w14:textId="77777777" w:rsidR="00DB081D" w:rsidRPr="00A85CF4" w:rsidRDefault="00DB081D" w:rsidP="00DB081D">
            <w:pPr>
              <w:pStyle w:val="Default"/>
              <w:jc w:val="both"/>
              <w:rPr>
                <w:rFonts w:ascii="Abadi" w:hAnsi="Abadi"/>
                <w:sz w:val="21"/>
                <w:szCs w:val="21"/>
              </w:rPr>
            </w:pPr>
          </w:p>
          <w:p w14:paraId="30A086DB" w14:textId="2440967C" w:rsidR="00DB081D" w:rsidRPr="00A85CF4" w:rsidRDefault="00DB081D" w:rsidP="00DB081D">
            <w:pPr>
              <w:pStyle w:val="Default"/>
              <w:jc w:val="both"/>
              <w:rPr>
                <w:rFonts w:ascii="Abadi" w:hAnsi="Abadi"/>
                <w:sz w:val="21"/>
                <w:szCs w:val="21"/>
              </w:rPr>
            </w:pPr>
            <w:r w:rsidRPr="00A85CF4">
              <w:rPr>
                <w:rFonts w:ascii="Abadi" w:hAnsi="Abadi"/>
                <w:sz w:val="21"/>
                <w:szCs w:val="21"/>
              </w:rPr>
              <w:t xml:space="preserve">La tesorera municipal de Apaseo el Grande, </w:t>
            </w:r>
            <w:proofErr w:type="spellStart"/>
            <w:r w:rsidRPr="00A85CF4">
              <w:rPr>
                <w:rFonts w:ascii="Abadi" w:hAnsi="Abadi"/>
                <w:sz w:val="21"/>
                <w:szCs w:val="21"/>
              </w:rPr>
              <w:t>Gto</w:t>
            </w:r>
            <w:proofErr w:type="spellEnd"/>
            <w:r w:rsidRPr="00A85CF4">
              <w:rPr>
                <w:rFonts w:ascii="Abadi" w:hAnsi="Abadi"/>
                <w:sz w:val="21"/>
                <w:szCs w:val="21"/>
              </w:rPr>
              <w:t xml:space="preserve">., remite información complementaria a la iniciativa de Ley de Ingresos para dicho Municipio para el ejercicio fiscal del año 2023, </w:t>
            </w:r>
            <w:proofErr w:type="gramStart"/>
            <w:r w:rsidRPr="00A85CF4">
              <w:rPr>
                <w:rFonts w:ascii="Abadi" w:hAnsi="Abadi"/>
                <w:sz w:val="21"/>
                <w:szCs w:val="21"/>
              </w:rPr>
              <w:t>en relación a</w:t>
            </w:r>
            <w:proofErr w:type="gramEnd"/>
            <w:r w:rsidRPr="00A85CF4">
              <w:rPr>
                <w:rFonts w:ascii="Abadi" w:hAnsi="Abadi"/>
                <w:sz w:val="21"/>
                <w:szCs w:val="21"/>
              </w:rPr>
              <w:t xml:space="preserve"> los derechos por la prestación del servicio de alumbrado público.</w:t>
            </w:r>
          </w:p>
          <w:p w14:paraId="59556DD1" w14:textId="77777777" w:rsidR="00DB081D" w:rsidRPr="00A85CF4" w:rsidRDefault="00DB081D" w:rsidP="00DB081D">
            <w:pPr>
              <w:jc w:val="both"/>
              <w:rPr>
                <w:rFonts w:ascii="Abadi" w:eastAsia="Calibri" w:hAnsi="Abadi" w:cs="Arial"/>
                <w:color w:val="000000"/>
                <w:sz w:val="21"/>
                <w:szCs w:val="21"/>
                <w:lang w:eastAsia="en-US"/>
              </w:rPr>
            </w:pPr>
          </w:p>
        </w:tc>
        <w:tc>
          <w:tcPr>
            <w:tcW w:w="2126" w:type="dxa"/>
          </w:tcPr>
          <w:p w14:paraId="09395BB3" w14:textId="77777777" w:rsidR="00DB081D" w:rsidRPr="00D27DAA" w:rsidRDefault="00DB081D" w:rsidP="00DB081D">
            <w:pPr>
              <w:pStyle w:val="Default"/>
              <w:jc w:val="both"/>
              <w:rPr>
                <w:rFonts w:ascii="Abadi" w:hAnsi="Abadi"/>
                <w:sz w:val="21"/>
                <w:szCs w:val="21"/>
              </w:rPr>
            </w:pPr>
          </w:p>
          <w:p w14:paraId="4F302336" w14:textId="77777777" w:rsidR="00DB081D" w:rsidRPr="00D27DAA" w:rsidRDefault="00DB081D" w:rsidP="00DB081D">
            <w:pPr>
              <w:pStyle w:val="Default"/>
              <w:jc w:val="both"/>
              <w:rPr>
                <w:rFonts w:ascii="Abadi" w:hAnsi="Abadi"/>
                <w:sz w:val="21"/>
                <w:szCs w:val="21"/>
              </w:rPr>
            </w:pPr>
          </w:p>
          <w:p w14:paraId="25C3547E" w14:textId="45EFB285" w:rsidR="00DB081D" w:rsidRPr="00D27DAA" w:rsidRDefault="00DB081D" w:rsidP="00DB081D">
            <w:pPr>
              <w:pStyle w:val="Default"/>
              <w:jc w:val="both"/>
              <w:rPr>
                <w:rFonts w:ascii="Abadi" w:eastAsia="Times New Roman" w:hAnsi="Abadi" w:cs="Times New Roman"/>
                <w:b/>
                <w:bCs/>
                <w:color w:val="auto"/>
                <w:sz w:val="21"/>
                <w:szCs w:val="21"/>
                <w:lang w:eastAsia="es-ES"/>
              </w:rPr>
            </w:pPr>
            <w:r w:rsidRPr="00D27DAA">
              <w:rPr>
                <w:rFonts w:ascii="Abadi" w:eastAsia="Times New Roman" w:hAnsi="Abadi" w:cs="Times New Roman"/>
                <w:b/>
                <w:bCs/>
                <w:color w:val="auto"/>
                <w:sz w:val="21"/>
                <w:szCs w:val="21"/>
                <w:lang w:eastAsia="es-ES"/>
              </w:rPr>
              <w:t>Enterados y se informa que se turnó a las Comisiones Unidas de Hacienda y Fiscalización y de Gobernación y Puntos Constitucionales.</w:t>
            </w:r>
          </w:p>
          <w:p w14:paraId="3D62C644" w14:textId="77777777" w:rsidR="00DB081D" w:rsidRPr="00D27DAA" w:rsidRDefault="00DB081D" w:rsidP="00DB081D">
            <w:pPr>
              <w:jc w:val="both"/>
              <w:rPr>
                <w:rFonts w:ascii="Abadi" w:eastAsia="Calibri" w:hAnsi="Abadi" w:cs="Arial"/>
                <w:color w:val="000000"/>
                <w:sz w:val="21"/>
                <w:szCs w:val="21"/>
                <w:lang w:eastAsia="en-US"/>
              </w:rPr>
            </w:pPr>
          </w:p>
        </w:tc>
      </w:tr>
      <w:tr w:rsidR="00DB081D" w:rsidRPr="00946D81" w14:paraId="5A32A218" w14:textId="77777777" w:rsidTr="00837DCF">
        <w:tc>
          <w:tcPr>
            <w:tcW w:w="2112" w:type="dxa"/>
          </w:tcPr>
          <w:p w14:paraId="5F498569" w14:textId="77777777" w:rsidR="00DB081D" w:rsidRPr="00A85CF4" w:rsidRDefault="00DB081D" w:rsidP="00DB081D">
            <w:pPr>
              <w:pStyle w:val="Default"/>
              <w:jc w:val="both"/>
              <w:rPr>
                <w:rFonts w:ascii="Abadi" w:hAnsi="Abadi"/>
                <w:b/>
                <w:bCs/>
                <w:sz w:val="21"/>
                <w:szCs w:val="21"/>
              </w:rPr>
            </w:pPr>
            <w:r w:rsidRPr="00A85CF4">
              <w:rPr>
                <w:rFonts w:ascii="Abadi" w:hAnsi="Abadi"/>
                <w:b/>
                <w:bCs/>
                <w:sz w:val="21"/>
                <w:szCs w:val="21"/>
              </w:rPr>
              <w:t>3.42</w:t>
            </w:r>
          </w:p>
          <w:p w14:paraId="0F0D0F4F" w14:textId="77777777" w:rsidR="00DB081D" w:rsidRPr="00A85CF4" w:rsidRDefault="00DB081D" w:rsidP="00DB081D">
            <w:pPr>
              <w:pStyle w:val="Default"/>
              <w:jc w:val="both"/>
              <w:rPr>
                <w:rFonts w:ascii="Abadi" w:hAnsi="Abadi"/>
                <w:sz w:val="21"/>
                <w:szCs w:val="21"/>
              </w:rPr>
            </w:pPr>
          </w:p>
          <w:p w14:paraId="3E0CB62D" w14:textId="77777777" w:rsidR="00DB081D" w:rsidRPr="00A85CF4" w:rsidRDefault="00DB081D" w:rsidP="00DB081D">
            <w:pPr>
              <w:pStyle w:val="Default"/>
              <w:jc w:val="both"/>
              <w:rPr>
                <w:rFonts w:ascii="Abadi" w:hAnsi="Abadi"/>
                <w:sz w:val="21"/>
                <w:szCs w:val="21"/>
              </w:rPr>
            </w:pPr>
          </w:p>
          <w:p w14:paraId="6DF0C0EE" w14:textId="09AF7905" w:rsidR="00DB081D" w:rsidRPr="00A85CF4" w:rsidRDefault="00DB081D" w:rsidP="00DB081D">
            <w:pPr>
              <w:pStyle w:val="Default"/>
              <w:jc w:val="both"/>
              <w:rPr>
                <w:rFonts w:ascii="Abadi" w:hAnsi="Abadi"/>
                <w:sz w:val="21"/>
                <w:szCs w:val="21"/>
              </w:rPr>
            </w:pPr>
            <w:r w:rsidRPr="00A85CF4">
              <w:rPr>
                <w:rFonts w:ascii="Abadi" w:hAnsi="Abadi"/>
                <w:sz w:val="21"/>
                <w:szCs w:val="21"/>
              </w:rPr>
              <w:t xml:space="preserve">La presidenta municipal y el secretario del ayuntamiento de Coroneo, </w:t>
            </w:r>
            <w:proofErr w:type="spellStart"/>
            <w:r w:rsidRPr="00A85CF4">
              <w:rPr>
                <w:rFonts w:ascii="Abadi" w:hAnsi="Abadi"/>
                <w:sz w:val="21"/>
                <w:szCs w:val="21"/>
              </w:rPr>
              <w:t>Gto</w:t>
            </w:r>
            <w:proofErr w:type="spellEnd"/>
            <w:r w:rsidRPr="00A85CF4">
              <w:rPr>
                <w:rFonts w:ascii="Abadi" w:hAnsi="Abadi"/>
                <w:sz w:val="21"/>
                <w:szCs w:val="21"/>
              </w:rPr>
              <w:t>., remiten información complementaria a la iniciativa de Ley de Ingresos para dicho Municipio para el ejercicio fiscal 2023, en materia de impuesto predial.</w:t>
            </w:r>
          </w:p>
          <w:p w14:paraId="33620494" w14:textId="77777777" w:rsidR="00DB081D" w:rsidRPr="00A85CF4" w:rsidRDefault="00DB081D" w:rsidP="00DB081D">
            <w:pPr>
              <w:jc w:val="both"/>
              <w:rPr>
                <w:rFonts w:ascii="Abadi" w:hAnsi="Abadi"/>
                <w:sz w:val="21"/>
                <w:szCs w:val="21"/>
              </w:rPr>
            </w:pPr>
          </w:p>
        </w:tc>
        <w:tc>
          <w:tcPr>
            <w:tcW w:w="2126" w:type="dxa"/>
          </w:tcPr>
          <w:p w14:paraId="4D36486A" w14:textId="77777777" w:rsidR="00DB081D" w:rsidRPr="00D27DAA" w:rsidRDefault="00DB081D" w:rsidP="00DB081D">
            <w:pPr>
              <w:pStyle w:val="Default"/>
              <w:jc w:val="both"/>
              <w:rPr>
                <w:rFonts w:ascii="Abadi" w:eastAsia="Times New Roman" w:hAnsi="Abadi" w:cs="Times New Roman"/>
                <w:b/>
                <w:bCs/>
                <w:color w:val="auto"/>
                <w:sz w:val="21"/>
                <w:szCs w:val="21"/>
                <w:lang w:eastAsia="es-ES"/>
              </w:rPr>
            </w:pPr>
          </w:p>
          <w:p w14:paraId="24E268DE" w14:textId="66E55637" w:rsidR="00DB081D" w:rsidRPr="00D27DAA" w:rsidRDefault="00DB081D" w:rsidP="00DB081D">
            <w:pPr>
              <w:pStyle w:val="Default"/>
              <w:jc w:val="both"/>
              <w:rPr>
                <w:rFonts w:ascii="Abadi" w:eastAsia="Times New Roman" w:hAnsi="Abadi" w:cs="Times New Roman"/>
                <w:b/>
                <w:bCs/>
                <w:color w:val="auto"/>
                <w:sz w:val="21"/>
                <w:szCs w:val="21"/>
                <w:lang w:eastAsia="es-ES"/>
              </w:rPr>
            </w:pPr>
          </w:p>
          <w:p w14:paraId="07296B8D" w14:textId="77777777" w:rsidR="00DB081D" w:rsidRPr="00D27DAA" w:rsidRDefault="00DB081D" w:rsidP="00DB081D">
            <w:pPr>
              <w:pStyle w:val="Default"/>
              <w:jc w:val="both"/>
              <w:rPr>
                <w:rFonts w:ascii="Abadi" w:eastAsia="Times New Roman" w:hAnsi="Abadi" w:cs="Times New Roman"/>
                <w:b/>
                <w:bCs/>
                <w:color w:val="auto"/>
                <w:sz w:val="21"/>
                <w:szCs w:val="21"/>
                <w:lang w:eastAsia="es-ES"/>
              </w:rPr>
            </w:pPr>
          </w:p>
          <w:p w14:paraId="2081D259" w14:textId="2B53B07F" w:rsidR="00DB081D" w:rsidRPr="00D27DAA" w:rsidRDefault="00DB081D" w:rsidP="00DB081D">
            <w:pPr>
              <w:pStyle w:val="Default"/>
              <w:jc w:val="both"/>
              <w:rPr>
                <w:rFonts w:ascii="Abadi" w:eastAsia="Times New Roman" w:hAnsi="Abadi" w:cs="Times New Roman"/>
                <w:b/>
                <w:bCs/>
                <w:color w:val="auto"/>
                <w:sz w:val="21"/>
                <w:szCs w:val="21"/>
                <w:lang w:eastAsia="es-ES"/>
              </w:rPr>
            </w:pPr>
            <w:r w:rsidRPr="00D27DAA">
              <w:rPr>
                <w:rFonts w:ascii="Abadi" w:eastAsia="Times New Roman" w:hAnsi="Abadi" w:cs="Times New Roman"/>
                <w:b/>
                <w:bCs/>
                <w:color w:val="auto"/>
                <w:sz w:val="21"/>
                <w:szCs w:val="21"/>
                <w:lang w:eastAsia="es-ES"/>
              </w:rPr>
              <w:t>Enterados y se informa que se turnó a las Comisiones Unidas de Hacienda y Fiscalización y de Gobernación y Puntos Constitucionales.</w:t>
            </w:r>
          </w:p>
          <w:p w14:paraId="5256777C" w14:textId="77777777" w:rsidR="00DB081D" w:rsidRPr="00D27DAA" w:rsidRDefault="00DB081D" w:rsidP="00DB081D">
            <w:pPr>
              <w:jc w:val="both"/>
              <w:rPr>
                <w:rFonts w:ascii="Abadi" w:hAnsi="Abadi"/>
                <w:b/>
                <w:bCs/>
                <w:sz w:val="21"/>
                <w:szCs w:val="21"/>
              </w:rPr>
            </w:pPr>
          </w:p>
        </w:tc>
      </w:tr>
      <w:tr w:rsidR="00DB081D" w:rsidRPr="00946D81" w14:paraId="44C4C1E3" w14:textId="77777777" w:rsidTr="00837DCF">
        <w:tc>
          <w:tcPr>
            <w:tcW w:w="2112" w:type="dxa"/>
          </w:tcPr>
          <w:p w14:paraId="281667EC" w14:textId="77777777" w:rsidR="00DB081D" w:rsidRPr="00A85CF4" w:rsidRDefault="00DB081D" w:rsidP="00DB081D">
            <w:pPr>
              <w:pStyle w:val="Default"/>
              <w:jc w:val="both"/>
              <w:rPr>
                <w:b/>
                <w:bCs/>
                <w:sz w:val="21"/>
                <w:szCs w:val="21"/>
              </w:rPr>
            </w:pPr>
            <w:r w:rsidRPr="00A85CF4">
              <w:rPr>
                <w:b/>
                <w:bCs/>
                <w:sz w:val="21"/>
                <w:szCs w:val="21"/>
              </w:rPr>
              <w:t>3.43</w:t>
            </w:r>
          </w:p>
          <w:p w14:paraId="46AEA3A4" w14:textId="77777777" w:rsidR="00DB081D" w:rsidRPr="00A85CF4" w:rsidRDefault="00DB081D" w:rsidP="00DB081D">
            <w:pPr>
              <w:pStyle w:val="Default"/>
              <w:jc w:val="both"/>
              <w:rPr>
                <w:sz w:val="21"/>
                <w:szCs w:val="21"/>
              </w:rPr>
            </w:pPr>
          </w:p>
          <w:p w14:paraId="0F8F3799" w14:textId="77777777" w:rsidR="00DB081D" w:rsidRPr="00A85CF4" w:rsidRDefault="00DB081D" w:rsidP="00DB081D">
            <w:pPr>
              <w:pStyle w:val="Default"/>
              <w:jc w:val="both"/>
              <w:rPr>
                <w:sz w:val="21"/>
                <w:szCs w:val="21"/>
              </w:rPr>
            </w:pPr>
          </w:p>
          <w:p w14:paraId="1CD04F0A" w14:textId="7BF57493" w:rsidR="00DB081D" w:rsidRPr="00A85CF4" w:rsidRDefault="00DB081D" w:rsidP="00DB081D">
            <w:pPr>
              <w:pStyle w:val="Default"/>
              <w:jc w:val="both"/>
              <w:rPr>
                <w:sz w:val="21"/>
                <w:szCs w:val="21"/>
              </w:rPr>
            </w:pPr>
            <w:r w:rsidRPr="00A85CF4">
              <w:rPr>
                <w:sz w:val="21"/>
                <w:szCs w:val="21"/>
              </w:rPr>
              <w:t xml:space="preserve">El presidente municipal y el secretario del Ayuntamiento de Salamanca, </w:t>
            </w:r>
            <w:proofErr w:type="spellStart"/>
            <w:r w:rsidRPr="00A85CF4">
              <w:rPr>
                <w:sz w:val="21"/>
                <w:szCs w:val="21"/>
              </w:rPr>
              <w:t>Gto</w:t>
            </w:r>
            <w:proofErr w:type="spellEnd"/>
            <w:r w:rsidRPr="00A85CF4">
              <w:rPr>
                <w:sz w:val="21"/>
                <w:szCs w:val="21"/>
              </w:rPr>
              <w:t>., remiten información complementaria a la iniciativa de Ley de Ingresos para dicho Municipio para el ejercicio fiscal 2023, en materia de derechos por la prestación del servicio de panteones.</w:t>
            </w:r>
          </w:p>
          <w:p w14:paraId="00FC4FF3" w14:textId="77777777" w:rsidR="00DB081D" w:rsidRPr="00A85CF4" w:rsidRDefault="00DB081D" w:rsidP="00DB081D">
            <w:pPr>
              <w:jc w:val="both"/>
              <w:rPr>
                <w:rFonts w:ascii="Abadi" w:hAnsi="Abadi"/>
                <w:sz w:val="21"/>
                <w:szCs w:val="21"/>
              </w:rPr>
            </w:pPr>
          </w:p>
        </w:tc>
        <w:tc>
          <w:tcPr>
            <w:tcW w:w="2126" w:type="dxa"/>
          </w:tcPr>
          <w:p w14:paraId="3CDF921D" w14:textId="44928EE2" w:rsidR="00DB081D" w:rsidRPr="00214A41" w:rsidRDefault="00DB081D" w:rsidP="00DB081D">
            <w:pPr>
              <w:pStyle w:val="Default"/>
              <w:jc w:val="both"/>
              <w:rPr>
                <w:rFonts w:ascii="Abadi" w:eastAsia="Times New Roman" w:hAnsi="Abadi" w:cs="Times New Roman"/>
                <w:b/>
                <w:bCs/>
                <w:color w:val="auto"/>
                <w:sz w:val="21"/>
                <w:szCs w:val="21"/>
                <w:lang w:eastAsia="es-ES"/>
              </w:rPr>
            </w:pPr>
          </w:p>
          <w:p w14:paraId="45805595" w14:textId="67601B08" w:rsidR="00DB081D" w:rsidRPr="00214A41" w:rsidRDefault="00DB081D" w:rsidP="00DB081D">
            <w:pPr>
              <w:pStyle w:val="Default"/>
              <w:jc w:val="both"/>
              <w:rPr>
                <w:rFonts w:ascii="Abadi" w:eastAsia="Times New Roman" w:hAnsi="Abadi" w:cs="Times New Roman"/>
                <w:b/>
                <w:bCs/>
                <w:color w:val="auto"/>
                <w:sz w:val="21"/>
                <w:szCs w:val="21"/>
                <w:lang w:eastAsia="es-ES"/>
              </w:rPr>
            </w:pPr>
          </w:p>
          <w:p w14:paraId="6CF9DCF1" w14:textId="77777777" w:rsidR="00DB081D" w:rsidRPr="00214A41" w:rsidRDefault="00DB081D" w:rsidP="00DB081D">
            <w:pPr>
              <w:pStyle w:val="Default"/>
              <w:jc w:val="both"/>
              <w:rPr>
                <w:rFonts w:ascii="Abadi" w:eastAsia="Times New Roman" w:hAnsi="Abadi" w:cs="Times New Roman"/>
                <w:b/>
                <w:bCs/>
                <w:color w:val="auto"/>
                <w:sz w:val="21"/>
                <w:szCs w:val="21"/>
                <w:lang w:eastAsia="es-ES"/>
              </w:rPr>
            </w:pPr>
          </w:p>
          <w:p w14:paraId="555FAE23" w14:textId="557D577F" w:rsidR="00DB081D" w:rsidRPr="00214A41" w:rsidRDefault="00DB081D" w:rsidP="00DB081D">
            <w:pPr>
              <w:pStyle w:val="Default"/>
              <w:jc w:val="both"/>
              <w:rPr>
                <w:rFonts w:ascii="Abadi" w:eastAsia="Times New Roman" w:hAnsi="Abadi" w:cs="Times New Roman"/>
                <w:b/>
                <w:bCs/>
                <w:color w:val="auto"/>
                <w:sz w:val="21"/>
                <w:szCs w:val="21"/>
                <w:lang w:eastAsia="es-ES"/>
              </w:rPr>
            </w:pPr>
            <w:r w:rsidRPr="00214A41">
              <w:rPr>
                <w:rFonts w:ascii="Abadi" w:eastAsia="Times New Roman" w:hAnsi="Abadi" w:cs="Times New Roman"/>
                <w:b/>
                <w:bCs/>
                <w:color w:val="auto"/>
                <w:sz w:val="21"/>
                <w:szCs w:val="21"/>
                <w:lang w:eastAsia="es-ES"/>
              </w:rPr>
              <w:t>Enterados y se informa que se turnó a las Comisiones Unidas de Hacienda y Fiscalización y de Gobernación y Puntos Constitucionales.</w:t>
            </w:r>
          </w:p>
          <w:p w14:paraId="6A93D7A5" w14:textId="77777777" w:rsidR="00DB081D" w:rsidRPr="00214A41" w:rsidRDefault="00DB081D" w:rsidP="00DB081D">
            <w:pPr>
              <w:jc w:val="both"/>
              <w:rPr>
                <w:rFonts w:ascii="Abadi" w:hAnsi="Abadi"/>
                <w:b/>
                <w:bCs/>
                <w:sz w:val="21"/>
                <w:szCs w:val="21"/>
              </w:rPr>
            </w:pPr>
          </w:p>
        </w:tc>
      </w:tr>
      <w:tr w:rsidR="00DB081D" w:rsidRPr="00946D81" w14:paraId="7682127B" w14:textId="77777777" w:rsidTr="00837DCF">
        <w:tc>
          <w:tcPr>
            <w:tcW w:w="2112" w:type="dxa"/>
          </w:tcPr>
          <w:p w14:paraId="598C4DA3" w14:textId="77777777" w:rsidR="00DB081D" w:rsidRPr="00A85CF4" w:rsidRDefault="00DB081D" w:rsidP="00DB081D">
            <w:pPr>
              <w:pStyle w:val="Default"/>
              <w:jc w:val="both"/>
              <w:rPr>
                <w:rFonts w:ascii="Abadi" w:hAnsi="Abadi"/>
                <w:b/>
                <w:bCs/>
                <w:sz w:val="21"/>
                <w:szCs w:val="21"/>
              </w:rPr>
            </w:pPr>
            <w:r w:rsidRPr="00A85CF4">
              <w:rPr>
                <w:rFonts w:ascii="Abadi" w:hAnsi="Abadi"/>
                <w:b/>
                <w:bCs/>
                <w:sz w:val="21"/>
                <w:szCs w:val="21"/>
              </w:rPr>
              <w:t>3.44</w:t>
            </w:r>
          </w:p>
          <w:p w14:paraId="3B5A247B" w14:textId="77777777" w:rsidR="00DB081D" w:rsidRPr="00A85CF4" w:rsidRDefault="00DB081D" w:rsidP="00DB081D">
            <w:pPr>
              <w:pStyle w:val="Default"/>
              <w:jc w:val="both"/>
              <w:rPr>
                <w:rFonts w:ascii="Abadi" w:hAnsi="Abadi"/>
                <w:sz w:val="21"/>
                <w:szCs w:val="21"/>
              </w:rPr>
            </w:pPr>
          </w:p>
          <w:p w14:paraId="1B96DD38" w14:textId="77777777" w:rsidR="00DB081D" w:rsidRPr="00A85CF4" w:rsidRDefault="00DB081D" w:rsidP="00DB081D">
            <w:pPr>
              <w:pStyle w:val="Default"/>
              <w:jc w:val="both"/>
              <w:rPr>
                <w:rFonts w:ascii="Abadi" w:hAnsi="Abadi"/>
                <w:sz w:val="21"/>
                <w:szCs w:val="21"/>
              </w:rPr>
            </w:pPr>
          </w:p>
          <w:p w14:paraId="3A345EC9" w14:textId="21EC5EDC" w:rsidR="00DB081D" w:rsidRPr="00A85CF4" w:rsidRDefault="00DB081D" w:rsidP="00DB081D">
            <w:pPr>
              <w:pStyle w:val="Default"/>
              <w:jc w:val="both"/>
              <w:rPr>
                <w:rFonts w:ascii="Abadi" w:hAnsi="Abadi"/>
                <w:sz w:val="21"/>
                <w:szCs w:val="21"/>
              </w:rPr>
            </w:pPr>
            <w:r w:rsidRPr="00A85CF4">
              <w:rPr>
                <w:rFonts w:ascii="Abadi" w:hAnsi="Abadi"/>
                <w:sz w:val="21"/>
                <w:szCs w:val="21"/>
              </w:rPr>
              <w:t xml:space="preserve">El secretario del ayuntamiento de Coroneo, </w:t>
            </w:r>
            <w:proofErr w:type="spellStart"/>
            <w:r w:rsidRPr="00A85CF4">
              <w:rPr>
                <w:rFonts w:ascii="Abadi" w:hAnsi="Abadi"/>
                <w:sz w:val="21"/>
                <w:szCs w:val="21"/>
              </w:rPr>
              <w:t>Gto</w:t>
            </w:r>
            <w:proofErr w:type="spellEnd"/>
            <w:r w:rsidRPr="00A85CF4">
              <w:rPr>
                <w:rFonts w:ascii="Abadi" w:hAnsi="Abadi"/>
                <w:sz w:val="21"/>
                <w:szCs w:val="21"/>
              </w:rPr>
              <w:t>., comunica la aprobación de la Minuta Proyecto de Decreto mediante la cual se reforman los artículos9, segundo párrafo; 36, segundo párrafo y 117, octavo párrafo; se adiciona un párrafo décimo sexto al artículo 1 y se deroga el artículo 110, fracción II de la Constitución Política para el Estado de Guanajuato.</w:t>
            </w:r>
          </w:p>
          <w:p w14:paraId="4B4F0AD0" w14:textId="77777777" w:rsidR="00DB081D" w:rsidRPr="00A85CF4" w:rsidRDefault="00DB081D" w:rsidP="00DB081D">
            <w:pPr>
              <w:jc w:val="both"/>
              <w:rPr>
                <w:rFonts w:ascii="Abadi" w:hAnsi="Abadi"/>
                <w:sz w:val="21"/>
                <w:szCs w:val="21"/>
              </w:rPr>
            </w:pPr>
          </w:p>
        </w:tc>
        <w:tc>
          <w:tcPr>
            <w:tcW w:w="2126" w:type="dxa"/>
          </w:tcPr>
          <w:p w14:paraId="45F50705" w14:textId="77777777" w:rsidR="00DB081D" w:rsidRPr="001729FD" w:rsidRDefault="00DB081D" w:rsidP="00DB081D">
            <w:pPr>
              <w:pStyle w:val="Default"/>
              <w:jc w:val="both"/>
              <w:rPr>
                <w:rFonts w:ascii="Abadi" w:eastAsia="Times New Roman" w:hAnsi="Abadi" w:cs="Times New Roman"/>
                <w:b/>
                <w:bCs/>
                <w:color w:val="auto"/>
                <w:sz w:val="21"/>
                <w:szCs w:val="21"/>
                <w:lang w:eastAsia="es-ES"/>
              </w:rPr>
            </w:pPr>
          </w:p>
          <w:p w14:paraId="00659231" w14:textId="77777777" w:rsidR="00DB081D" w:rsidRPr="001729FD" w:rsidRDefault="00DB081D" w:rsidP="00DB081D">
            <w:pPr>
              <w:pStyle w:val="Default"/>
              <w:jc w:val="both"/>
              <w:rPr>
                <w:rFonts w:ascii="Abadi" w:eastAsia="Times New Roman" w:hAnsi="Abadi" w:cs="Times New Roman"/>
                <w:b/>
                <w:bCs/>
                <w:color w:val="auto"/>
                <w:sz w:val="21"/>
                <w:szCs w:val="21"/>
                <w:lang w:eastAsia="es-ES"/>
              </w:rPr>
            </w:pPr>
          </w:p>
          <w:p w14:paraId="230173B2" w14:textId="77777777" w:rsidR="00DB081D" w:rsidRPr="001729FD" w:rsidRDefault="00DB081D" w:rsidP="00DB081D">
            <w:pPr>
              <w:pStyle w:val="Default"/>
              <w:jc w:val="both"/>
              <w:rPr>
                <w:rFonts w:ascii="Abadi" w:eastAsia="Times New Roman" w:hAnsi="Abadi" w:cs="Times New Roman"/>
                <w:b/>
                <w:bCs/>
                <w:color w:val="auto"/>
                <w:sz w:val="21"/>
                <w:szCs w:val="21"/>
                <w:lang w:eastAsia="es-ES"/>
              </w:rPr>
            </w:pPr>
          </w:p>
          <w:p w14:paraId="1933E743" w14:textId="2AF5C512" w:rsidR="00DB081D" w:rsidRPr="001729FD" w:rsidRDefault="00DB081D" w:rsidP="00DB081D">
            <w:pPr>
              <w:pStyle w:val="Default"/>
              <w:jc w:val="both"/>
              <w:rPr>
                <w:rFonts w:ascii="Abadi" w:eastAsia="Times New Roman" w:hAnsi="Abadi" w:cs="Times New Roman"/>
                <w:b/>
                <w:bCs/>
                <w:color w:val="auto"/>
                <w:sz w:val="21"/>
                <w:szCs w:val="21"/>
                <w:lang w:eastAsia="es-ES"/>
              </w:rPr>
            </w:pPr>
            <w:r w:rsidRPr="001729FD">
              <w:rPr>
                <w:rFonts w:ascii="Abadi" w:eastAsia="Times New Roman" w:hAnsi="Abadi" w:cs="Times New Roman"/>
                <w:b/>
                <w:bCs/>
                <w:color w:val="auto"/>
                <w:sz w:val="21"/>
                <w:szCs w:val="21"/>
                <w:lang w:eastAsia="es-ES"/>
              </w:rPr>
              <w:t>Enterados y se agrega a</w:t>
            </w:r>
            <w:r>
              <w:rPr>
                <w:rFonts w:ascii="Abadi" w:eastAsia="Times New Roman" w:hAnsi="Abadi" w:cs="Times New Roman"/>
                <w:b/>
                <w:bCs/>
                <w:color w:val="auto"/>
                <w:sz w:val="21"/>
                <w:szCs w:val="21"/>
                <w:lang w:eastAsia="es-ES"/>
              </w:rPr>
              <w:t xml:space="preserve"> </w:t>
            </w:r>
            <w:r w:rsidRPr="001729FD">
              <w:rPr>
                <w:rFonts w:ascii="Abadi" w:eastAsia="Times New Roman" w:hAnsi="Abadi" w:cs="Times New Roman"/>
                <w:b/>
                <w:bCs/>
                <w:color w:val="auto"/>
                <w:sz w:val="21"/>
                <w:szCs w:val="21"/>
                <w:lang w:eastAsia="es-ES"/>
              </w:rPr>
              <w:t>su expediente para efecto del cómputo, de conformidad con el artículo 145 de la Constitución Política para el Estado de Guanajuato.</w:t>
            </w:r>
          </w:p>
          <w:p w14:paraId="325EB63D" w14:textId="77777777" w:rsidR="00DB081D" w:rsidRPr="001729FD" w:rsidRDefault="00DB081D" w:rsidP="00DB081D">
            <w:pPr>
              <w:jc w:val="both"/>
              <w:rPr>
                <w:rFonts w:ascii="Abadi" w:hAnsi="Abadi"/>
                <w:b/>
                <w:bCs/>
                <w:sz w:val="21"/>
                <w:szCs w:val="21"/>
              </w:rPr>
            </w:pPr>
          </w:p>
        </w:tc>
      </w:tr>
      <w:tr w:rsidR="00782C30" w:rsidRPr="00946D81" w14:paraId="18760974" w14:textId="77777777" w:rsidTr="00583C0E">
        <w:tc>
          <w:tcPr>
            <w:tcW w:w="4238" w:type="dxa"/>
            <w:gridSpan w:val="2"/>
            <w:shd w:val="clear" w:color="auto" w:fill="DDD9C3" w:themeFill="background2" w:themeFillShade="E6"/>
          </w:tcPr>
          <w:p w14:paraId="6B723C09" w14:textId="0E08209D" w:rsidR="00782C30" w:rsidRPr="001729FD" w:rsidRDefault="00457C7F" w:rsidP="00DB081D">
            <w:pPr>
              <w:pStyle w:val="Default"/>
              <w:jc w:val="both"/>
              <w:rPr>
                <w:rFonts w:ascii="Abadi" w:eastAsia="Times New Roman" w:hAnsi="Abadi" w:cs="Times New Roman"/>
                <w:b/>
                <w:bCs/>
                <w:color w:val="auto"/>
                <w:sz w:val="21"/>
                <w:szCs w:val="21"/>
                <w:lang w:eastAsia="es-ES"/>
              </w:rPr>
            </w:pPr>
            <w:r>
              <w:rPr>
                <w:rFonts w:ascii="Abadi" w:eastAsia="Times New Roman" w:hAnsi="Abadi" w:cs="Times New Roman"/>
                <w:b/>
                <w:bCs/>
                <w:color w:val="auto"/>
                <w:sz w:val="21"/>
                <w:szCs w:val="21"/>
                <w:lang w:eastAsia="es-ES"/>
              </w:rPr>
              <w:t xml:space="preserve">III. </w:t>
            </w:r>
            <w:r w:rsidRPr="00457C7F">
              <w:rPr>
                <w:rFonts w:ascii="Abadi" w:eastAsia="Times New Roman" w:hAnsi="Abadi" w:cs="Times New Roman"/>
                <w:b/>
                <w:bCs/>
                <w:color w:val="auto"/>
                <w:sz w:val="21"/>
                <w:szCs w:val="21"/>
                <w:lang w:eastAsia="es-ES"/>
              </w:rPr>
              <w:t>Comunicados provenientes de los poderes de otros estados.</w:t>
            </w:r>
          </w:p>
        </w:tc>
      </w:tr>
      <w:tr w:rsidR="00DB081D" w:rsidRPr="00946D81" w14:paraId="152D4830" w14:textId="77777777" w:rsidTr="00837DCF">
        <w:tc>
          <w:tcPr>
            <w:tcW w:w="2112" w:type="dxa"/>
          </w:tcPr>
          <w:p w14:paraId="11B5F39E" w14:textId="77777777" w:rsidR="00DB081D" w:rsidRPr="00A85CF4" w:rsidRDefault="00DB081D" w:rsidP="00DB081D">
            <w:pPr>
              <w:pStyle w:val="Default"/>
              <w:jc w:val="both"/>
              <w:rPr>
                <w:rFonts w:ascii="Abadi" w:hAnsi="Abadi"/>
                <w:b/>
                <w:bCs/>
                <w:sz w:val="21"/>
                <w:szCs w:val="21"/>
              </w:rPr>
            </w:pPr>
            <w:r w:rsidRPr="00A85CF4">
              <w:rPr>
                <w:rFonts w:ascii="Abadi" w:hAnsi="Abadi"/>
                <w:b/>
                <w:bCs/>
                <w:sz w:val="21"/>
                <w:szCs w:val="21"/>
              </w:rPr>
              <w:t>4.01</w:t>
            </w:r>
          </w:p>
          <w:p w14:paraId="16337A71" w14:textId="77777777" w:rsidR="00DB081D" w:rsidRPr="00A85CF4" w:rsidRDefault="00DB081D" w:rsidP="00DB081D">
            <w:pPr>
              <w:pStyle w:val="Default"/>
              <w:jc w:val="both"/>
              <w:rPr>
                <w:rFonts w:ascii="Abadi" w:hAnsi="Abadi"/>
                <w:sz w:val="21"/>
                <w:szCs w:val="21"/>
              </w:rPr>
            </w:pPr>
          </w:p>
          <w:p w14:paraId="541C864C" w14:textId="77777777" w:rsidR="00DB081D" w:rsidRPr="00A85CF4" w:rsidRDefault="00DB081D" w:rsidP="00DB081D">
            <w:pPr>
              <w:pStyle w:val="Default"/>
              <w:jc w:val="both"/>
              <w:rPr>
                <w:rFonts w:ascii="Abadi" w:hAnsi="Abadi"/>
                <w:sz w:val="21"/>
                <w:szCs w:val="21"/>
              </w:rPr>
            </w:pPr>
          </w:p>
          <w:p w14:paraId="7CF7078A" w14:textId="1E5516CA" w:rsidR="00DB081D" w:rsidRPr="00A85CF4" w:rsidRDefault="00DB081D" w:rsidP="00DB081D">
            <w:pPr>
              <w:pStyle w:val="Default"/>
              <w:jc w:val="both"/>
              <w:rPr>
                <w:rFonts w:ascii="Abadi" w:hAnsi="Abadi"/>
                <w:sz w:val="21"/>
                <w:szCs w:val="21"/>
              </w:rPr>
            </w:pPr>
            <w:r w:rsidRPr="00A85CF4">
              <w:rPr>
                <w:rFonts w:ascii="Abadi" w:hAnsi="Abadi"/>
                <w:sz w:val="21"/>
                <w:szCs w:val="21"/>
              </w:rPr>
              <w:t>La Sexagésima Quinta Legislatura del Congreso del Estado de Hidalgo remite el Acuerdo Económico en materia de apoyo al empleo con origen en el planteamiento del diputado Alejandro Enciso Arellano del Grupo Legislativo del Partido Revolucionario Institucional.</w:t>
            </w:r>
          </w:p>
          <w:p w14:paraId="0115789D" w14:textId="77777777" w:rsidR="00DB081D" w:rsidRPr="00A85CF4" w:rsidRDefault="00DB081D" w:rsidP="00DB081D">
            <w:pPr>
              <w:jc w:val="both"/>
              <w:rPr>
                <w:rFonts w:ascii="Abadi" w:hAnsi="Abadi"/>
                <w:sz w:val="21"/>
                <w:szCs w:val="21"/>
              </w:rPr>
            </w:pPr>
          </w:p>
        </w:tc>
        <w:tc>
          <w:tcPr>
            <w:tcW w:w="2126" w:type="dxa"/>
          </w:tcPr>
          <w:p w14:paraId="5FAC3C56" w14:textId="77777777" w:rsidR="00000E40" w:rsidRDefault="00000E40" w:rsidP="00DB081D">
            <w:pPr>
              <w:pStyle w:val="Default"/>
              <w:jc w:val="both"/>
              <w:rPr>
                <w:rFonts w:ascii="Abadi" w:hAnsi="Abadi"/>
                <w:b/>
                <w:bCs/>
                <w:sz w:val="21"/>
                <w:szCs w:val="21"/>
              </w:rPr>
            </w:pPr>
          </w:p>
          <w:p w14:paraId="532F1792" w14:textId="77777777" w:rsidR="00000E40" w:rsidRDefault="00000E40" w:rsidP="00DB081D">
            <w:pPr>
              <w:pStyle w:val="Default"/>
              <w:jc w:val="both"/>
              <w:rPr>
                <w:rFonts w:ascii="Abadi" w:hAnsi="Abadi"/>
                <w:b/>
                <w:bCs/>
                <w:sz w:val="21"/>
                <w:szCs w:val="21"/>
              </w:rPr>
            </w:pPr>
          </w:p>
          <w:p w14:paraId="5E250A56" w14:textId="77777777" w:rsidR="00000E40" w:rsidRDefault="00000E40" w:rsidP="00DB081D">
            <w:pPr>
              <w:pStyle w:val="Default"/>
              <w:jc w:val="both"/>
              <w:rPr>
                <w:rFonts w:ascii="Abadi" w:hAnsi="Abadi"/>
                <w:b/>
                <w:bCs/>
                <w:sz w:val="21"/>
                <w:szCs w:val="21"/>
              </w:rPr>
            </w:pPr>
          </w:p>
          <w:p w14:paraId="158902D1" w14:textId="50A82876" w:rsidR="00DB081D" w:rsidRPr="001729FD" w:rsidRDefault="00DB081D" w:rsidP="00DB081D">
            <w:pPr>
              <w:pStyle w:val="Default"/>
              <w:jc w:val="both"/>
              <w:rPr>
                <w:rFonts w:ascii="Abadi" w:hAnsi="Abadi"/>
                <w:b/>
                <w:bCs/>
                <w:sz w:val="21"/>
                <w:szCs w:val="21"/>
              </w:rPr>
            </w:pPr>
            <w:r w:rsidRPr="001729FD">
              <w:rPr>
                <w:rFonts w:ascii="Abadi" w:hAnsi="Abadi"/>
                <w:b/>
                <w:bCs/>
                <w:sz w:val="21"/>
                <w:szCs w:val="21"/>
              </w:rPr>
              <w:t>Enterados.</w:t>
            </w:r>
          </w:p>
          <w:p w14:paraId="2FC0DEBA" w14:textId="77777777" w:rsidR="00DB081D" w:rsidRPr="001729FD" w:rsidRDefault="00DB081D" w:rsidP="00DB081D">
            <w:pPr>
              <w:jc w:val="both"/>
              <w:rPr>
                <w:rFonts w:ascii="Abadi" w:hAnsi="Abadi"/>
                <w:b/>
                <w:bCs/>
                <w:sz w:val="21"/>
                <w:szCs w:val="21"/>
              </w:rPr>
            </w:pPr>
          </w:p>
        </w:tc>
      </w:tr>
      <w:tr w:rsidR="00DB081D" w:rsidRPr="00946D81" w14:paraId="62F48002" w14:textId="77777777" w:rsidTr="00837DCF">
        <w:tc>
          <w:tcPr>
            <w:tcW w:w="2112" w:type="dxa"/>
          </w:tcPr>
          <w:p w14:paraId="68933DC4" w14:textId="2982CF89" w:rsidR="00DB081D" w:rsidRPr="00E83F7A" w:rsidRDefault="00DB081D" w:rsidP="00DB081D">
            <w:pPr>
              <w:pStyle w:val="Default"/>
              <w:jc w:val="both"/>
              <w:rPr>
                <w:rFonts w:ascii="Abadi" w:hAnsi="Abadi"/>
                <w:b/>
                <w:bCs/>
                <w:sz w:val="21"/>
                <w:szCs w:val="21"/>
              </w:rPr>
            </w:pPr>
            <w:r w:rsidRPr="00E83F7A">
              <w:rPr>
                <w:rFonts w:ascii="Abadi" w:hAnsi="Abadi"/>
                <w:b/>
                <w:bCs/>
                <w:sz w:val="21"/>
                <w:szCs w:val="21"/>
              </w:rPr>
              <w:t>4.02</w:t>
            </w:r>
          </w:p>
          <w:p w14:paraId="14F71E33" w14:textId="77777777" w:rsidR="00DB081D" w:rsidRDefault="00DB081D" w:rsidP="00DB081D">
            <w:pPr>
              <w:pStyle w:val="Default"/>
              <w:jc w:val="both"/>
              <w:rPr>
                <w:rFonts w:ascii="Abadi" w:hAnsi="Abadi"/>
                <w:sz w:val="21"/>
                <w:szCs w:val="21"/>
              </w:rPr>
            </w:pPr>
          </w:p>
          <w:p w14:paraId="4DABDF82" w14:textId="73B57FDC" w:rsidR="00DB081D" w:rsidRPr="00C61BCA" w:rsidRDefault="00DB081D" w:rsidP="00DB081D">
            <w:pPr>
              <w:pStyle w:val="Default"/>
              <w:jc w:val="both"/>
              <w:rPr>
                <w:rFonts w:ascii="Abadi" w:hAnsi="Abadi"/>
                <w:sz w:val="21"/>
                <w:szCs w:val="21"/>
              </w:rPr>
            </w:pPr>
            <w:r w:rsidRPr="00C61BCA">
              <w:rPr>
                <w:rFonts w:ascii="Abadi" w:hAnsi="Abadi"/>
                <w:sz w:val="21"/>
                <w:szCs w:val="21"/>
              </w:rPr>
              <w:t>La Sexagésima Quinta Legislatura del Congreso del Estado de Hidalgo remite el Acuerdo Económico, en el cual se exhorta a diferentes autoridades a efecto de que realicen acciones en materia de captación de agua de lluvia, con origen en el planteamiento de la diputada Citlali Jaramillo Ramírez.</w:t>
            </w:r>
          </w:p>
          <w:p w14:paraId="0537046A" w14:textId="77777777" w:rsidR="00DB081D" w:rsidRPr="00C61BCA" w:rsidRDefault="00DB081D" w:rsidP="00DB081D">
            <w:pPr>
              <w:jc w:val="both"/>
              <w:rPr>
                <w:rFonts w:ascii="Abadi" w:eastAsia="Calibri" w:hAnsi="Abadi" w:cs="Arial"/>
                <w:color w:val="000000"/>
                <w:sz w:val="21"/>
                <w:szCs w:val="21"/>
                <w:lang w:eastAsia="en-US"/>
              </w:rPr>
            </w:pPr>
          </w:p>
        </w:tc>
        <w:tc>
          <w:tcPr>
            <w:tcW w:w="2126" w:type="dxa"/>
          </w:tcPr>
          <w:p w14:paraId="41066E84" w14:textId="77777777" w:rsidR="00DB081D" w:rsidRDefault="00DB081D" w:rsidP="00DB081D">
            <w:pPr>
              <w:pStyle w:val="Default"/>
              <w:jc w:val="both"/>
              <w:rPr>
                <w:rFonts w:ascii="Abadi" w:hAnsi="Abadi"/>
                <w:sz w:val="21"/>
                <w:szCs w:val="21"/>
              </w:rPr>
            </w:pPr>
          </w:p>
          <w:p w14:paraId="2DBDD1F4" w14:textId="77777777" w:rsidR="00DB081D" w:rsidRDefault="00DB081D" w:rsidP="00DB081D">
            <w:pPr>
              <w:pStyle w:val="Default"/>
              <w:jc w:val="both"/>
              <w:rPr>
                <w:rFonts w:ascii="Abadi" w:hAnsi="Abadi"/>
                <w:sz w:val="21"/>
                <w:szCs w:val="21"/>
              </w:rPr>
            </w:pPr>
          </w:p>
          <w:p w14:paraId="7CB7D550" w14:textId="2ECA9B8A" w:rsidR="00DB081D" w:rsidRPr="00E83F7A" w:rsidRDefault="00DB081D" w:rsidP="00DB081D">
            <w:pPr>
              <w:pStyle w:val="Default"/>
              <w:jc w:val="both"/>
              <w:rPr>
                <w:rFonts w:ascii="Abadi" w:hAnsi="Abadi"/>
                <w:b/>
                <w:bCs/>
                <w:sz w:val="21"/>
                <w:szCs w:val="21"/>
              </w:rPr>
            </w:pPr>
            <w:r w:rsidRPr="00E83F7A">
              <w:rPr>
                <w:rFonts w:ascii="Abadi" w:hAnsi="Abadi"/>
                <w:b/>
                <w:bCs/>
                <w:sz w:val="21"/>
                <w:szCs w:val="21"/>
              </w:rPr>
              <w:t>Enterados.</w:t>
            </w:r>
          </w:p>
          <w:p w14:paraId="2AB0FD5C" w14:textId="77777777" w:rsidR="00DB081D" w:rsidRPr="00C61BCA" w:rsidRDefault="00DB081D" w:rsidP="00DB081D">
            <w:pPr>
              <w:jc w:val="both"/>
              <w:rPr>
                <w:rFonts w:ascii="Abadi" w:eastAsia="Calibri" w:hAnsi="Abadi" w:cs="Arial"/>
                <w:color w:val="000000"/>
                <w:sz w:val="21"/>
                <w:szCs w:val="21"/>
                <w:lang w:eastAsia="en-US"/>
              </w:rPr>
            </w:pPr>
          </w:p>
        </w:tc>
      </w:tr>
      <w:tr w:rsidR="00DB081D" w:rsidRPr="00946D81" w14:paraId="6DA36FEE" w14:textId="77777777" w:rsidTr="00837DCF">
        <w:tc>
          <w:tcPr>
            <w:tcW w:w="2112" w:type="dxa"/>
          </w:tcPr>
          <w:p w14:paraId="2F2D1C23" w14:textId="0968602D" w:rsidR="00DB081D" w:rsidRPr="00C61BCA" w:rsidRDefault="00DB081D" w:rsidP="00DB081D">
            <w:pPr>
              <w:pStyle w:val="Default"/>
              <w:jc w:val="both"/>
              <w:rPr>
                <w:rFonts w:ascii="Abadi" w:hAnsi="Abadi"/>
                <w:b/>
                <w:bCs/>
                <w:sz w:val="21"/>
                <w:szCs w:val="21"/>
              </w:rPr>
            </w:pPr>
            <w:r w:rsidRPr="00C61BCA">
              <w:rPr>
                <w:rFonts w:ascii="Abadi" w:hAnsi="Abadi"/>
                <w:b/>
                <w:bCs/>
                <w:sz w:val="21"/>
                <w:szCs w:val="21"/>
              </w:rPr>
              <w:t>4.03</w:t>
            </w:r>
          </w:p>
          <w:p w14:paraId="58485C34" w14:textId="77777777" w:rsidR="00DB081D" w:rsidRDefault="00DB081D" w:rsidP="00DB081D">
            <w:pPr>
              <w:pStyle w:val="Default"/>
              <w:jc w:val="both"/>
              <w:rPr>
                <w:rFonts w:ascii="Abadi" w:hAnsi="Abadi"/>
                <w:sz w:val="21"/>
                <w:szCs w:val="21"/>
              </w:rPr>
            </w:pPr>
          </w:p>
          <w:p w14:paraId="05F99ABD" w14:textId="709D295A" w:rsidR="00DB081D" w:rsidRPr="00C61BCA" w:rsidRDefault="00DB081D" w:rsidP="00DB081D">
            <w:pPr>
              <w:pStyle w:val="Default"/>
              <w:jc w:val="both"/>
              <w:rPr>
                <w:rFonts w:ascii="Abadi" w:hAnsi="Abadi"/>
                <w:sz w:val="21"/>
                <w:szCs w:val="21"/>
              </w:rPr>
            </w:pPr>
            <w:r w:rsidRPr="00C61BCA">
              <w:rPr>
                <w:rFonts w:ascii="Abadi" w:hAnsi="Abadi"/>
                <w:sz w:val="21"/>
                <w:szCs w:val="21"/>
              </w:rPr>
              <w:t xml:space="preserve">La Sexagésima Quinta Legislatura del Congreso del Estado de Hidalgo remite el Acuerdo Económico por el que se exhorta al Senado de la República y a las 31 legislaturas locales de las entidades federativas, con origen en el planteamiento de la diputada Juana Vanesa Escalante Arroyo, para que consideren </w:t>
            </w:r>
          </w:p>
          <w:p w14:paraId="5DBC279C" w14:textId="53B1EE78" w:rsidR="00DB081D" w:rsidRPr="00C61BCA" w:rsidRDefault="00DB081D" w:rsidP="00DB081D">
            <w:pPr>
              <w:pStyle w:val="Default"/>
              <w:jc w:val="both"/>
              <w:rPr>
                <w:rFonts w:ascii="Abadi" w:hAnsi="Abadi"/>
                <w:sz w:val="21"/>
                <w:szCs w:val="21"/>
              </w:rPr>
            </w:pPr>
            <w:r w:rsidRPr="00C61BCA">
              <w:rPr>
                <w:rFonts w:ascii="Abadi" w:hAnsi="Abadi"/>
                <w:sz w:val="21"/>
                <w:szCs w:val="21"/>
              </w:rPr>
              <w:t xml:space="preserve">la adhesión al acuerdo relativo a las reformas de la Ley Genera </w:t>
            </w:r>
            <w:proofErr w:type="spellStart"/>
            <w:r w:rsidRPr="00C61BCA">
              <w:rPr>
                <w:rFonts w:ascii="Abadi" w:hAnsi="Abadi"/>
                <w:sz w:val="21"/>
                <w:szCs w:val="21"/>
              </w:rPr>
              <w:t>lde</w:t>
            </w:r>
            <w:proofErr w:type="spellEnd"/>
            <w:r w:rsidRPr="00C61BCA">
              <w:rPr>
                <w:rFonts w:ascii="Abadi" w:hAnsi="Abadi"/>
                <w:sz w:val="21"/>
                <w:szCs w:val="21"/>
              </w:rPr>
              <w:t xml:space="preserve"> Salud en materia de plaguicidas y regulación de los bio insumos.</w:t>
            </w:r>
          </w:p>
          <w:p w14:paraId="368587B1" w14:textId="77777777" w:rsidR="00DB081D" w:rsidRPr="00C61BCA" w:rsidRDefault="00DB081D" w:rsidP="00DB081D">
            <w:pPr>
              <w:jc w:val="both"/>
              <w:rPr>
                <w:rFonts w:ascii="Abadi" w:eastAsia="Calibri" w:hAnsi="Abadi" w:cs="Arial"/>
                <w:color w:val="000000"/>
                <w:sz w:val="21"/>
                <w:szCs w:val="21"/>
                <w:lang w:eastAsia="en-US"/>
              </w:rPr>
            </w:pPr>
          </w:p>
        </w:tc>
        <w:tc>
          <w:tcPr>
            <w:tcW w:w="2126" w:type="dxa"/>
          </w:tcPr>
          <w:p w14:paraId="62A5A8A3" w14:textId="77777777" w:rsidR="00DB081D" w:rsidRDefault="00DB081D" w:rsidP="00DB081D">
            <w:pPr>
              <w:pStyle w:val="Default"/>
              <w:jc w:val="both"/>
              <w:rPr>
                <w:rFonts w:ascii="Abadi" w:hAnsi="Abadi"/>
                <w:sz w:val="21"/>
                <w:szCs w:val="21"/>
              </w:rPr>
            </w:pPr>
          </w:p>
          <w:p w14:paraId="1E21E560" w14:textId="77777777" w:rsidR="00DB081D" w:rsidRDefault="00DB081D" w:rsidP="00DB081D">
            <w:pPr>
              <w:pStyle w:val="Default"/>
              <w:jc w:val="both"/>
              <w:rPr>
                <w:rFonts w:ascii="Abadi" w:hAnsi="Abadi"/>
                <w:sz w:val="21"/>
                <w:szCs w:val="21"/>
              </w:rPr>
            </w:pPr>
          </w:p>
          <w:p w14:paraId="69AFA5CA" w14:textId="08436FBA" w:rsidR="00DB081D" w:rsidRPr="00C61BCA" w:rsidRDefault="00DB081D" w:rsidP="00DB081D">
            <w:pPr>
              <w:pStyle w:val="Default"/>
              <w:jc w:val="both"/>
              <w:rPr>
                <w:rFonts w:ascii="Abadi" w:hAnsi="Abadi"/>
                <w:b/>
                <w:bCs/>
                <w:sz w:val="21"/>
                <w:szCs w:val="21"/>
              </w:rPr>
            </w:pPr>
            <w:r w:rsidRPr="00C61BCA">
              <w:rPr>
                <w:rFonts w:ascii="Abadi" w:hAnsi="Abadi"/>
                <w:b/>
                <w:bCs/>
                <w:sz w:val="21"/>
                <w:szCs w:val="21"/>
              </w:rPr>
              <w:t>Enterados.</w:t>
            </w:r>
          </w:p>
          <w:p w14:paraId="3BB36E83" w14:textId="77777777" w:rsidR="00DB081D" w:rsidRPr="00C61BCA" w:rsidRDefault="00DB081D" w:rsidP="00DB081D">
            <w:pPr>
              <w:jc w:val="both"/>
              <w:rPr>
                <w:rFonts w:ascii="Abadi" w:eastAsia="Calibri" w:hAnsi="Abadi" w:cs="Arial"/>
                <w:color w:val="000000"/>
                <w:sz w:val="21"/>
                <w:szCs w:val="21"/>
                <w:lang w:eastAsia="en-US"/>
              </w:rPr>
            </w:pPr>
          </w:p>
        </w:tc>
      </w:tr>
      <w:tr w:rsidR="00DB081D" w:rsidRPr="00946D81" w14:paraId="0EB5DE70" w14:textId="77777777" w:rsidTr="00837DCF">
        <w:tc>
          <w:tcPr>
            <w:tcW w:w="2112" w:type="dxa"/>
          </w:tcPr>
          <w:p w14:paraId="70B8CC80" w14:textId="37F68795" w:rsidR="00DB081D" w:rsidRPr="00C61BCA" w:rsidRDefault="00DB081D" w:rsidP="00DB081D">
            <w:pPr>
              <w:pStyle w:val="Default"/>
              <w:jc w:val="both"/>
              <w:rPr>
                <w:rFonts w:ascii="Abadi" w:hAnsi="Abadi"/>
                <w:b/>
                <w:bCs/>
                <w:sz w:val="21"/>
                <w:szCs w:val="21"/>
              </w:rPr>
            </w:pPr>
            <w:r w:rsidRPr="00C61BCA">
              <w:rPr>
                <w:rFonts w:ascii="Abadi" w:hAnsi="Abadi"/>
                <w:b/>
                <w:bCs/>
                <w:sz w:val="21"/>
                <w:szCs w:val="21"/>
              </w:rPr>
              <w:t>4.04</w:t>
            </w:r>
          </w:p>
          <w:p w14:paraId="5BC0626B" w14:textId="77777777" w:rsidR="00DB081D" w:rsidRDefault="00DB081D" w:rsidP="00DB081D">
            <w:pPr>
              <w:pStyle w:val="Default"/>
              <w:jc w:val="both"/>
              <w:rPr>
                <w:rFonts w:ascii="Abadi" w:hAnsi="Abadi"/>
                <w:sz w:val="21"/>
                <w:szCs w:val="21"/>
              </w:rPr>
            </w:pPr>
          </w:p>
          <w:p w14:paraId="4E1D7800" w14:textId="7C8A2BD4" w:rsidR="00DB081D" w:rsidRPr="00C61BCA" w:rsidRDefault="00DB081D" w:rsidP="00DB081D">
            <w:pPr>
              <w:pStyle w:val="Default"/>
              <w:jc w:val="both"/>
              <w:rPr>
                <w:rFonts w:ascii="Abadi" w:hAnsi="Abadi"/>
                <w:sz w:val="21"/>
                <w:szCs w:val="21"/>
              </w:rPr>
            </w:pPr>
            <w:r w:rsidRPr="00C61BCA">
              <w:rPr>
                <w:rFonts w:ascii="Abadi" w:hAnsi="Abadi"/>
                <w:sz w:val="21"/>
                <w:szCs w:val="21"/>
              </w:rPr>
              <w:t>La Sexagésima Quinta Legislatura del Congreso del Estado de Hidalgo comunica la elección e integración de la Mesa Directiva que preside los trabajos durante este mes de noviembre, correspondiente al primer periodo ordinario de sesiones del segundo año de ejercicio constitucional.</w:t>
            </w:r>
          </w:p>
          <w:p w14:paraId="3209DD38" w14:textId="77777777" w:rsidR="00DB081D" w:rsidRPr="00C61BCA" w:rsidRDefault="00DB081D" w:rsidP="00DB081D">
            <w:pPr>
              <w:jc w:val="both"/>
              <w:rPr>
                <w:rFonts w:ascii="Abadi" w:eastAsia="Calibri" w:hAnsi="Abadi" w:cs="Arial"/>
                <w:color w:val="000000"/>
                <w:sz w:val="21"/>
                <w:szCs w:val="21"/>
                <w:lang w:eastAsia="en-US"/>
              </w:rPr>
            </w:pPr>
          </w:p>
        </w:tc>
        <w:tc>
          <w:tcPr>
            <w:tcW w:w="2126" w:type="dxa"/>
          </w:tcPr>
          <w:p w14:paraId="57759B35" w14:textId="77777777" w:rsidR="00DB081D" w:rsidRDefault="00DB081D" w:rsidP="00DB081D">
            <w:pPr>
              <w:pStyle w:val="Default"/>
              <w:jc w:val="both"/>
              <w:rPr>
                <w:rFonts w:ascii="Abadi" w:hAnsi="Abadi"/>
                <w:sz w:val="21"/>
                <w:szCs w:val="21"/>
              </w:rPr>
            </w:pPr>
          </w:p>
          <w:p w14:paraId="2FD88A9A" w14:textId="77777777" w:rsidR="00DB081D" w:rsidRDefault="00DB081D" w:rsidP="00DB081D">
            <w:pPr>
              <w:pStyle w:val="Default"/>
              <w:jc w:val="both"/>
              <w:rPr>
                <w:rFonts w:ascii="Abadi" w:hAnsi="Abadi"/>
                <w:sz w:val="21"/>
                <w:szCs w:val="21"/>
              </w:rPr>
            </w:pPr>
          </w:p>
          <w:p w14:paraId="16E927CA" w14:textId="55D036F0" w:rsidR="00DB081D" w:rsidRPr="00C61BCA" w:rsidRDefault="00DB081D" w:rsidP="00DB081D">
            <w:pPr>
              <w:pStyle w:val="Default"/>
              <w:jc w:val="both"/>
              <w:rPr>
                <w:rFonts w:ascii="Abadi" w:hAnsi="Abadi"/>
                <w:b/>
                <w:bCs/>
                <w:sz w:val="21"/>
                <w:szCs w:val="21"/>
              </w:rPr>
            </w:pPr>
            <w:r w:rsidRPr="00C61BCA">
              <w:rPr>
                <w:rFonts w:ascii="Abadi" w:hAnsi="Abadi"/>
                <w:b/>
                <w:bCs/>
                <w:sz w:val="21"/>
                <w:szCs w:val="21"/>
              </w:rPr>
              <w:t>Enterados.</w:t>
            </w:r>
          </w:p>
          <w:p w14:paraId="3F788C94" w14:textId="77777777" w:rsidR="00DB081D" w:rsidRPr="00C61BCA" w:rsidRDefault="00DB081D" w:rsidP="00DB081D">
            <w:pPr>
              <w:jc w:val="both"/>
              <w:rPr>
                <w:rFonts w:ascii="Abadi" w:eastAsia="Calibri" w:hAnsi="Abadi" w:cs="Arial"/>
                <w:color w:val="000000"/>
                <w:sz w:val="21"/>
                <w:szCs w:val="21"/>
                <w:lang w:eastAsia="en-US"/>
              </w:rPr>
            </w:pPr>
          </w:p>
        </w:tc>
      </w:tr>
      <w:tr w:rsidR="008518D4" w:rsidRPr="00946D81" w14:paraId="6E81F46A" w14:textId="77777777" w:rsidTr="008518D4">
        <w:tc>
          <w:tcPr>
            <w:tcW w:w="4238" w:type="dxa"/>
            <w:gridSpan w:val="2"/>
            <w:shd w:val="clear" w:color="auto" w:fill="DDD9C3" w:themeFill="background2" w:themeFillShade="E6"/>
          </w:tcPr>
          <w:p w14:paraId="57C65399" w14:textId="465E8103" w:rsidR="008518D4" w:rsidRDefault="008518D4" w:rsidP="00DB081D">
            <w:pPr>
              <w:pStyle w:val="Default"/>
              <w:jc w:val="both"/>
              <w:rPr>
                <w:rFonts w:ascii="Abadi" w:hAnsi="Abadi"/>
                <w:sz w:val="21"/>
                <w:szCs w:val="21"/>
              </w:rPr>
            </w:pPr>
            <w:r>
              <w:rPr>
                <w:rFonts w:ascii="Abadi" w:hAnsi="Abadi"/>
                <w:b/>
                <w:bCs/>
                <w:sz w:val="21"/>
                <w:szCs w:val="21"/>
              </w:rPr>
              <w:t xml:space="preserve">II. </w:t>
            </w:r>
            <w:r w:rsidRPr="003005AC">
              <w:rPr>
                <w:rFonts w:ascii="Abadi" w:hAnsi="Abadi"/>
                <w:b/>
                <w:bCs/>
                <w:sz w:val="21"/>
                <w:szCs w:val="21"/>
              </w:rPr>
              <w:t>Co</w:t>
            </w:r>
            <w:r w:rsidR="000F7EA7">
              <w:rPr>
                <w:rFonts w:ascii="Abadi" w:hAnsi="Abadi"/>
                <w:b/>
                <w:bCs/>
                <w:sz w:val="21"/>
                <w:szCs w:val="21"/>
              </w:rPr>
              <w:t>rrespondencia Particulares.</w:t>
            </w:r>
          </w:p>
        </w:tc>
      </w:tr>
      <w:tr w:rsidR="00DB081D" w:rsidRPr="00946D81" w14:paraId="32BB27A3" w14:textId="77777777" w:rsidTr="00837DCF">
        <w:tc>
          <w:tcPr>
            <w:tcW w:w="2112" w:type="dxa"/>
          </w:tcPr>
          <w:p w14:paraId="0F0384CE" w14:textId="789F3841" w:rsidR="00DB081D" w:rsidRPr="00C61BCA" w:rsidRDefault="00DB081D" w:rsidP="00DB081D">
            <w:pPr>
              <w:pStyle w:val="Default"/>
              <w:jc w:val="both"/>
              <w:rPr>
                <w:rFonts w:ascii="Abadi" w:hAnsi="Abadi"/>
                <w:b/>
                <w:bCs/>
                <w:sz w:val="21"/>
                <w:szCs w:val="21"/>
              </w:rPr>
            </w:pPr>
            <w:r w:rsidRPr="00C61BCA">
              <w:rPr>
                <w:rFonts w:ascii="Abadi" w:hAnsi="Abadi"/>
                <w:b/>
                <w:bCs/>
                <w:sz w:val="21"/>
                <w:szCs w:val="21"/>
              </w:rPr>
              <w:t>5.01</w:t>
            </w:r>
          </w:p>
          <w:p w14:paraId="51B546E1" w14:textId="77777777" w:rsidR="00DB081D" w:rsidRPr="00C61BCA" w:rsidRDefault="00DB081D" w:rsidP="00DB081D">
            <w:pPr>
              <w:pStyle w:val="Default"/>
              <w:jc w:val="both"/>
              <w:rPr>
                <w:rFonts w:ascii="Abadi" w:hAnsi="Abadi"/>
                <w:sz w:val="21"/>
                <w:szCs w:val="21"/>
              </w:rPr>
            </w:pPr>
          </w:p>
          <w:p w14:paraId="28BB33C5" w14:textId="1CF081BA" w:rsidR="00DB081D" w:rsidRPr="00C61BCA" w:rsidRDefault="00DB081D" w:rsidP="00DB081D">
            <w:pPr>
              <w:pStyle w:val="Default"/>
              <w:jc w:val="both"/>
              <w:rPr>
                <w:rFonts w:ascii="Abadi" w:hAnsi="Abadi"/>
                <w:sz w:val="21"/>
                <w:szCs w:val="21"/>
              </w:rPr>
            </w:pPr>
            <w:r w:rsidRPr="00C61BCA">
              <w:rPr>
                <w:rFonts w:ascii="Abadi" w:hAnsi="Abadi"/>
                <w:sz w:val="21"/>
                <w:szCs w:val="21"/>
              </w:rPr>
              <w:t xml:space="preserve">La Universidad Vasco de Quiroga de León, </w:t>
            </w:r>
            <w:proofErr w:type="spellStart"/>
            <w:r w:rsidRPr="00C61BCA">
              <w:rPr>
                <w:rFonts w:ascii="Abadi" w:hAnsi="Abadi"/>
                <w:sz w:val="21"/>
                <w:szCs w:val="21"/>
              </w:rPr>
              <w:t>Gto</w:t>
            </w:r>
            <w:proofErr w:type="spellEnd"/>
            <w:r w:rsidRPr="00C61BCA">
              <w:rPr>
                <w:rFonts w:ascii="Abadi" w:hAnsi="Abadi"/>
                <w:sz w:val="21"/>
                <w:szCs w:val="21"/>
              </w:rPr>
              <w:t>., remite respuesta a la consulta de la iniciativa de Ley de Fomento al Empleo de Calidad a través de la Formación Profesional en el Estado de Guanajuato.</w:t>
            </w:r>
          </w:p>
          <w:p w14:paraId="72232BE7" w14:textId="77777777" w:rsidR="00DB081D" w:rsidRPr="00C61BCA" w:rsidRDefault="00DB081D" w:rsidP="00DB081D">
            <w:pPr>
              <w:jc w:val="both"/>
              <w:rPr>
                <w:rFonts w:ascii="Abadi" w:eastAsia="Calibri" w:hAnsi="Abadi" w:cs="Arial"/>
                <w:color w:val="000000"/>
                <w:sz w:val="21"/>
                <w:szCs w:val="21"/>
                <w:lang w:eastAsia="en-US"/>
              </w:rPr>
            </w:pPr>
          </w:p>
        </w:tc>
        <w:tc>
          <w:tcPr>
            <w:tcW w:w="2126" w:type="dxa"/>
          </w:tcPr>
          <w:p w14:paraId="3737A0E3" w14:textId="77777777" w:rsidR="00DB081D" w:rsidRDefault="00DB081D" w:rsidP="00DB081D">
            <w:pPr>
              <w:pStyle w:val="Default"/>
              <w:jc w:val="both"/>
              <w:rPr>
                <w:rFonts w:ascii="Abadi" w:hAnsi="Abadi"/>
                <w:sz w:val="21"/>
                <w:szCs w:val="21"/>
              </w:rPr>
            </w:pPr>
          </w:p>
          <w:p w14:paraId="3B950B5F" w14:textId="77777777" w:rsidR="00DB081D" w:rsidRDefault="00DB081D" w:rsidP="00DB081D">
            <w:pPr>
              <w:pStyle w:val="Default"/>
              <w:jc w:val="both"/>
              <w:rPr>
                <w:rFonts w:ascii="Abadi" w:hAnsi="Abadi"/>
                <w:sz w:val="21"/>
                <w:szCs w:val="21"/>
              </w:rPr>
            </w:pPr>
          </w:p>
          <w:p w14:paraId="57521C58" w14:textId="5FE20CF5" w:rsidR="00DB081D" w:rsidRPr="00C61BCA" w:rsidRDefault="00DB081D" w:rsidP="00DB081D">
            <w:pPr>
              <w:pStyle w:val="Default"/>
              <w:jc w:val="both"/>
              <w:rPr>
                <w:rFonts w:ascii="Abadi" w:hAnsi="Abadi"/>
                <w:b/>
                <w:bCs/>
                <w:sz w:val="21"/>
                <w:szCs w:val="21"/>
              </w:rPr>
            </w:pPr>
            <w:r w:rsidRPr="00C61BCA">
              <w:rPr>
                <w:rFonts w:ascii="Abadi" w:hAnsi="Abadi"/>
                <w:b/>
                <w:bCs/>
                <w:sz w:val="21"/>
                <w:szCs w:val="21"/>
              </w:rPr>
              <w:t>Enterados y se informa que se turnó a las Comisiones Unidas de Educación, Ciencia y Tecnología y Cultura y de Desarrollo Económico y Social.</w:t>
            </w:r>
          </w:p>
          <w:p w14:paraId="4A58261E" w14:textId="77777777" w:rsidR="00DB081D" w:rsidRPr="00C61BCA" w:rsidRDefault="00DB081D" w:rsidP="00DB081D">
            <w:pPr>
              <w:jc w:val="both"/>
              <w:rPr>
                <w:rFonts w:ascii="Abadi" w:eastAsia="Calibri" w:hAnsi="Abadi" w:cs="Arial"/>
                <w:color w:val="000000"/>
                <w:sz w:val="21"/>
                <w:szCs w:val="21"/>
                <w:lang w:eastAsia="en-US"/>
              </w:rPr>
            </w:pPr>
          </w:p>
        </w:tc>
      </w:tr>
    </w:tbl>
    <w:p w14:paraId="46B2AD3E" w14:textId="1C9801CA" w:rsidR="006E324D" w:rsidRDefault="006E324D" w:rsidP="00265687">
      <w:pPr>
        <w:pStyle w:val="Prrafodelista"/>
        <w:kinsoku w:val="0"/>
        <w:overflowPunct w:val="0"/>
        <w:autoSpaceDE w:val="0"/>
        <w:autoSpaceDN w:val="0"/>
        <w:adjustRightInd w:val="0"/>
        <w:ind w:left="720" w:right="709"/>
        <w:contextualSpacing/>
        <w:jc w:val="both"/>
        <w:rPr>
          <w:rFonts w:ascii="Abadi" w:hAnsi="Abadi" w:cs="Arial"/>
          <w:b/>
          <w:bCs/>
          <w:sz w:val="21"/>
          <w:szCs w:val="21"/>
        </w:rPr>
      </w:pPr>
    </w:p>
    <w:p w14:paraId="5355A4F8" w14:textId="49729579" w:rsidR="00DD52D4" w:rsidRDefault="00DD52D4" w:rsidP="00DD52D4">
      <w:pPr>
        <w:ind w:firstLine="708"/>
        <w:jc w:val="both"/>
        <w:rPr>
          <w:rFonts w:ascii="Abadi" w:hAnsi="Abadi"/>
          <w:sz w:val="21"/>
          <w:szCs w:val="21"/>
        </w:rPr>
      </w:pPr>
      <w:r w:rsidRPr="001647CC">
        <w:rPr>
          <w:rFonts w:ascii="Abadi" w:hAnsi="Abadi"/>
          <w:b/>
          <w:bCs/>
          <w:sz w:val="21"/>
          <w:szCs w:val="21"/>
        </w:rPr>
        <w:t>- El Presidente.-</w:t>
      </w:r>
      <w:r>
        <w:rPr>
          <w:rFonts w:ascii="Abadi" w:hAnsi="Abadi"/>
          <w:sz w:val="21"/>
          <w:szCs w:val="21"/>
        </w:rPr>
        <w:t xml:space="preserve"> E</w:t>
      </w:r>
      <w:r w:rsidRPr="00B778AB">
        <w:rPr>
          <w:rFonts w:ascii="Abadi" w:hAnsi="Abadi"/>
          <w:sz w:val="21"/>
          <w:szCs w:val="21"/>
        </w:rPr>
        <w:t xml:space="preserve">n el siguiente punto del orden del día relativo a las comunicaciones y correspondencia recibidas se propone la dispensa de su lectura en razón de encontrarse la </w:t>
      </w:r>
      <w:r>
        <w:rPr>
          <w:rFonts w:ascii="Abadi" w:hAnsi="Abadi"/>
          <w:sz w:val="21"/>
          <w:szCs w:val="21"/>
        </w:rPr>
        <w:t>G</w:t>
      </w:r>
      <w:r w:rsidRPr="00B778AB">
        <w:rPr>
          <w:rFonts w:ascii="Abadi" w:hAnsi="Abadi"/>
          <w:sz w:val="21"/>
          <w:szCs w:val="21"/>
        </w:rPr>
        <w:t xml:space="preserve">aceta </w:t>
      </w:r>
      <w:r>
        <w:rPr>
          <w:rFonts w:ascii="Abadi" w:hAnsi="Abadi"/>
          <w:sz w:val="21"/>
          <w:szCs w:val="21"/>
        </w:rPr>
        <w:t>P</w:t>
      </w:r>
      <w:r w:rsidRPr="00B778AB">
        <w:rPr>
          <w:rFonts w:ascii="Abadi" w:hAnsi="Abadi"/>
          <w:sz w:val="21"/>
          <w:szCs w:val="21"/>
        </w:rPr>
        <w:t xml:space="preserve">arlamentaria si alguna diputada o algún diputado </w:t>
      </w:r>
      <w:r>
        <w:rPr>
          <w:rFonts w:ascii="Abadi" w:hAnsi="Abadi"/>
          <w:sz w:val="21"/>
          <w:szCs w:val="21"/>
        </w:rPr>
        <w:t xml:space="preserve">desea hacer uso de la </w:t>
      </w:r>
      <w:r w:rsidRPr="00B778AB">
        <w:rPr>
          <w:rFonts w:ascii="Abadi" w:hAnsi="Abadi"/>
          <w:sz w:val="21"/>
          <w:szCs w:val="21"/>
        </w:rPr>
        <w:t>palabra con respecto a esta propuesta sírvanse indicar</w:t>
      </w:r>
      <w:r>
        <w:rPr>
          <w:rFonts w:ascii="Abadi" w:hAnsi="Abadi"/>
          <w:sz w:val="21"/>
          <w:szCs w:val="21"/>
        </w:rPr>
        <w:t>lo por favor.</w:t>
      </w:r>
    </w:p>
    <w:p w14:paraId="4BDD2B1B" w14:textId="77777777" w:rsidR="00DD52D4" w:rsidRDefault="00DD52D4" w:rsidP="00DD52D4">
      <w:pPr>
        <w:ind w:firstLine="708"/>
        <w:jc w:val="both"/>
        <w:rPr>
          <w:rFonts w:ascii="Abadi" w:hAnsi="Abadi"/>
          <w:sz w:val="21"/>
          <w:szCs w:val="21"/>
        </w:rPr>
      </w:pPr>
    </w:p>
    <w:p w14:paraId="17A6977C" w14:textId="7ECB9714" w:rsidR="00DD52D4" w:rsidRDefault="00DD52D4" w:rsidP="00DD52D4">
      <w:pPr>
        <w:ind w:firstLine="708"/>
        <w:jc w:val="both"/>
        <w:rPr>
          <w:rFonts w:ascii="Abadi" w:hAnsi="Abadi"/>
          <w:sz w:val="21"/>
          <w:szCs w:val="21"/>
        </w:rPr>
      </w:pPr>
      <w:r>
        <w:rPr>
          <w:rFonts w:ascii="Abadi" w:hAnsi="Abadi"/>
          <w:sz w:val="21"/>
          <w:szCs w:val="21"/>
        </w:rPr>
        <w:t xml:space="preserve">- Al no registrase intervenciones se </w:t>
      </w:r>
      <w:r w:rsidRPr="00B778AB">
        <w:rPr>
          <w:rFonts w:ascii="Abadi" w:hAnsi="Abadi"/>
          <w:sz w:val="21"/>
          <w:szCs w:val="21"/>
        </w:rPr>
        <w:t xml:space="preserve">solicita a la </w:t>
      </w:r>
      <w:r>
        <w:rPr>
          <w:rFonts w:ascii="Abadi" w:hAnsi="Abadi"/>
          <w:sz w:val="21"/>
          <w:szCs w:val="21"/>
        </w:rPr>
        <w:t>S</w:t>
      </w:r>
      <w:r w:rsidRPr="00B778AB">
        <w:rPr>
          <w:rFonts w:ascii="Abadi" w:hAnsi="Abadi"/>
          <w:sz w:val="21"/>
          <w:szCs w:val="21"/>
        </w:rPr>
        <w:t>ecretaría que en votación económica a través del sistema electrónico y quienes se encuentran a distancia en la modalidad convencional</w:t>
      </w:r>
      <w:r>
        <w:rPr>
          <w:rFonts w:ascii="Abadi" w:hAnsi="Abadi"/>
          <w:sz w:val="21"/>
          <w:szCs w:val="21"/>
        </w:rPr>
        <w:t xml:space="preserve"> pregunte a las </w:t>
      </w:r>
      <w:r w:rsidRPr="00B778AB">
        <w:rPr>
          <w:rFonts w:ascii="Abadi" w:hAnsi="Abadi"/>
          <w:sz w:val="21"/>
          <w:szCs w:val="21"/>
        </w:rPr>
        <w:t xml:space="preserve">diputadas </w:t>
      </w:r>
      <w:r>
        <w:rPr>
          <w:rFonts w:ascii="Abadi" w:hAnsi="Abadi"/>
          <w:sz w:val="21"/>
          <w:szCs w:val="21"/>
        </w:rPr>
        <w:t>y a los dip</w:t>
      </w:r>
      <w:r w:rsidRPr="00B778AB">
        <w:rPr>
          <w:rFonts w:ascii="Abadi" w:hAnsi="Abadi"/>
          <w:sz w:val="21"/>
          <w:szCs w:val="21"/>
        </w:rPr>
        <w:t>utados</w:t>
      </w:r>
      <w:r>
        <w:rPr>
          <w:rFonts w:ascii="Abadi" w:hAnsi="Abadi"/>
          <w:sz w:val="21"/>
          <w:szCs w:val="21"/>
        </w:rPr>
        <w:t xml:space="preserve"> si se aprueba dicha propuesta.</w:t>
      </w:r>
      <w:r w:rsidRPr="00B778AB">
        <w:rPr>
          <w:rFonts w:ascii="Abadi" w:hAnsi="Abadi"/>
          <w:sz w:val="21"/>
          <w:szCs w:val="21"/>
        </w:rPr>
        <w:t xml:space="preserve"> </w:t>
      </w:r>
    </w:p>
    <w:p w14:paraId="636FC629" w14:textId="77777777" w:rsidR="00DD52D4" w:rsidRDefault="00DD52D4" w:rsidP="00DD52D4">
      <w:pPr>
        <w:ind w:firstLine="708"/>
        <w:jc w:val="both"/>
        <w:rPr>
          <w:rFonts w:ascii="Abadi" w:hAnsi="Abadi"/>
          <w:sz w:val="21"/>
          <w:szCs w:val="21"/>
        </w:rPr>
      </w:pPr>
    </w:p>
    <w:p w14:paraId="6D0E3E45" w14:textId="08CB67F2" w:rsidR="00DD52D4" w:rsidRDefault="00DD52D4" w:rsidP="00DD52D4">
      <w:pPr>
        <w:jc w:val="both"/>
        <w:rPr>
          <w:rFonts w:ascii="Abadi" w:hAnsi="Abadi"/>
          <w:b/>
          <w:bCs/>
          <w:sz w:val="21"/>
          <w:szCs w:val="21"/>
        </w:rPr>
      </w:pPr>
      <w:r w:rsidRPr="00D07751">
        <w:rPr>
          <w:rFonts w:ascii="Abadi" w:hAnsi="Abadi"/>
          <w:b/>
          <w:bCs/>
          <w:sz w:val="21"/>
          <w:szCs w:val="21"/>
        </w:rPr>
        <w:t>(</w:t>
      </w:r>
      <w:r>
        <w:rPr>
          <w:rFonts w:ascii="Abadi" w:hAnsi="Abadi"/>
          <w:b/>
          <w:bCs/>
          <w:sz w:val="21"/>
          <w:szCs w:val="21"/>
        </w:rPr>
        <w:t>A</w:t>
      </w:r>
      <w:r w:rsidRPr="00D07751">
        <w:rPr>
          <w:rFonts w:ascii="Abadi" w:hAnsi="Abadi"/>
          <w:b/>
          <w:bCs/>
          <w:sz w:val="21"/>
          <w:szCs w:val="21"/>
        </w:rPr>
        <w:t xml:space="preserve">brimos nuestro sistema electrónico) </w:t>
      </w:r>
    </w:p>
    <w:p w14:paraId="7E5F6A41" w14:textId="77777777" w:rsidR="00763FF3" w:rsidRPr="00D07751" w:rsidRDefault="00763FF3" w:rsidP="00DD52D4">
      <w:pPr>
        <w:jc w:val="both"/>
        <w:rPr>
          <w:rFonts w:ascii="Abadi" w:hAnsi="Abadi"/>
          <w:b/>
          <w:bCs/>
          <w:sz w:val="21"/>
          <w:szCs w:val="21"/>
        </w:rPr>
      </w:pPr>
    </w:p>
    <w:p w14:paraId="5677CF2E" w14:textId="52120250" w:rsidR="00DD52D4" w:rsidRDefault="00DD52D4" w:rsidP="00DD52D4">
      <w:pPr>
        <w:ind w:firstLine="708"/>
        <w:jc w:val="both"/>
        <w:rPr>
          <w:rFonts w:ascii="Abadi" w:hAnsi="Abadi"/>
          <w:sz w:val="21"/>
          <w:szCs w:val="21"/>
        </w:rPr>
      </w:pPr>
      <w:r w:rsidRPr="00814F6F">
        <w:rPr>
          <w:rFonts w:ascii="Abadi" w:hAnsi="Abadi"/>
          <w:b/>
          <w:bCs/>
          <w:sz w:val="21"/>
          <w:szCs w:val="21"/>
        </w:rPr>
        <w:t>- El Secretario.-</w:t>
      </w:r>
      <w:r>
        <w:rPr>
          <w:rFonts w:ascii="Abadi" w:hAnsi="Abadi"/>
          <w:sz w:val="21"/>
          <w:szCs w:val="21"/>
        </w:rPr>
        <w:t xml:space="preserve"> E</w:t>
      </w:r>
      <w:r w:rsidRPr="00B778AB">
        <w:rPr>
          <w:rFonts w:ascii="Abadi" w:hAnsi="Abadi"/>
          <w:sz w:val="21"/>
          <w:szCs w:val="21"/>
        </w:rPr>
        <w:t xml:space="preserve">n votación económica se consulta a la diputada </w:t>
      </w:r>
      <w:r>
        <w:rPr>
          <w:rFonts w:ascii="Abadi" w:hAnsi="Abadi"/>
          <w:sz w:val="21"/>
          <w:szCs w:val="21"/>
        </w:rPr>
        <w:t xml:space="preserve">y  a los diputados si se aprueba  la propuesta. A través del sistema electronico y quienes se encuentran a distancia si esta por la afirmativa </w:t>
      </w:r>
      <w:r w:rsidRPr="00B778AB">
        <w:rPr>
          <w:rFonts w:ascii="Abadi" w:hAnsi="Abadi"/>
          <w:sz w:val="21"/>
          <w:szCs w:val="21"/>
        </w:rPr>
        <w:t>manifiéste</w:t>
      </w:r>
      <w:r>
        <w:rPr>
          <w:rFonts w:ascii="Abadi" w:hAnsi="Abadi"/>
          <w:sz w:val="21"/>
          <w:szCs w:val="21"/>
        </w:rPr>
        <w:t>lo</w:t>
      </w:r>
      <w:r w:rsidRPr="00B778AB">
        <w:rPr>
          <w:rFonts w:ascii="Abadi" w:hAnsi="Abadi"/>
          <w:sz w:val="21"/>
          <w:szCs w:val="21"/>
        </w:rPr>
        <w:t xml:space="preserve"> levan</w:t>
      </w:r>
      <w:r>
        <w:rPr>
          <w:rFonts w:ascii="Abadi" w:hAnsi="Abadi"/>
          <w:sz w:val="21"/>
          <w:szCs w:val="21"/>
        </w:rPr>
        <w:t>do su mano. ¿Diputado Gustavo Adolfo Alfaro?</w:t>
      </w:r>
    </w:p>
    <w:p w14:paraId="17EF94BA" w14:textId="77777777" w:rsidR="00DD52D4" w:rsidRDefault="00DD52D4" w:rsidP="00DD52D4">
      <w:pPr>
        <w:ind w:firstLine="708"/>
        <w:jc w:val="both"/>
        <w:rPr>
          <w:rFonts w:ascii="Abadi" w:hAnsi="Abadi"/>
          <w:sz w:val="21"/>
          <w:szCs w:val="21"/>
        </w:rPr>
      </w:pPr>
    </w:p>
    <w:p w14:paraId="4D540A20" w14:textId="0E8F6CEC" w:rsidR="00DD52D4" w:rsidRDefault="00DD52D4" w:rsidP="00DD52D4">
      <w:pPr>
        <w:jc w:val="both"/>
        <w:rPr>
          <w:rFonts w:ascii="Abadi" w:hAnsi="Abadi"/>
          <w:sz w:val="21"/>
          <w:szCs w:val="21"/>
        </w:rPr>
      </w:pPr>
      <w:r>
        <w:rPr>
          <w:rFonts w:ascii="Abadi" w:hAnsi="Abadi"/>
          <w:sz w:val="21"/>
          <w:szCs w:val="21"/>
        </w:rPr>
        <w:t>¿F</w:t>
      </w:r>
      <w:r w:rsidRPr="00B778AB">
        <w:rPr>
          <w:rFonts w:ascii="Abadi" w:hAnsi="Abadi"/>
          <w:sz w:val="21"/>
          <w:szCs w:val="21"/>
        </w:rPr>
        <w:t>alta alguna diputada o algún diputado dirigir su voto</w:t>
      </w:r>
      <w:r>
        <w:rPr>
          <w:rFonts w:ascii="Abadi" w:hAnsi="Abadi"/>
          <w:sz w:val="21"/>
          <w:szCs w:val="21"/>
        </w:rPr>
        <w:t>?</w:t>
      </w:r>
    </w:p>
    <w:p w14:paraId="2F524E56" w14:textId="77777777" w:rsidR="00DD52D4" w:rsidRDefault="00DD52D4" w:rsidP="00DD52D4">
      <w:pPr>
        <w:jc w:val="both"/>
        <w:rPr>
          <w:rFonts w:ascii="Abadi" w:hAnsi="Abadi"/>
          <w:sz w:val="21"/>
          <w:szCs w:val="21"/>
        </w:rPr>
      </w:pPr>
    </w:p>
    <w:p w14:paraId="2C15557A" w14:textId="77777777" w:rsidR="00DD52D4" w:rsidRDefault="00DD52D4" w:rsidP="00DD52D4">
      <w:pPr>
        <w:jc w:val="both"/>
        <w:rPr>
          <w:rFonts w:ascii="Abadi" w:hAnsi="Abadi"/>
          <w:b/>
          <w:bCs/>
          <w:sz w:val="21"/>
          <w:szCs w:val="21"/>
        </w:rPr>
      </w:pPr>
      <w:r w:rsidRPr="00D07751">
        <w:rPr>
          <w:rFonts w:ascii="Abadi" w:hAnsi="Abadi"/>
          <w:b/>
          <w:bCs/>
          <w:sz w:val="21"/>
          <w:szCs w:val="21"/>
        </w:rPr>
        <w:t>(</w:t>
      </w:r>
      <w:r>
        <w:rPr>
          <w:rFonts w:ascii="Abadi" w:hAnsi="Abadi"/>
          <w:b/>
          <w:bCs/>
          <w:sz w:val="21"/>
          <w:szCs w:val="21"/>
        </w:rPr>
        <w:t>C</w:t>
      </w:r>
      <w:r w:rsidRPr="00D07751">
        <w:rPr>
          <w:rFonts w:ascii="Abadi" w:hAnsi="Abadi"/>
          <w:b/>
          <w:bCs/>
          <w:sz w:val="21"/>
          <w:szCs w:val="21"/>
        </w:rPr>
        <w:t>erramos el sistema electrónic</w:t>
      </w:r>
      <w:r>
        <w:rPr>
          <w:rFonts w:ascii="Abadi" w:hAnsi="Abadi"/>
          <w:b/>
          <w:bCs/>
          <w:sz w:val="21"/>
          <w:szCs w:val="21"/>
        </w:rPr>
        <w:t>o)</w:t>
      </w:r>
    </w:p>
    <w:p w14:paraId="497CF9B8" w14:textId="77777777" w:rsidR="00DD52D4" w:rsidRDefault="00DD52D4" w:rsidP="00DD52D4">
      <w:pPr>
        <w:jc w:val="both"/>
        <w:rPr>
          <w:rFonts w:ascii="Abadi" w:hAnsi="Abadi"/>
          <w:sz w:val="21"/>
          <w:szCs w:val="21"/>
        </w:rPr>
      </w:pPr>
      <w:r>
        <w:rPr>
          <w:noProof/>
        </w:rPr>
        <w:drawing>
          <wp:inline distT="0" distB="0" distL="0" distR="0" wp14:anchorId="7A1F61AC" wp14:editId="20F30FC1">
            <wp:extent cx="1469383" cy="826466"/>
            <wp:effectExtent l="323850" t="323850" r="321945" b="316865"/>
            <wp:docPr id="10" name="Imagen 10"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 Sitio web&#10;&#10;Descripción generada automáticamente"/>
                    <pic:cNvPicPr/>
                  </pic:nvPicPr>
                  <pic:blipFill>
                    <a:blip r:embed="rId19"/>
                    <a:stretch>
                      <a:fillRect/>
                    </a:stretch>
                  </pic:blipFill>
                  <pic:spPr>
                    <a:xfrm>
                      <a:off x="0" y="0"/>
                      <a:ext cx="1479470" cy="832140"/>
                    </a:xfrm>
                    <a:prstGeom prst="rect">
                      <a:avLst/>
                    </a:prstGeom>
                    <a:ln w="88900" cap="sq" cmpd="thickThin">
                      <a:solidFill>
                        <a:srgbClr val="000000"/>
                      </a:solidFill>
                      <a:prstDash val="solid"/>
                      <a:miter lim="800000"/>
                    </a:ln>
                    <a:effectLst>
                      <a:glow rad="228600">
                        <a:schemeClr val="accent3">
                          <a:satMod val="175000"/>
                          <a:alpha val="40000"/>
                        </a:schemeClr>
                      </a:glow>
                      <a:innerShdw blurRad="76200">
                        <a:srgbClr val="000000"/>
                      </a:innerShdw>
                    </a:effectLst>
                  </pic:spPr>
                </pic:pic>
              </a:graphicData>
            </a:graphic>
          </wp:inline>
        </w:drawing>
      </w:r>
    </w:p>
    <w:p w14:paraId="0BF303BF" w14:textId="04E37495" w:rsidR="00DD52D4" w:rsidRDefault="00DD52D4" w:rsidP="00DD52D4">
      <w:pPr>
        <w:ind w:firstLine="708"/>
        <w:jc w:val="both"/>
        <w:rPr>
          <w:rFonts w:ascii="Abadi" w:hAnsi="Abadi"/>
          <w:sz w:val="21"/>
          <w:szCs w:val="21"/>
        </w:rPr>
      </w:pPr>
      <w:r w:rsidRPr="00814F6F">
        <w:rPr>
          <w:rFonts w:ascii="Abadi" w:hAnsi="Abadi"/>
          <w:b/>
          <w:bCs/>
          <w:sz w:val="21"/>
          <w:szCs w:val="21"/>
        </w:rPr>
        <w:t xml:space="preserve">- El </w:t>
      </w:r>
      <w:proofErr w:type="gramStart"/>
      <w:r w:rsidRPr="00814F6F">
        <w:rPr>
          <w:rFonts w:ascii="Abadi" w:hAnsi="Abadi"/>
          <w:b/>
          <w:bCs/>
          <w:sz w:val="21"/>
          <w:szCs w:val="21"/>
        </w:rPr>
        <w:t>Secretario.-</w:t>
      </w:r>
      <w:proofErr w:type="gramEnd"/>
      <w:r>
        <w:rPr>
          <w:rFonts w:ascii="Abadi" w:hAnsi="Abadi"/>
          <w:sz w:val="21"/>
          <w:szCs w:val="21"/>
        </w:rPr>
        <w:t xml:space="preserve"> S</w:t>
      </w:r>
      <w:r w:rsidRPr="00B778AB">
        <w:rPr>
          <w:rFonts w:ascii="Abadi" w:hAnsi="Abadi"/>
          <w:sz w:val="21"/>
          <w:szCs w:val="21"/>
        </w:rPr>
        <w:t>eñor Presidente se registraron 29 votos a favor</w:t>
      </w:r>
      <w:r>
        <w:rPr>
          <w:rFonts w:ascii="Abadi" w:hAnsi="Abadi"/>
          <w:sz w:val="21"/>
          <w:szCs w:val="21"/>
        </w:rPr>
        <w:t>.</w:t>
      </w:r>
      <w:r w:rsidRPr="00B778AB">
        <w:rPr>
          <w:rFonts w:ascii="Abadi" w:hAnsi="Abadi"/>
          <w:sz w:val="21"/>
          <w:szCs w:val="21"/>
        </w:rPr>
        <w:t xml:space="preserve"> </w:t>
      </w:r>
    </w:p>
    <w:p w14:paraId="24FC2277" w14:textId="77777777" w:rsidR="00DD52D4" w:rsidRDefault="00DD52D4" w:rsidP="00DD52D4">
      <w:pPr>
        <w:ind w:firstLine="708"/>
        <w:jc w:val="both"/>
        <w:rPr>
          <w:rFonts w:ascii="Abadi" w:hAnsi="Abadi"/>
          <w:sz w:val="21"/>
          <w:szCs w:val="21"/>
        </w:rPr>
      </w:pPr>
    </w:p>
    <w:p w14:paraId="36402ED8" w14:textId="338DF4F7" w:rsidR="00DD52D4" w:rsidRDefault="00DD52D4" w:rsidP="00DD52D4">
      <w:pPr>
        <w:ind w:firstLine="708"/>
        <w:jc w:val="both"/>
        <w:rPr>
          <w:rFonts w:ascii="Abadi" w:hAnsi="Abadi"/>
          <w:sz w:val="21"/>
          <w:szCs w:val="21"/>
        </w:rPr>
      </w:pPr>
      <w:r w:rsidRPr="001647CC">
        <w:rPr>
          <w:rFonts w:ascii="Abadi" w:hAnsi="Abadi"/>
          <w:b/>
          <w:bCs/>
          <w:sz w:val="21"/>
          <w:szCs w:val="21"/>
        </w:rPr>
        <w:t xml:space="preserve">- El </w:t>
      </w:r>
      <w:proofErr w:type="gramStart"/>
      <w:r w:rsidRPr="001647CC">
        <w:rPr>
          <w:rFonts w:ascii="Abadi" w:hAnsi="Abadi"/>
          <w:b/>
          <w:bCs/>
          <w:sz w:val="21"/>
          <w:szCs w:val="21"/>
        </w:rPr>
        <w:t>Presidente.-</w:t>
      </w:r>
      <w:proofErr w:type="gramEnd"/>
      <w:r>
        <w:rPr>
          <w:rFonts w:ascii="Abadi" w:hAnsi="Abadi"/>
          <w:sz w:val="21"/>
          <w:szCs w:val="21"/>
        </w:rPr>
        <w:t xml:space="preserve"> L</w:t>
      </w:r>
      <w:r w:rsidRPr="00B778AB">
        <w:rPr>
          <w:rFonts w:ascii="Abadi" w:hAnsi="Abadi"/>
          <w:sz w:val="21"/>
          <w:szCs w:val="21"/>
        </w:rPr>
        <w:t>a propuesta ha sido aprobada por unanimidad de votos</w:t>
      </w:r>
      <w:r>
        <w:rPr>
          <w:rFonts w:ascii="Abadi" w:hAnsi="Abadi"/>
          <w:sz w:val="21"/>
          <w:szCs w:val="21"/>
        </w:rPr>
        <w:t>.</w:t>
      </w:r>
    </w:p>
    <w:p w14:paraId="67FB8218" w14:textId="77777777" w:rsidR="00DD52D4" w:rsidRDefault="00DD52D4" w:rsidP="00DD52D4">
      <w:pPr>
        <w:ind w:firstLine="708"/>
        <w:jc w:val="both"/>
        <w:rPr>
          <w:rFonts w:ascii="Abadi" w:hAnsi="Abadi"/>
          <w:sz w:val="21"/>
          <w:szCs w:val="21"/>
        </w:rPr>
      </w:pPr>
    </w:p>
    <w:p w14:paraId="5751D9DA" w14:textId="0DE847DD" w:rsidR="00DD52D4" w:rsidRDefault="00DD52D4" w:rsidP="00DD52D4">
      <w:pPr>
        <w:ind w:left="567" w:right="425"/>
        <w:jc w:val="both"/>
        <w:rPr>
          <w:rFonts w:ascii="Abadi" w:hAnsi="Abadi"/>
          <w:b/>
          <w:bCs/>
          <w:i/>
          <w:iCs/>
          <w:sz w:val="21"/>
          <w:szCs w:val="21"/>
          <w:u w:val="single"/>
        </w:rPr>
      </w:pPr>
      <w:r w:rsidRPr="0056618D">
        <w:rPr>
          <w:rFonts w:ascii="Abadi" w:hAnsi="Abadi"/>
          <w:b/>
          <w:bCs/>
          <w:i/>
          <w:iCs/>
          <w:sz w:val="21"/>
          <w:szCs w:val="21"/>
          <w:u w:val="single"/>
        </w:rPr>
        <w:t xml:space="preserve">En </w:t>
      </w:r>
      <w:proofErr w:type="gramStart"/>
      <w:r w:rsidRPr="0056618D">
        <w:rPr>
          <w:rFonts w:ascii="Abadi" w:hAnsi="Abadi"/>
          <w:b/>
          <w:bCs/>
          <w:i/>
          <w:iCs/>
          <w:sz w:val="21"/>
          <w:szCs w:val="21"/>
          <w:u w:val="single"/>
        </w:rPr>
        <w:t>consecuencia</w:t>
      </w:r>
      <w:proofErr w:type="gramEnd"/>
      <w:r w:rsidRPr="0056618D">
        <w:rPr>
          <w:rFonts w:ascii="Abadi" w:hAnsi="Abadi"/>
          <w:b/>
          <w:bCs/>
          <w:i/>
          <w:iCs/>
          <w:sz w:val="21"/>
          <w:szCs w:val="21"/>
          <w:u w:val="single"/>
        </w:rPr>
        <w:t xml:space="preserve"> ejecutivos a los acuerdos dictados por esta presidencia las comunicación recibidas. </w:t>
      </w:r>
    </w:p>
    <w:p w14:paraId="231992B9" w14:textId="271E87D8" w:rsidR="00AB40EB" w:rsidRDefault="00AB40EB" w:rsidP="00DD52D4">
      <w:pPr>
        <w:ind w:left="567" w:right="425"/>
        <w:jc w:val="both"/>
        <w:rPr>
          <w:rFonts w:ascii="Abadi" w:hAnsi="Abadi"/>
          <w:b/>
          <w:bCs/>
          <w:i/>
          <w:iCs/>
          <w:sz w:val="21"/>
          <w:szCs w:val="21"/>
          <w:u w:val="single"/>
        </w:rPr>
      </w:pPr>
    </w:p>
    <w:p w14:paraId="594E2BA1" w14:textId="77777777" w:rsidR="00AB40EB" w:rsidRPr="0056618D" w:rsidRDefault="00AB40EB" w:rsidP="00DD52D4">
      <w:pPr>
        <w:ind w:left="567" w:right="425"/>
        <w:jc w:val="both"/>
        <w:rPr>
          <w:rFonts w:ascii="Abadi" w:hAnsi="Abadi"/>
          <w:b/>
          <w:bCs/>
          <w:i/>
          <w:iCs/>
          <w:sz w:val="21"/>
          <w:szCs w:val="21"/>
          <w:u w:val="single"/>
        </w:rPr>
      </w:pPr>
    </w:p>
    <w:p w14:paraId="55344411" w14:textId="77777777" w:rsidR="00AB40EB" w:rsidRDefault="00AB40EB" w:rsidP="00AB40EB">
      <w:pPr>
        <w:ind w:firstLine="708"/>
        <w:jc w:val="both"/>
        <w:rPr>
          <w:rFonts w:ascii="Abadi" w:hAnsi="Abadi"/>
          <w:sz w:val="21"/>
          <w:szCs w:val="21"/>
        </w:rPr>
      </w:pPr>
      <w:r w:rsidRPr="001647CC">
        <w:rPr>
          <w:rFonts w:ascii="Abadi" w:hAnsi="Abadi"/>
          <w:b/>
          <w:bCs/>
          <w:sz w:val="21"/>
          <w:szCs w:val="21"/>
        </w:rPr>
        <w:t xml:space="preserve">- El </w:t>
      </w:r>
      <w:proofErr w:type="gramStart"/>
      <w:r w:rsidRPr="001647CC">
        <w:rPr>
          <w:rFonts w:ascii="Abadi" w:hAnsi="Abadi"/>
          <w:b/>
          <w:bCs/>
          <w:sz w:val="21"/>
          <w:szCs w:val="21"/>
        </w:rPr>
        <w:t>Presidente.-</w:t>
      </w:r>
      <w:proofErr w:type="gramEnd"/>
      <w:r>
        <w:rPr>
          <w:rFonts w:ascii="Abadi" w:hAnsi="Abadi"/>
          <w:sz w:val="21"/>
          <w:szCs w:val="21"/>
        </w:rPr>
        <w:t xml:space="preserve"> E</w:t>
      </w:r>
      <w:r w:rsidRPr="00B778AB">
        <w:rPr>
          <w:rFonts w:ascii="Abadi" w:hAnsi="Abadi"/>
          <w:sz w:val="21"/>
          <w:szCs w:val="21"/>
        </w:rPr>
        <w:t xml:space="preserve">sta presidencia da cuenta con las iniciativas formuladas por el </w:t>
      </w:r>
      <w:r>
        <w:rPr>
          <w:rFonts w:ascii="Abadi" w:hAnsi="Abadi"/>
          <w:sz w:val="21"/>
          <w:szCs w:val="21"/>
        </w:rPr>
        <w:t>G</w:t>
      </w:r>
      <w:r w:rsidRPr="00B778AB">
        <w:rPr>
          <w:rFonts w:ascii="Abadi" w:hAnsi="Abadi"/>
          <w:sz w:val="21"/>
          <w:szCs w:val="21"/>
        </w:rPr>
        <w:t xml:space="preserve">obernador del </w:t>
      </w:r>
      <w:r>
        <w:rPr>
          <w:rFonts w:ascii="Abadi" w:hAnsi="Abadi"/>
          <w:sz w:val="21"/>
          <w:szCs w:val="21"/>
        </w:rPr>
        <w:t>E</w:t>
      </w:r>
      <w:r w:rsidRPr="00B778AB">
        <w:rPr>
          <w:rFonts w:ascii="Abadi" w:hAnsi="Abadi"/>
          <w:sz w:val="21"/>
          <w:szCs w:val="21"/>
        </w:rPr>
        <w:t xml:space="preserve">stado referidas en los puntos del </w:t>
      </w:r>
      <w:r>
        <w:rPr>
          <w:rFonts w:ascii="Abadi" w:hAnsi="Abadi"/>
          <w:sz w:val="21"/>
          <w:szCs w:val="21"/>
        </w:rPr>
        <w:t>4</w:t>
      </w:r>
      <w:r w:rsidRPr="00B778AB">
        <w:rPr>
          <w:rFonts w:ascii="Abadi" w:hAnsi="Abadi"/>
          <w:sz w:val="21"/>
          <w:szCs w:val="21"/>
        </w:rPr>
        <w:t xml:space="preserve"> al 9 de nuestro orden del día</w:t>
      </w:r>
      <w:r>
        <w:rPr>
          <w:rFonts w:ascii="Abadi" w:hAnsi="Abadi"/>
          <w:sz w:val="21"/>
          <w:szCs w:val="21"/>
        </w:rPr>
        <w:t xml:space="preserve">. </w:t>
      </w:r>
      <w:r w:rsidRPr="004715FB">
        <w:rPr>
          <w:rFonts w:ascii="Abadi" w:hAnsi="Abadi"/>
          <w:sz w:val="21"/>
          <w:szCs w:val="21"/>
        </w:rPr>
        <w:t>(ELD 403/LXV-I) ELD 404/LXV-I) (ELD 405/LXV-I) (ELD 406/LXV-I) (ELD 407/LXV-I) (ELD 408/LXV-I)</w:t>
      </w:r>
    </w:p>
    <w:p w14:paraId="51243297" w14:textId="77777777" w:rsidR="00AB40EB" w:rsidRDefault="00AB40EB" w:rsidP="00AB40EB">
      <w:pPr>
        <w:ind w:firstLine="708"/>
        <w:jc w:val="both"/>
        <w:rPr>
          <w:rFonts w:ascii="Abadi" w:hAnsi="Abadi"/>
          <w:sz w:val="21"/>
          <w:szCs w:val="21"/>
        </w:rPr>
      </w:pPr>
    </w:p>
    <w:p w14:paraId="74B5B2B4" w14:textId="77777777" w:rsidR="00AB40EB" w:rsidRDefault="00AB40EB" w:rsidP="00AB40EB">
      <w:pPr>
        <w:ind w:firstLine="708"/>
        <w:jc w:val="both"/>
        <w:rPr>
          <w:rFonts w:ascii="Abadi" w:hAnsi="Abadi"/>
          <w:sz w:val="21"/>
          <w:szCs w:val="21"/>
        </w:rPr>
      </w:pPr>
      <w:r>
        <w:rPr>
          <w:rFonts w:ascii="Abadi" w:hAnsi="Abadi"/>
          <w:sz w:val="21"/>
          <w:szCs w:val="21"/>
        </w:rPr>
        <w:t>- S</w:t>
      </w:r>
      <w:r w:rsidRPr="00B778AB">
        <w:rPr>
          <w:rFonts w:ascii="Abadi" w:hAnsi="Abadi"/>
          <w:sz w:val="21"/>
          <w:szCs w:val="21"/>
        </w:rPr>
        <w:t xml:space="preserve">e pide a la </w:t>
      </w:r>
      <w:r>
        <w:rPr>
          <w:rFonts w:ascii="Abadi" w:hAnsi="Abadi"/>
          <w:sz w:val="21"/>
          <w:szCs w:val="21"/>
        </w:rPr>
        <w:t>S</w:t>
      </w:r>
      <w:r w:rsidRPr="00B778AB">
        <w:rPr>
          <w:rFonts w:ascii="Abadi" w:hAnsi="Abadi"/>
          <w:sz w:val="21"/>
          <w:szCs w:val="21"/>
        </w:rPr>
        <w:t xml:space="preserve">ecretaría que dé lectura al oficio suscrito por la </w:t>
      </w:r>
      <w:r>
        <w:rPr>
          <w:rFonts w:ascii="Abadi" w:hAnsi="Abadi"/>
          <w:sz w:val="21"/>
          <w:szCs w:val="21"/>
        </w:rPr>
        <w:t>S</w:t>
      </w:r>
      <w:r w:rsidRPr="00B778AB">
        <w:rPr>
          <w:rFonts w:ascii="Abadi" w:hAnsi="Abadi"/>
          <w:sz w:val="21"/>
          <w:szCs w:val="21"/>
        </w:rPr>
        <w:t>ecretar</w:t>
      </w:r>
      <w:r>
        <w:rPr>
          <w:rFonts w:ascii="Abadi" w:hAnsi="Abadi"/>
          <w:sz w:val="21"/>
          <w:szCs w:val="21"/>
        </w:rPr>
        <w:t>í</w:t>
      </w:r>
      <w:r w:rsidRPr="00B778AB">
        <w:rPr>
          <w:rFonts w:ascii="Abadi" w:hAnsi="Abadi"/>
          <w:sz w:val="21"/>
          <w:szCs w:val="21"/>
        </w:rPr>
        <w:t xml:space="preserve">a de </w:t>
      </w:r>
      <w:r>
        <w:rPr>
          <w:rFonts w:ascii="Abadi" w:hAnsi="Abadi"/>
          <w:sz w:val="21"/>
          <w:szCs w:val="21"/>
        </w:rPr>
        <w:t>G</w:t>
      </w:r>
      <w:r w:rsidRPr="00B778AB">
        <w:rPr>
          <w:rFonts w:ascii="Abadi" w:hAnsi="Abadi"/>
          <w:sz w:val="21"/>
          <w:szCs w:val="21"/>
        </w:rPr>
        <w:t>obierno mediante el cual remite las iniciativas de referencia</w:t>
      </w:r>
      <w:r>
        <w:rPr>
          <w:rFonts w:ascii="Abadi" w:hAnsi="Abadi"/>
          <w:sz w:val="21"/>
          <w:szCs w:val="21"/>
        </w:rPr>
        <w:t>.</w:t>
      </w:r>
      <w:r w:rsidRPr="00B778AB">
        <w:rPr>
          <w:rFonts w:ascii="Abadi" w:hAnsi="Abadi"/>
          <w:sz w:val="21"/>
          <w:szCs w:val="21"/>
        </w:rPr>
        <w:t xml:space="preserve"> </w:t>
      </w:r>
    </w:p>
    <w:p w14:paraId="717A0F96" w14:textId="26ECA83D" w:rsidR="006E324D" w:rsidRDefault="006E324D" w:rsidP="0052652A">
      <w:pPr>
        <w:pStyle w:val="Prrafodelista"/>
        <w:ind w:left="426"/>
        <w:jc w:val="both"/>
        <w:rPr>
          <w:rFonts w:ascii="Abadi" w:hAnsi="Abadi"/>
          <w:b/>
          <w:bCs/>
          <w:sz w:val="21"/>
          <w:szCs w:val="21"/>
        </w:rPr>
      </w:pPr>
    </w:p>
    <w:p w14:paraId="5FFF0373" w14:textId="77777777" w:rsidR="00AB40EB" w:rsidRPr="00477170" w:rsidRDefault="00AB40EB" w:rsidP="0052652A">
      <w:pPr>
        <w:pStyle w:val="Prrafodelista"/>
        <w:ind w:left="426"/>
        <w:jc w:val="both"/>
        <w:rPr>
          <w:rFonts w:ascii="Abadi" w:hAnsi="Abadi"/>
          <w:b/>
          <w:bCs/>
          <w:sz w:val="21"/>
          <w:szCs w:val="21"/>
        </w:rPr>
      </w:pPr>
    </w:p>
    <w:p w14:paraId="60D6F2EB" w14:textId="24C438F8" w:rsidR="006E324D" w:rsidRDefault="006E324D" w:rsidP="0052652A">
      <w:pPr>
        <w:pStyle w:val="Prrafodelista"/>
        <w:numPr>
          <w:ilvl w:val="0"/>
          <w:numId w:val="45"/>
        </w:numPr>
        <w:spacing w:after="160" w:line="259" w:lineRule="auto"/>
        <w:ind w:left="426"/>
        <w:contextualSpacing/>
        <w:jc w:val="both"/>
        <w:rPr>
          <w:rFonts w:ascii="Abadi" w:hAnsi="Abadi"/>
          <w:b/>
          <w:bCs/>
          <w:sz w:val="21"/>
          <w:szCs w:val="21"/>
        </w:rPr>
      </w:pPr>
      <w:r w:rsidRPr="00477170">
        <w:rPr>
          <w:rFonts w:ascii="Abadi" w:hAnsi="Abadi"/>
          <w:b/>
          <w:bCs/>
          <w:sz w:val="21"/>
          <w:szCs w:val="21"/>
        </w:rPr>
        <w:t>PRESENTACIÓN DE LA INICIATIVA DE LEY DE INGRESOS DEL ESTADO DE GUANAJUATO PARA EL EJERCICIO FISCAL DE 2023, FORMULADA POR EL GOBERNADOR DEL ESTADO.</w:t>
      </w:r>
      <w:r w:rsidR="00687523">
        <w:rPr>
          <w:rStyle w:val="Refdenotaalpie"/>
          <w:rFonts w:ascii="Abadi" w:hAnsi="Abadi"/>
          <w:b/>
          <w:bCs/>
          <w:sz w:val="21"/>
          <w:szCs w:val="21"/>
        </w:rPr>
        <w:footnoteReference w:id="4"/>
      </w:r>
    </w:p>
    <w:p w14:paraId="4DDDD086" w14:textId="77777777" w:rsidR="006A329B" w:rsidRDefault="006A329B" w:rsidP="006A329B">
      <w:pPr>
        <w:ind w:firstLine="708"/>
        <w:jc w:val="both"/>
        <w:rPr>
          <w:rFonts w:ascii="Abadi" w:hAnsi="Abadi"/>
          <w:sz w:val="21"/>
          <w:szCs w:val="21"/>
        </w:rPr>
      </w:pPr>
    </w:p>
    <w:p w14:paraId="6A44C153" w14:textId="7967B456" w:rsidR="006E324D" w:rsidRDefault="006E324D" w:rsidP="0052652A">
      <w:pPr>
        <w:pStyle w:val="Prrafodelista"/>
        <w:numPr>
          <w:ilvl w:val="0"/>
          <w:numId w:val="45"/>
        </w:numPr>
        <w:spacing w:after="160" w:line="259" w:lineRule="auto"/>
        <w:ind w:left="426"/>
        <w:contextualSpacing/>
        <w:jc w:val="both"/>
        <w:rPr>
          <w:rFonts w:ascii="Abadi" w:hAnsi="Abadi"/>
          <w:b/>
          <w:bCs/>
          <w:sz w:val="21"/>
          <w:szCs w:val="21"/>
        </w:rPr>
      </w:pPr>
      <w:r w:rsidRPr="00477170">
        <w:rPr>
          <w:rFonts w:ascii="Abadi" w:hAnsi="Abadi"/>
          <w:b/>
          <w:bCs/>
          <w:sz w:val="21"/>
          <w:szCs w:val="21"/>
        </w:rPr>
        <w:t>PRESENTACIÓN DE LA INICIATIVA DE LEY DEL PRESUPUESTO GENERAL DE EGRESOS DEL ESTADO DE GUANAJUATO PARA EL EJERCICIO FISCAL DE 2023, SUSCRITA POR EL GOBERNADOR DEL ESTADO.</w:t>
      </w:r>
      <w:r w:rsidR="00687523">
        <w:rPr>
          <w:rStyle w:val="Refdenotaalpie"/>
          <w:rFonts w:ascii="Abadi" w:hAnsi="Abadi"/>
          <w:b/>
          <w:bCs/>
          <w:sz w:val="21"/>
          <w:szCs w:val="21"/>
        </w:rPr>
        <w:footnoteReference w:id="5"/>
      </w:r>
    </w:p>
    <w:p w14:paraId="6AB973CD" w14:textId="77777777" w:rsidR="006E324D" w:rsidRPr="00477170" w:rsidRDefault="006E324D" w:rsidP="0052652A">
      <w:pPr>
        <w:pStyle w:val="Prrafodelista"/>
        <w:ind w:left="426"/>
        <w:jc w:val="both"/>
        <w:rPr>
          <w:rFonts w:ascii="Abadi" w:hAnsi="Abadi"/>
          <w:b/>
          <w:bCs/>
          <w:sz w:val="21"/>
          <w:szCs w:val="21"/>
        </w:rPr>
      </w:pPr>
    </w:p>
    <w:p w14:paraId="679C79D4" w14:textId="538AEE01" w:rsidR="006E324D" w:rsidRDefault="006E324D" w:rsidP="0052652A">
      <w:pPr>
        <w:pStyle w:val="Prrafodelista"/>
        <w:numPr>
          <w:ilvl w:val="0"/>
          <w:numId w:val="45"/>
        </w:numPr>
        <w:spacing w:after="160" w:line="259" w:lineRule="auto"/>
        <w:ind w:left="426"/>
        <w:contextualSpacing/>
        <w:jc w:val="both"/>
        <w:rPr>
          <w:rFonts w:ascii="Abadi" w:hAnsi="Abadi"/>
          <w:b/>
          <w:bCs/>
          <w:sz w:val="21"/>
          <w:szCs w:val="21"/>
        </w:rPr>
      </w:pPr>
      <w:r w:rsidRPr="00477170">
        <w:rPr>
          <w:rFonts w:ascii="Abadi" w:hAnsi="Abadi"/>
          <w:b/>
          <w:bCs/>
          <w:sz w:val="21"/>
          <w:szCs w:val="21"/>
        </w:rPr>
        <w:t>PRESENTACIÓN DE LA INICIATIVA FORMULADA POR EL GOBERNADOR DEL ESTADO A EFECTO DE REFORMAR Y ADICIONAR DIVERSOS ARTÍCULOS DE LA LEY DE HACIENDA PARA EL ESTADO DE GUANAJUATO.</w:t>
      </w:r>
      <w:r w:rsidR="00687523">
        <w:rPr>
          <w:rStyle w:val="Refdenotaalpie"/>
          <w:rFonts w:ascii="Abadi" w:hAnsi="Abadi"/>
          <w:b/>
          <w:bCs/>
          <w:sz w:val="21"/>
          <w:szCs w:val="21"/>
        </w:rPr>
        <w:footnoteReference w:id="6"/>
      </w:r>
    </w:p>
    <w:p w14:paraId="13D96DBD" w14:textId="59513B28" w:rsidR="00171504" w:rsidRDefault="00171504" w:rsidP="00171504">
      <w:pPr>
        <w:spacing w:after="160" w:line="259" w:lineRule="auto"/>
        <w:contextualSpacing/>
        <w:jc w:val="both"/>
        <w:rPr>
          <w:rFonts w:ascii="Abadi" w:hAnsi="Abadi"/>
          <w:b/>
          <w:bCs/>
          <w:sz w:val="21"/>
          <w:szCs w:val="21"/>
        </w:rPr>
      </w:pPr>
    </w:p>
    <w:p w14:paraId="13A263D0" w14:textId="77777777" w:rsidR="00B52D54" w:rsidRPr="002A337C" w:rsidRDefault="00B52D54" w:rsidP="00B52D54">
      <w:pPr>
        <w:autoSpaceDE w:val="0"/>
        <w:autoSpaceDN w:val="0"/>
        <w:adjustRightInd w:val="0"/>
        <w:jc w:val="both"/>
        <w:rPr>
          <w:rFonts w:ascii="Abadi" w:hAnsi="Abadi" w:cs="Calibri,Bold"/>
          <w:b/>
          <w:bCs/>
          <w:color w:val="000000"/>
          <w:sz w:val="21"/>
          <w:szCs w:val="21"/>
        </w:rPr>
      </w:pPr>
      <w:r w:rsidRPr="002A337C">
        <w:rPr>
          <w:rFonts w:ascii="Abadi" w:hAnsi="Abadi" w:cs="Calibri,Bold"/>
          <w:b/>
          <w:bCs/>
          <w:color w:val="000000"/>
          <w:sz w:val="21"/>
          <w:szCs w:val="21"/>
        </w:rPr>
        <w:t>DIPUTADO MARTÍN LÓPEZ CAMACHO</w:t>
      </w:r>
    </w:p>
    <w:p w14:paraId="57DBE8EB" w14:textId="77777777" w:rsidR="00B52D54" w:rsidRPr="002A337C" w:rsidRDefault="00B52D54" w:rsidP="00B52D54">
      <w:pPr>
        <w:autoSpaceDE w:val="0"/>
        <w:autoSpaceDN w:val="0"/>
        <w:adjustRightInd w:val="0"/>
        <w:jc w:val="both"/>
        <w:rPr>
          <w:rFonts w:ascii="Abadi" w:hAnsi="Abadi" w:cs="Calibri,Bold"/>
          <w:b/>
          <w:bCs/>
          <w:color w:val="000000"/>
          <w:sz w:val="21"/>
          <w:szCs w:val="21"/>
        </w:rPr>
      </w:pPr>
      <w:r w:rsidRPr="002A337C">
        <w:rPr>
          <w:rFonts w:ascii="Abadi" w:hAnsi="Abadi" w:cs="Calibri,Bold"/>
          <w:b/>
          <w:bCs/>
          <w:color w:val="000000"/>
          <w:sz w:val="21"/>
          <w:szCs w:val="21"/>
        </w:rPr>
        <w:t>PRESIDENTE DEL CONGRESO DEL ESTADO</w:t>
      </w:r>
    </w:p>
    <w:p w14:paraId="2A836EB7" w14:textId="77777777" w:rsidR="00B52D54" w:rsidRPr="002A337C" w:rsidRDefault="00B52D54" w:rsidP="00B52D54">
      <w:pPr>
        <w:autoSpaceDE w:val="0"/>
        <w:autoSpaceDN w:val="0"/>
        <w:adjustRightInd w:val="0"/>
        <w:jc w:val="both"/>
        <w:rPr>
          <w:rFonts w:ascii="Abadi" w:hAnsi="Abadi" w:cs="Calibri,Bold"/>
          <w:b/>
          <w:bCs/>
          <w:color w:val="000000"/>
          <w:sz w:val="21"/>
          <w:szCs w:val="21"/>
        </w:rPr>
      </w:pPr>
      <w:r w:rsidRPr="002A337C">
        <w:rPr>
          <w:rFonts w:ascii="Abadi" w:hAnsi="Abadi" w:cs="Calibri,Bold"/>
          <w:b/>
          <w:bCs/>
          <w:color w:val="000000"/>
          <w:sz w:val="21"/>
          <w:szCs w:val="21"/>
        </w:rPr>
        <w:t>SEXAGÉSIMA QUINTA LEGISLATURA</w:t>
      </w:r>
    </w:p>
    <w:p w14:paraId="0F3B392D" w14:textId="77777777" w:rsidR="00B52D54" w:rsidRPr="002A337C" w:rsidRDefault="00B52D54" w:rsidP="00B52D54">
      <w:pPr>
        <w:autoSpaceDE w:val="0"/>
        <w:autoSpaceDN w:val="0"/>
        <w:adjustRightInd w:val="0"/>
        <w:jc w:val="both"/>
        <w:rPr>
          <w:rFonts w:ascii="Abadi" w:hAnsi="Abadi" w:cs="Calibri,Bold"/>
          <w:b/>
          <w:bCs/>
          <w:color w:val="000000"/>
          <w:sz w:val="21"/>
          <w:szCs w:val="21"/>
        </w:rPr>
      </w:pPr>
      <w:r w:rsidRPr="002A337C">
        <w:rPr>
          <w:rFonts w:ascii="Abadi" w:hAnsi="Abadi" w:cs="Calibri,Bold"/>
          <w:b/>
          <w:bCs/>
          <w:color w:val="000000"/>
          <w:sz w:val="21"/>
          <w:szCs w:val="21"/>
        </w:rPr>
        <w:t>P R E S E N T E</w:t>
      </w:r>
    </w:p>
    <w:p w14:paraId="6E0D2CE4" w14:textId="77777777" w:rsidR="00B52D54" w:rsidRDefault="00B52D54" w:rsidP="00B52D54">
      <w:pPr>
        <w:autoSpaceDE w:val="0"/>
        <w:autoSpaceDN w:val="0"/>
        <w:adjustRightInd w:val="0"/>
        <w:jc w:val="both"/>
        <w:rPr>
          <w:rFonts w:ascii="Abadi" w:hAnsi="Abadi" w:cs="Calibri,Bold"/>
          <w:b/>
          <w:bCs/>
          <w:color w:val="000000"/>
          <w:sz w:val="21"/>
          <w:szCs w:val="21"/>
        </w:rPr>
      </w:pPr>
    </w:p>
    <w:p w14:paraId="0A8013DA" w14:textId="77777777" w:rsidR="00B52D54" w:rsidRPr="002A337C" w:rsidRDefault="00B52D54" w:rsidP="00B52D54">
      <w:pPr>
        <w:autoSpaceDE w:val="0"/>
        <w:autoSpaceDN w:val="0"/>
        <w:adjustRightInd w:val="0"/>
        <w:ind w:firstLine="708"/>
        <w:jc w:val="both"/>
        <w:rPr>
          <w:rFonts w:ascii="Abadi" w:hAnsi="Abadi" w:cs="Calibri"/>
          <w:color w:val="000000"/>
          <w:sz w:val="21"/>
          <w:szCs w:val="21"/>
        </w:rPr>
      </w:pPr>
      <w:r w:rsidRPr="002A337C">
        <w:rPr>
          <w:rFonts w:ascii="Abadi" w:hAnsi="Abadi" w:cs="Calibri,Bold"/>
          <w:b/>
          <w:bCs/>
          <w:color w:val="000000"/>
          <w:sz w:val="21"/>
          <w:szCs w:val="21"/>
        </w:rPr>
        <w:t xml:space="preserve">Diego Sinhue Rodríguez Vallejo, </w:t>
      </w:r>
      <w:r w:rsidRPr="002A337C">
        <w:rPr>
          <w:rFonts w:ascii="Abadi" w:hAnsi="Abadi" w:cs="Calibri"/>
          <w:color w:val="000000"/>
          <w:sz w:val="21"/>
          <w:szCs w:val="21"/>
        </w:rPr>
        <w:t>Gobernador Constitucional del Estado Libre y Soberano</w:t>
      </w:r>
      <w:r>
        <w:rPr>
          <w:rFonts w:ascii="Abadi" w:hAnsi="Abadi" w:cs="Calibri"/>
          <w:color w:val="000000"/>
          <w:sz w:val="21"/>
          <w:szCs w:val="21"/>
        </w:rPr>
        <w:t xml:space="preserve"> </w:t>
      </w:r>
      <w:r w:rsidRPr="002A337C">
        <w:rPr>
          <w:rFonts w:ascii="Abadi" w:hAnsi="Abadi" w:cs="Calibri"/>
          <w:color w:val="000000"/>
          <w:sz w:val="21"/>
          <w:szCs w:val="21"/>
        </w:rPr>
        <w:t>de</w:t>
      </w:r>
      <w:r>
        <w:rPr>
          <w:rFonts w:ascii="Abadi" w:hAnsi="Abadi" w:cs="Calibri"/>
          <w:color w:val="000000"/>
          <w:sz w:val="21"/>
          <w:szCs w:val="21"/>
        </w:rPr>
        <w:t xml:space="preserve"> </w:t>
      </w:r>
      <w:r w:rsidRPr="002A337C">
        <w:rPr>
          <w:rFonts w:ascii="Abadi" w:hAnsi="Abadi" w:cs="Calibri"/>
          <w:color w:val="000000"/>
          <w:sz w:val="21"/>
          <w:szCs w:val="21"/>
        </w:rPr>
        <w:t>Guanajuato, en el ejercicio de las facultades que me confieren los artículos 56, fracción I, y 100 de la</w:t>
      </w:r>
      <w:r>
        <w:rPr>
          <w:rFonts w:ascii="Abadi" w:hAnsi="Abadi" w:cs="Calibri"/>
          <w:color w:val="000000"/>
          <w:sz w:val="21"/>
          <w:szCs w:val="21"/>
        </w:rPr>
        <w:t xml:space="preserve"> </w:t>
      </w:r>
      <w:r w:rsidRPr="002A337C">
        <w:rPr>
          <w:rFonts w:ascii="Abadi" w:hAnsi="Abadi" w:cs="Calibri"/>
          <w:color w:val="000000"/>
          <w:sz w:val="21"/>
          <w:szCs w:val="21"/>
        </w:rPr>
        <w:t>Constitución Política para el Estado de Guanajuato, y acorde a lo establecido en el artículo 168 de la</w:t>
      </w:r>
      <w:r>
        <w:rPr>
          <w:rFonts w:ascii="Abadi" w:hAnsi="Abadi" w:cs="Calibri"/>
          <w:color w:val="000000"/>
          <w:sz w:val="21"/>
          <w:szCs w:val="21"/>
        </w:rPr>
        <w:t xml:space="preserve"> </w:t>
      </w:r>
      <w:r w:rsidRPr="002A337C">
        <w:rPr>
          <w:rFonts w:ascii="Abadi" w:hAnsi="Abadi" w:cs="Calibri"/>
          <w:color w:val="000000"/>
          <w:sz w:val="21"/>
          <w:szCs w:val="21"/>
        </w:rPr>
        <w:t>Ley Orgánica del Poder Legislativo del Estado de Guanajuato, me permito someter a la consideración</w:t>
      </w:r>
      <w:r>
        <w:rPr>
          <w:rFonts w:ascii="Abadi" w:hAnsi="Abadi" w:cs="Calibri"/>
          <w:color w:val="000000"/>
          <w:sz w:val="21"/>
          <w:szCs w:val="21"/>
        </w:rPr>
        <w:t xml:space="preserve"> </w:t>
      </w:r>
      <w:r w:rsidRPr="002A337C">
        <w:rPr>
          <w:rFonts w:ascii="Abadi" w:hAnsi="Abadi" w:cs="Calibri"/>
          <w:color w:val="000000"/>
          <w:sz w:val="21"/>
          <w:szCs w:val="21"/>
        </w:rPr>
        <w:t xml:space="preserve">de esa Asamblea Legislativa, por su digno conducto, la presente </w:t>
      </w:r>
      <w:r w:rsidRPr="002A337C">
        <w:rPr>
          <w:rFonts w:ascii="Abadi" w:hAnsi="Abadi" w:cs="Calibri,Bold"/>
          <w:b/>
          <w:bCs/>
          <w:color w:val="000000"/>
          <w:sz w:val="21"/>
          <w:szCs w:val="21"/>
        </w:rPr>
        <w:t>Iniciativa de Decreto por el cual se</w:t>
      </w:r>
      <w:r>
        <w:rPr>
          <w:rFonts w:ascii="Abadi" w:hAnsi="Abadi" w:cs="Calibri,Bold"/>
          <w:b/>
          <w:bCs/>
          <w:color w:val="000000"/>
          <w:sz w:val="21"/>
          <w:szCs w:val="21"/>
        </w:rPr>
        <w:t xml:space="preserve"> </w:t>
      </w:r>
      <w:r w:rsidRPr="002A337C">
        <w:rPr>
          <w:rFonts w:ascii="Abadi" w:hAnsi="Abadi" w:cs="Calibri,Bold"/>
          <w:b/>
          <w:bCs/>
          <w:color w:val="000000"/>
          <w:sz w:val="21"/>
          <w:szCs w:val="21"/>
        </w:rPr>
        <w:t>reforman y adicionan diversas disposiciones de la Ley de Hacienda para el Estado de Guanajuato</w:t>
      </w:r>
      <w:r w:rsidRPr="002A337C">
        <w:rPr>
          <w:rFonts w:ascii="Abadi" w:hAnsi="Abadi" w:cs="Calibri"/>
          <w:color w:val="000000"/>
          <w:sz w:val="21"/>
          <w:szCs w:val="21"/>
        </w:rPr>
        <w:t>, en</w:t>
      </w:r>
      <w:r>
        <w:rPr>
          <w:rFonts w:ascii="Abadi" w:hAnsi="Abadi" w:cs="Calibri"/>
          <w:color w:val="000000"/>
          <w:sz w:val="21"/>
          <w:szCs w:val="21"/>
        </w:rPr>
        <w:t xml:space="preserve"> </w:t>
      </w:r>
      <w:r w:rsidRPr="002A337C">
        <w:rPr>
          <w:rFonts w:ascii="Abadi" w:hAnsi="Abadi" w:cs="Calibri"/>
          <w:color w:val="000000"/>
          <w:sz w:val="21"/>
          <w:szCs w:val="21"/>
        </w:rPr>
        <w:t>atención a la siguiente:</w:t>
      </w:r>
    </w:p>
    <w:p w14:paraId="6E8650C2" w14:textId="77777777" w:rsidR="00B52D54" w:rsidRDefault="00B52D54" w:rsidP="00B52D54">
      <w:pPr>
        <w:autoSpaceDE w:val="0"/>
        <w:autoSpaceDN w:val="0"/>
        <w:adjustRightInd w:val="0"/>
        <w:jc w:val="both"/>
        <w:rPr>
          <w:rFonts w:ascii="Abadi" w:hAnsi="Abadi" w:cs="Calibri,Bold"/>
          <w:b/>
          <w:bCs/>
          <w:color w:val="000000"/>
          <w:sz w:val="21"/>
          <w:szCs w:val="21"/>
        </w:rPr>
      </w:pPr>
    </w:p>
    <w:p w14:paraId="31D51604" w14:textId="77777777" w:rsidR="00B52D54" w:rsidRPr="002A337C" w:rsidRDefault="00B52D54" w:rsidP="00B52D54">
      <w:pPr>
        <w:autoSpaceDE w:val="0"/>
        <w:autoSpaceDN w:val="0"/>
        <w:adjustRightInd w:val="0"/>
        <w:jc w:val="center"/>
        <w:rPr>
          <w:rFonts w:ascii="Abadi" w:hAnsi="Abadi" w:cs="Calibri,Bold"/>
          <w:b/>
          <w:bCs/>
          <w:color w:val="000000"/>
          <w:sz w:val="21"/>
          <w:szCs w:val="21"/>
        </w:rPr>
      </w:pPr>
      <w:r w:rsidRPr="002A337C">
        <w:rPr>
          <w:rFonts w:ascii="Abadi" w:hAnsi="Abadi" w:cs="Calibri,Bold"/>
          <w:b/>
          <w:bCs/>
          <w:color w:val="000000"/>
          <w:sz w:val="21"/>
          <w:szCs w:val="21"/>
        </w:rPr>
        <w:t>EXPOSICIÓN DE MOTIVOS</w:t>
      </w:r>
    </w:p>
    <w:p w14:paraId="56BA74E3" w14:textId="77777777" w:rsidR="00B52D54" w:rsidRDefault="00B52D54" w:rsidP="00B52D54">
      <w:pPr>
        <w:autoSpaceDE w:val="0"/>
        <w:autoSpaceDN w:val="0"/>
        <w:adjustRightInd w:val="0"/>
        <w:jc w:val="both"/>
        <w:rPr>
          <w:rFonts w:ascii="Abadi" w:hAnsi="Abadi" w:cs="Calibri"/>
          <w:color w:val="000000"/>
          <w:sz w:val="21"/>
          <w:szCs w:val="21"/>
        </w:rPr>
      </w:pPr>
    </w:p>
    <w:p w14:paraId="4A2315B6" w14:textId="77777777" w:rsidR="00B52D54" w:rsidRPr="002A337C" w:rsidRDefault="00B52D54" w:rsidP="00B52D54">
      <w:pPr>
        <w:autoSpaceDE w:val="0"/>
        <w:autoSpaceDN w:val="0"/>
        <w:adjustRightInd w:val="0"/>
        <w:ind w:firstLine="708"/>
        <w:jc w:val="both"/>
        <w:rPr>
          <w:rFonts w:ascii="Abadi" w:hAnsi="Abadi" w:cs="Calibri"/>
          <w:color w:val="000000"/>
          <w:sz w:val="21"/>
          <w:szCs w:val="21"/>
        </w:rPr>
      </w:pPr>
      <w:r w:rsidRPr="002A337C">
        <w:rPr>
          <w:rFonts w:ascii="Abadi" w:hAnsi="Abadi" w:cs="Calibri"/>
          <w:color w:val="000000"/>
          <w:sz w:val="21"/>
          <w:szCs w:val="21"/>
        </w:rPr>
        <w:t>La actual Administración Pública Estatal, ha fijado como una de las líneas de trabajo el</w:t>
      </w:r>
      <w:r>
        <w:rPr>
          <w:rFonts w:ascii="Abadi" w:hAnsi="Abadi" w:cs="Calibri"/>
          <w:color w:val="000000"/>
          <w:sz w:val="21"/>
          <w:szCs w:val="21"/>
        </w:rPr>
        <w:t xml:space="preserve"> </w:t>
      </w:r>
      <w:r w:rsidRPr="002A337C">
        <w:rPr>
          <w:rFonts w:ascii="Abadi" w:hAnsi="Abadi" w:cs="Calibri"/>
          <w:color w:val="000000"/>
          <w:sz w:val="21"/>
          <w:szCs w:val="21"/>
        </w:rPr>
        <w:t>promover políticas públicas y una gestión de excelencia, confiable y cercana a la ciudadanía, que</w:t>
      </w:r>
      <w:r>
        <w:rPr>
          <w:rFonts w:ascii="Abadi" w:hAnsi="Abadi" w:cs="Calibri"/>
          <w:color w:val="000000"/>
          <w:sz w:val="21"/>
          <w:szCs w:val="21"/>
        </w:rPr>
        <w:t xml:space="preserve"> </w:t>
      </w:r>
      <w:r w:rsidRPr="002A337C">
        <w:rPr>
          <w:rFonts w:ascii="Abadi" w:hAnsi="Abadi" w:cs="Calibri"/>
          <w:color w:val="000000"/>
          <w:sz w:val="21"/>
          <w:szCs w:val="21"/>
        </w:rPr>
        <w:t>garantice una sociedad democrática, justa y segura. En tal sentido, la presente iniciativa se encuentra</w:t>
      </w:r>
      <w:r>
        <w:rPr>
          <w:rFonts w:ascii="Abadi" w:hAnsi="Abadi" w:cs="Calibri"/>
          <w:color w:val="000000"/>
          <w:sz w:val="21"/>
          <w:szCs w:val="21"/>
        </w:rPr>
        <w:t xml:space="preserve"> </w:t>
      </w:r>
      <w:r w:rsidRPr="002A337C">
        <w:rPr>
          <w:rFonts w:ascii="Abadi" w:hAnsi="Abadi" w:cs="Calibri"/>
          <w:color w:val="000000"/>
          <w:sz w:val="21"/>
          <w:szCs w:val="21"/>
        </w:rPr>
        <w:t>alineada al Plan Estatal de Desarrollo 2040 Construyendo el Futuro</w:t>
      </w:r>
      <w:r>
        <w:rPr>
          <w:rStyle w:val="Refdenotaalpie"/>
          <w:rFonts w:ascii="Abadi" w:hAnsi="Abadi" w:cs="Calibri"/>
          <w:color w:val="000000"/>
          <w:sz w:val="21"/>
          <w:szCs w:val="21"/>
        </w:rPr>
        <w:footnoteReference w:id="7"/>
      </w:r>
      <w:r w:rsidRPr="002A337C">
        <w:rPr>
          <w:rFonts w:ascii="Abadi" w:hAnsi="Abadi" w:cs="Calibri"/>
          <w:color w:val="000000"/>
          <w:sz w:val="21"/>
          <w:szCs w:val="21"/>
        </w:rPr>
        <w:t>, en el que se contempla la</w:t>
      </w:r>
      <w:r>
        <w:rPr>
          <w:rFonts w:ascii="Abadi" w:hAnsi="Abadi" w:cs="Calibri"/>
          <w:color w:val="000000"/>
          <w:sz w:val="21"/>
          <w:szCs w:val="21"/>
        </w:rPr>
        <w:t xml:space="preserve"> </w:t>
      </w:r>
      <w:r w:rsidRPr="002A337C">
        <w:rPr>
          <w:rFonts w:ascii="Abadi" w:hAnsi="Abadi" w:cs="Calibri"/>
          <w:color w:val="000000"/>
          <w:sz w:val="21"/>
          <w:szCs w:val="21"/>
        </w:rPr>
        <w:t>«</w:t>
      </w:r>
      <w:r w:rsidRPr="002A337C">
        <w:rPr>
          <w:rFonts w:ascii="Abadi" w:hAnsi="Abadi" w:cs="Calibri,Italic"/>
          <w:i/>
          <w:iCs/>
          <w:color w:val="000000"/>
          <w:sz w:val="21"/>
          <w:szCs w:val="21"/>
        </w:rPr>
        <w:t>Dimensión 4. Administración Pública y Estado de Derecho</w:t>
      </w:r>
      <w:r w:rsidRPr="002A337C">
        <w:rPr>
          <w:rFonts w:ascii="Abadi" w:hAnsi="Abadi" w:cs="Calibri"/>
          <w:color w:val="000000"/>
          <w:sz w:val="21"/>
          <w:szCs w:val="21"/>
        </w:rPr>
        <w:t>» la cual establece que las finanzas públicas</w:t>
      </w:r>
      <w:r>
        <w:rPr>
          <w:rFonts w:ascii="Abadi" w:hAnsi="Abadi" w:cs="Calibri"/>
          <w:color w:val="000000"/>
          <w:sz w:val="21"/>
          <w:szCs w:val="21"/>
        </w:rPr>
        <w:t xml:space="preserve"> </w:t>
      </w:r>
      <w:r w:rsidRPr="002A337C">
        <w:rPr>
          <w:rFonts w:ascii="Abadi" w:hAnsi="Abadi" w:cs="Calibri"/>
          <w:color w:val="000000"/>
          <w:sz w:val="21"/>
          <w:szCs w:val="21"/>
        </w:rPr>
        <w:t>constituyen en gran medida el motor del desarrollo del estado de Guanajuato, en virtud de que</w:t>
      </w:r>
      <w:r>
        <w:rPr>
          <w:rFonts w:ascii="Abadi" w:hAnsi="Abadi" w:cs="Calibri"/>
          <w:color w:val="000000"/>
          <w:sz w:val="21"/>
          <w:szCs w:val="21"/>
        </w:rPr>
        <w:t xml:space="preserve"> </w:t>
      </w:r>
      <w:r w:rsidRPr="002A337C">
        <w:rPr>
          <w:rFonts w:ascii="Abadi" w:hAnsi="Abadi" w:cs="Calibri"/>
          <w:color w:val="000000"/>
          <w:sz w:val="21"/>
          <w:szCs w:val="21"/>
        </w:rPr>
        <w:t>representan un pilar fundamental para que nuestra entidad cuente con los recursos que le permiten</w:t>
      </w:r>
      <w:r>
        <w:rPr>
          <w:rFonts w:ascii="Abadi" w:hAnsi="Abadi" w:cs="Calibri"/>
          <w:color w:val="000000"/>
          <w:sz w:val="21"/>
          <w:szCs w:val="21"/>
        </w:rPr>
        <w:t xml:space="preserve"> </w:t>
      </w:r>
      <w:r w:rsidRPr="002A337C">
        <w:rPr>
          <w:rFonts w:ascii="Abadi" w:hAnsi="Abadi" w:cs="Calibri"/>
          <w:color w:val="000000"/>
          <w:sz w:val="21"/>
          <w:szCs w:val="21"/>
        </w:rPr>
        <w:t>proveer los bienes y servicios que la sociedad tiene derecho a recibir y demandar. Esta directriz de</w:t>
      </w:r>
      <w:r>
        <w:rPr>
          <w:rFonts w:ascii="Abadi" w:hAnsi="Abadi" w:cs="Calibri"/>
          <w:color w:val="000000"/>
          <w:sz w:val="21"/>
          <w:szCs w:val="21"/>
        </w:rPr>
        <w:t xml:space="preserve"> </w:t>
      </w:r>
      <w:r w:rsidRPr="002A337C">
        <w:rPr>
          <w:rFonts w:ascii="Abadi" w:hAnsi="Abadi" w:cs="Calibri"/>
          <w:color w:val="000000"/>
          <w:sz w:val="21"/>
          <w:szCs w:val="21"/>
        </w:rPr>
        <w:t>actuación se complementa con la línea estratégica 4.1 «</w:t>
      </w:r>
      <w:r w:rsidRPr="002A337C">
        <w:rPr>
          <w:rFonts w:ascii="Abadi" w:hAnsi="Abadi" w:cs="Calibri,Italic"/>
          <w:i/>
          <w:iCs/>
          <w:color w:val="000000"/>
          <w:sz w:val="21"/>
          <w:szCs w:val="21"/>
        </w:rPr>
        <w:t>Gobernanza</w:t>
      </w:r>
      <w:r w:rsidRPr="002A337C">
        <w:rPr>
          <w:rFonts w:ascii="Abadi" w:hAnsi="Abadi" w:cs="Calibri"/>
          <w:color w:val="000000"/>
          <w:sz w:val="21"/>
          <w:szCs w:val="21"/>
        </w:rPr>
        <w:t xml:space="preserve">» </w:t>
      </w:r>
      <w:proofErr w:type="gramStart"/>
      <w:r w:rsidRPr="002A337C">
        <w:rPr>
          <w:rFonts w:ascii="Abadi" w:hAnsi="Abadi" w:cs="Calibri"/>
          <w:color w:val="000000"/>
          <w:sz w:val="21"/>
          <w:szCs w:val="21"/>
        </w:rPr>
        <w:t>que</w:t>
      </w:r>
      <w:proofErr w:type="gramEnd"/>
      <w:r w:rsidRPr="002A337C">
        <w:rPr>
          <w:rFonts w:ascii="Abadi" w:hAnsi="Abadi" w:cs="Calibri"/>
          <w:color w:val="000000"/>
          <w:sz w:val="21"/>
          <w:szCs w:val="21"/>
        </w:rPr>
        <w:t xml:space="preserve"> a su vez, busca impulsar el</w:t>
      </w:r>
      <w:r>
        <w:rPr>
          <w:rFonts w:ascii="Abadi" w:hAnsi="Abadi" w:cs="Calibri"/>
          <w:color w:val="000000"/>
          <w:sz w:val="21"/>
          <w:szCs w:val="21"/>
        </w:rPr>
        <w:t xml:space="preserve"> </w:t>
      </w:r>
      <w:r w:rsidRPr="002A337C">
        <w:rPr>
          <w:rFonts w:ascii="Abadi" w:hAnsi="Abadi" w:cs="Calibri"/>
          <w:color w:val="000000"/>
          <w:sz w:val="21"/>
          <w:szCs w:val="21"/>
        </w:rPr>
        <w:t>desarrollo de una administración pública de vanguardia, siendo algunos de sus principales retos</w:t>
      </w:r>
      <w:r>
        <w:rPr>
          <w:rFonts w:ascii="Abadi" w:hAnsi="Abadi" w:cs="Calibri"/>
          <w:color w:val="000000"/>
          <w:sz w:val="21"/>
          <w:szCs w:val="21"/>
        </w:rPr>
        <w:t xml:space="preserve"> </w:t>
      </w:r>
      <w:r w:rsidRPr="002A337C">
        <w:rPr>
          <w:rFonts w:ascii="Abadi" w:hAnsi="Abadi" w:cs="Calibri"/>
          <w:color w:val="000000"/>
          <w:sz w:val="21"/>
          <w:szCs w:val="21"/>
        </w:rPr>
        <w:t>mantener la estabilidad de las finanzas públicas e incrementar la autonomía financiera estatal.</w:t>
      </w:r>
    </w:p>
    <w:p w14:paraId="3F04BA83" w14:textId="77777777" w:rsidR="00B52D54" w:rsidRDefault="00B52D54" w:rsidP="00B52D54">
      <w:pPr>
        <w:autoSpaceDE w:val="0"/>
        <w:autoSpaceDN w:val="0"/>
        <w:adjustRightInd w:val="0"/>
        <w:jc w:val="both"/>
        <w:rPr>
          <w:rFonts w:ascii="Abadi" w:hAnsi="Abadi" w:cs="Calibri"/>
          <w:color w:val="000000"/>
          <w:sz w:val="21"/>
          <w:szCs w:val="21"/>
        </w:rPr>
      </w:pPr>
    </w:p>
    <w:p w14:paraId="337413CD" w14:textId="77777777" w:rsidR="00B52D54" w:rsidRPr="002A337C" w:rsidRDefault="00B52D54" w:rsidP="00B52D54">
      <w:pPr>
        <w:autoSpaceDE w:val="0"/>
        <w:autoSpaceDN w:val="0"/>
        <w:adjustRightInd w:val="0"/>
        <w:ind w:firstLine="708"/>
        <w:jc w:val="both"/>
        <w:rPr>
          <w:rFonts w:ascii="Abadi" w:hAnsi="Abadi" w:cs="Calibri"/>
          <w:color w:val="000000"/>
          <w:sz w:val="21"/>
          <w:szCs w:val="21"/>
        </w:rPr>
      </w:pPr>
      <w:r w:rsidRPr="002A337C">
        <w:rPr>
          <w:rFonts w:ascii="Abadi" w:hAnsi="Abadi" w:cs="Calibri"/>
          <w:color w:val="000000"/>
          <w:sz w:val="21"/>
          <w:szCs w:val="21"/>
        </w:rPr>
        <w:t>Asimismo, la Actualización del Programa de Gobierno 2018-2024</w:t>
      </w:r>
      <w:r>
        <w:rPr>
          <w:rStyle w:val="Refdenotaalpie"/>
          <w:rFonts w:ascii="Abadi" w:hAnsi="Abadi" w:cs="Calibri"/>
          <w:color w:val="000000"/>
          <w:sz w:val="21"/>
          <w:szCs w:val="21"/>
        </w:rPr>
        <w:footnoteReference w:id="8"/>
      </w:r>
      <w:r w:rsidRPr="002A337C">
        <w:rPr>
          <w:rFonts w:ascii="Abadi" w:hAnsi="Abadi" w:cs="Calibri"/>
          <w:color w:val="000000"/>
          <w:sz w:val="21"/>
          <w:szCs w:val="21"/>
        </w:rPr>
        <w:t xml:space="preserve"> establece la promoción de</w:t>
      </w:r>
      <w:r>
        <w:rPr>
          <w:rFonts w:ascii="Abadi" w:hAnsi="Abadi" w:cs="Calibri"/>
          <w:color w:val="000000"/>
          <w:sz w:val="21"/>
          <w:szCs w:val="21"/>
        </w:rPr>
        <w:t xml:space="preserve"> </w:t>
      </w:r>
      <w:r w:rsidRPr="002A337C">
        <w:rPr>
          <w:rFonts w:ascii="Abadi" w:hAnsi="Abadi" w:cs="Calibri"/>
          <w:color w:val="000000"/>
          <w:sz w:val="21"/>
          <w:szCs w:val="21"/>
        </w:rPr>
        <w:t>condiciones que contribuyan al desarrollo integral del Estado, a mejorar la calidad de vida, a preservar</w:t>
      </w:r>
      <w:r>
        <w:rPr>
          <w:rFonts w:ascii="Abadi" w:hAnsi="Abadi" w:cs="Calibri"/>
          <w:color w:val="000000"/>
          <w:sz w:val="21"/>
          <w:szCs w:val="21"/>
        </w:rPr>
        <w:t xml:space="preserve"> </w:t>
      </w:r>
      <w:r w:rsidRPr="002A337C">
        <w:rPr>
          <w:rFonts w:ascii="Abadi" w:hAnsi="Abadi" w:cs="Calibri"/>
          <w:color w:val="000000"/>
          <w:sz w:val="21"/>
          <w:szCs w:val="21"/>
        </w:rPr>
        <w:t>el bienestar social y con ello, refrendar a Guanajuato como la Grandeza de México. El programa de</w:t>
      </w:r>
      <w:r>
        <w:rPr>
          <w:rFonts w:ascii="Abadi" w:hAnsi="Abadi" w:cs="Calibri"/>
          <w:color w:val="000000"/>
          <w:sz w:val="21"/>
          <w:szCs w:val="21"/>
        </w:rPr>
        <w:t xml:space="preserve"> </w:t>
      </w:r>
      <w:r w:rsidRPr="002A337C">
        <w:rPr>
          <w:rFonts w:ascii="Abadi" w:hAnsi="Abadi" w:cs="Calibri"/>
          <w:color w:val="000000"/>
          <w:sz w:val="21"/>
          <w:szCs w:val="21"/>
        </w:rPr>
        <w:t>referencia, en su Eje «Gobierno Humano y Eficaz», contempla el objetivo «6.4 Garantizar la</w:t>
      </w:r>
      <w:r>
        <w:rPr>
          <w:rFonts w:ascii="Abadi" w:hAnsi="Abadi" w:cs="Calibri"/>
          <w:color w:val="000000"/>
          <w:sz w:val="21"/>
          <w:szCs w:val="21"/>
        </w:rPr>
        <w:t xml:space="preserve"> </w:t>
      </w:r>
      <w:r w:rsidRPr="002A337C">
        <w:rPr>
          <w:rFonts w:ascii="Abadi" w:hAnsi="Abadi" w:cs="Calibri"/>
          <w:color w:val="000000"/>
          <w:sz w:val="21"/>
          <w:szCs w:val="21"/>
        </w:rPr>
        <w:t>sostenibilidad de las finanzas públicas» y entre sus estrategias, se encuentra el fortalecimiento de los</w:t>
      </w:r>
      <w:r>
        <w:rPr>
          <w:rFonts w:ascii="Abadi" w:hAnsi="Abadi" w:cs="Calibri"/>
          <w:color w:val="000000"/>
          <w:sz w:val="21"/>
          <w:szCs w:val="21"/>
        </w:rPr>
        <w:t xml:space="preserve"> </w:t>
      </w:r>
      <w:r w:rsidRPr="002A337C">
        <w:rPr>
          <w:rFonts w:ascii="Abadi" w:hAnsi="Abadi" w:cs="Calibri"/>
          <w:color w:val="000000"/>
          <w:sz w:val="21"/>
          <w:szCs w:val="21"/>
        </w:rPr>
        <w:t>ingresos del Estado y como principales acciones, el incentivar el cumplimiento voluntario de las</w:t>
      </w:r>
      <w:r>
        <w:rPr>
          <w:rFonts w:ascii="Abadi" w:hAnsi="Abadi" w:cs="Calibri"/>
          <w:color w:val="000000"/>
          <w:sz w:val="21"/>
          <w:szCs w:val="21"/>
        </w:rPr>
        <w:t xml:space="preserve"> </w:t>
      </w:r>
      <w:r w:rsidRPr="002A337C">
        <w:rPr>
          <w:rFonts w:ascii="Abadi" w:hAnsi="Abadi" w:cs="Calibri"/>
          <w:color w:val="000000"/>
          <w:sz w:val="21"/>
          <w:szCs w:val="21"/>
        </w:rPr>
        <w:t>obligaciones fiscales y aduaneras de las personas contribuyentes y el actualizar las políticas de</w:t>
      </w:r>
      <w:r>
        <w:rPr>
          <w:rFonts w:ascii="Abadi" w:hAnsi="Abadi" w:cs="Calibri"/>
          <w:color w:val="000000"/>
          <w:sz w:val="21"/>
          <w:szCs w:val="21"/>
        </w:rPr>
        <w:t xml:space="preserve"> </w:t>
      </w:r>
      <w:r w:rsidRPr="002A337C">
        <w:rPr>
          <w:rFonts w:ascii="Abadi" w:hAnsi="Abadi" w:cs="Calibri"/>
          <w:color w:val="000000"/>
          <w:sz w:val="21"/>
          <w:szCs w:val="21"/>
        </w:rPr>
        <w:t>ingresos, estímulos y subsidios fiscales con base en las condiciones financieras y económicas del</w:t>
      </w:r>
      <w:r>
        <w:rPr>
          <w:rFonts w:ascii="Abadi" w:hAnsi="Abadi" w:cs="Calibri"/>
          <w:color w:val="000000"/>
          <w:sz w:val="21"/>
          <w:szCs w:val="21"/>
        </w:rPr>
        <w:t xml:space="preserve"> </w:t>
      </w:r>
      <w:r w:rsidRPr="002A337C">
        <w:rPr>
          <w:rFonts w:ascii="Abadi" w:hAnsi="Abadi" w:cs="Calibri"/>
          <w:color w:val="000000"/>
          <w:sz w:val="21"/>
          <w:szCs w:val="21"/>
        </w:rPr>
        <w:t>entorno, y «6.3 Fortalecer la gestión pública con enfoque de gobernabilidad, calidad e innovación»,</w:t>
      </w:r>
      <w:r>
        <w:rPr>
          <w:rFonts w:ascii="Abadi" w:hAnsi="Abadi" w:cs="Calibri"/>
          <w:color w:val="000000"/>
          <w:sz w:val="21"/>
          <w:szCs w:val="21"/>
        </w:rPr>
        <w:t xml:space="preserve"> </w:t>
      </w:r>
      <w:r w:rsidRPr="002A337C">
        <w:rPr>
          <w:rFonts w:ascii="Abadi" w:hAnsi="Abadi" w:cs="Calibri"/>
          <w:color w:val="000000"/>
          <w:sz w:val="21"/>
          <w:szCs w:val="21"/>
        </w:rPr>
        <w:t>destacando dentro de sus estrategias la generación de experiencias de calidad en los servicios</w:t>
      </w:r>
      <w:r>
        <w:rPr>
          <w:rFonts w:ascii="Abadi" w:hAnsi="Abadi" w:cs="Calibri"/>
          <w:color w:val="000000"/>
          <w:sz w:val="21"/>
          <w:szCs w:val="21"/>
        </w:rPr>
        <w:t xml:space="preserve"> </w:t>
      </w:r>
      <w:r w:rsidRPr="002A337C">
        <w:rPr>
          <w:rFonts w:ascii="Abadi" w:hAnsi="Abadi" w:cs="Calibri"/>
          <w:color w:val="000000"/>
          <w:sz w:val="21"/>
          <w:szCs w:val="21"/>
        </w:rPr>
        <w:t>gubernamentales, así como la innovación gubernamental de la administración estatal; y dentro de las</w:t>
      </w:r>
      <w:r>
        <w:rPr>
          <w:rFonts w:ascii="Abadi" w:hAnsi="Abadi" w:cs="Calibri"/>
          <w:color w:val="000000"/>
          <w:sz w:val="21"/>
          <w:szCs w:val="21"/>
        </w:rPr>
        <w:t xml:space="preserve"> </w:t>
      </w:r>
      <w:r w:rsidRPr="002A337C">
        <w:rPr>
          <w:rFonts w:ascii="Abadi" w:hAnsi="Abadi" w:cs="Calibri"/>
          <w:color w:val="000000"/>
          <w:sz w:val="21"/>
          <w:szCs w:val="21"/>
        </w:rPr>
        <w:t>principales acciones el impulsar la transición digital de trámites, servicios y procesos internos de la</w:t>
      </w:r>
      <w:r>
        <w:rPr>
          <w:rFonts w:ascii="Abadi" w:hAnsi="Abadi" w:cs="Calibri"/>
          <w:color w:val="000000"/>
          <w:sz w:val="21"/>
          <w:szCs w:val="21"/>
        </w:rPr>
        <w:t xml:space="preserve"> </w:t>
      </w:r>
      <w:r w:rsidRPr="002A337C">
        <w:rPr>
          <w:rFonts w:ascii="Abadi" w:hAnsi="Abadi" w:cs="Calibri"/>
          <w:color w:val="000000"/>
          <w:sz w:val="21"/>
          <w:szCs w:val="21"/>
        </w:rPr>
        <w:t>administración y simplificar los trámites y servicios que se ofrecen a la ciudadanía mediante la</w:t>
      </w:r>
      <w:r>
        <w:rPr>
          <w:rFonts w:ascii="Abadi" w:hAnsi="Abadi" w:cs="Calibri"/>
          <w:color w:val="000000"/>
          <w:sz w:val="21"/>
          <w:szCs w:val="21"/>
        </w:rPr>
        <w:t xml:space="preserve"> </w:t>
      </w:r>
      <w:r w:rsidRPr="002A337C">
        <w:rPr>
          <w:rFonts w:ascii="Abadi" w:hAnsi="Abadi" w:cs="Calibri"/>
          <w:color w:val="000000"/>
          <w:sz w:val="21"/>
          <w:szCs w:val="21"/>
        </w:rPr>
        <w:t>tecnología y la innovación.</w:t>
      </w:r>
    </w:p>
    <w:p w14:paraId="07285BA5" w14:textId="77777777" w:rsidR="00B52D54" w:rsidRDefault="00B52D54" w:rsidP="00B52D54">
      <w:pPr>
        <w:autoSpaceDE w:val="0"/>
        <w:autoSpaceDN w:val="0"/>
        <w:adjustRightInd w:val="0"/>
        <w:jc w:val="both"/>
        <w:rPr>
          <w:rFonts w:ascii="Abadi" w:hAnsi="Abadi" w:cs="Calibri"/>
          <w:color w:val="000000"/>
          <w:sz w:val="21"/>
          <w:szCs w:val="21"/>
        </w:rPr>
      </w:pPr>
    </w:p>
    <w:p w14:paraId="325076F3" w14:textId="77777777" w:rsidR="00B52D54" w:rsidRDefault="00B52D54" w:rsidP="00B52D54">
      <w:pPr>
        <w:autoSpaceDE w:val="0"/>
        <w:autoSpaceDN w:val="0"/>
        <w:adjustRightInd w:val="0"/>
        <w:ind w:firstLine="708"/>
        <w:jc w:val="both"/>
        <w:rPr>
          <w:rFonts w:ascii="Abadi" w:hAnsi="Abadi" w:cs="Calibri"/>
          <w:color w:val="000000"/>
          <w:sz w:val="21"/>
          <w:szCs w:val="21"/>
        </w:rPr>
      </w:pPr>
      <w:r w:rsidRPr="002A337C">
        <w:rPr>
          <w:rFonts w:ascii="Abadi" w:hAnsi="Abadi" w:cs="Calibri"/>
          <w:color w:val="000000"/>
          <w:sz w:val="21"/>
          <w:szCs w:val="21"/>
        </w:rPr>
        <w:t>En atención a lo anterior, y de conformidad con el artículo 2 de la Ley del Servicio de</w:t>
      </w:r>
      <w:r>
        <w:rPr>
          <w:rFonts w:ascii="Abadi" w:hAnsi="Abadi" w:cs="Calibri"/>
          <w:color w:val="000000"/>
          <w:sz w:val="21"/>
          <w:szCs w:val="21"/>
        </w:rPr>
        <w:t xml:space="preserve"> </w:t>
      </w:r>
      <w:r w:rsidRPr="002A337C">
        <w:rPr>
          <w:rFonts w:ascii="Abadi" w:hAnsi="Abadi" w:cs="Calibri"/>
          <w:color w:val="000000"/>
          <w:sz w:val="21"/>
          <w:szCs w:val="21"/>
        </w:rPr>
        <w:t>Administración Tributaria del Estado de Guanajuato, el Servicio de Administración Tributaria del</w:t>
      </w:r>
      <w:r>
        <w:rPr>
          <w:rFonts w:ascii="Abadi" w:hAnsi="Abadi" w:cs="Calibri"/>
          <w:color w:val="000000"/>
          <w:sz w:val="21"/>
          <w:szCs w:val="21"/>
        </w:rPr>
        <w:t xml:space="preserve"> </w:t>
      </w:r>
      <w:r w:rsidRPr="002A337C">
        <w:rPr>
          <w:rFonts w:ascii="Abadi" w:hAnsi="Abadi" w:cs="Calibri"/>
          <w:color w:val="000000"/>
          <w:sz w:val="21"/>
          <w:szCs w:val="21"/>
        </w:rPr>
        <w:t>Estado de Guanajuato (SATEG) se constituye como un órgano desconcentrado de la Secretaría de</w:t>
      </w:r>
      <w:r>
        <w:rPr>
          <w:rFonts w:ascii="Abadi" w:hAnsi="Abadi" w:cs="Calibri"/>
          <w:color w:val="000000"/>
          <w:sz w:val="21"/>
          <w:szCs w:val="21"/>
        </w:rPr>
        <w:t xml:space="preserve"> </w:t>
      </w:r>
      <w:r w:rsidRPr="002A337C">
        <w:rPr>
          <w:rFonts w:ascii="Abadi" w:hAnsi="Abadi" w:cs="Calibri"/>
          <w:color w:val="000000"/>
          <w:sz w:val="21"/>
          <w:szCs w:val="21"/>
        </w:rPr>
        <w:t>Finanzas, Inversión y Administración con carácter de autoridad fiscal, el cual goza de autonomía</w:t>
      </w:r>
      <w:r>
        <w:rPr>
          <w:rFonts w:ascii="Abadi" w:hAnsi="Abadi" w:cs="Calibri"/>
          <w:color w:val="000000"/>
          <w:sz w:val="21"/>
          <w:szCs w:val="21"/>
        </w:rPr>
        <w:t xml:space="preserve"> </w:t>
      </w:r>
      <w:r w:rsidRPr="002A337C">
        <w:rPr>
          <w:rFonts w:ascii="Abadi" w:hAnsi="Abadi" w:cs="Calibri"/>
          <w:color w:val="000000"/>
          <w:sz w:val="21"/>
          <w:szCs w:val="21"/>
        </w:rPr>
        <w:t>técnica para dictar sus resoluciones y de gestión para la consecución del objeto de su Ley</w:t>
      </w:r>
      <w:r>
        <w:rPr>
          <w:rFonts w:ascii="Abadi" w:hAnsi="Abadi" w:cs="Calibri"/>
          <w:color w:val="000000"/>
          <w:sz w:val="21"/>
          <w:szCs w:val="21"/>
        </w:rPr>
        <w:t xml:space="preserve">. </w:t>
      </w:r>
    </w:p>
    <w:p w14:paraId="53F00FFC" w14:textId="77777777" w:rsidR="00B52D54" w:rsidRDefault="00B52D54" w:rsidP="00B52D54">
      <w:pPr>
        <w:autoSpaceDE w:val="0"/>
        <w:autoSpaceDN w:val="0"/>
        <w:adjustRightInd w:val="0"/>
        <w:ind w:firstLine="708"/>
        <w:jc w:val="both"/>
        <w:rPr>
          <w:rFonts w:ascii="Abadi" w:hAnsi="Abadi" w:cs="Calibri"/>
          <w:color w:val="000000"/>
          <w:sz w:val="21"/>
          <w:szCs w:val="21"/>
        </w:rPr>
      </w:pPr>
    </w:p>
    <w:p w14:paraId="3BA209DE" w14:textId="77777777" w:rsidR="00B52D54" w:rsidRPr="002A337C" w:rsidRDefault="00B52D54" w:rsidP="00B52D54">
      <w:pPr>
        <w:autoSpaceDE w:val="0"/>
        <w:autoSpaceDN w:val="0"/>
        <w:adjustRightInd w:val="0"/>
        <w:ind w:firstLine="708"/>
        <w:jc w:val="both"/>
        <w:rPr>
          <w:rFonts w:ascii="Abadi" w:hAnsi="Abadi" w:cs="Calibri"/>
          <w:color w:val="000000"/>
          <w:sz w:val="21"/>
          <w:szCs w:val="21"/>
        </w:rPr>
      </w:pPr>
      <w:r w:rsidRPr="002A337C">
        <w:rPr>
          <w:rFonts w:ascii="Abadi" w:hAnsi="Abadi" w:cs="Calibri"/>
          <w:color w:val="000000"/>
          <w:sz w:val="21"/>
          <w:szCs w:val="21"/>
        </w:rPr>
        <w:t>Por su parte, el diverso numeral 6, en sus fracciones II, V, XII, XIII y XVIII de la referida Ley,</w:t>
      </w:r>
      <w:r>
        <w:rPr>
          <w:rFonts w:ascii="Abadi" w:hAnsi="Abadi" w:cs="Calibri"/>
          <w:color w:val="000000"/>
          <w:sz w:val="21"/>
          <w:szCs w:val="21"/>
        </w:rPr>
        <w:t xml:space="preserve"> </w:t>
      </w:r>
      <w:r w:rsidRPr="002A337C">
        <w:rPr>
          <w:rFonts w:ascii="Abadi" w:hAnsi="Abadi" w:cs="Calibri"/>
          <w:color w:val="000000"/>
          <w:sz w:val="21"/>
          <w:szCs w:val="21"/>
        </w:rPr>
        <w:t>establece que el SATEG, tiene entre otras, atribuciones para recaudar las contribuciones y</w:t>
      </w:r>
      <w:r>
        <w:rPr>
          <w:rFonts w:ascii="Abadi" w:hAnsi="Abadi" w:cs="Calibri"/>
          <w:color w:val="000000"/>
          <w:sz w:val="21"/>
          <w:szCs w:val="21"/>
        </w:rPr>
        <w:t xml:space="preserve"> </w:t>
      </w:r>
      <w:r w:rsidRPr="002A337C">
        <w:rPr>
          <w:rFonts w:ascii="Abadi" w:hAnsi="Abadi" w:cs="Calibri"/>
          <w:color w:val="000000"/>
          <w:sz w:val="21"/>
          <w:szCs w:val="21"/>
        </w:rPr>
        <w:t>aprovechamientos estatales que resulten a cargo de los contribuyentes, responsables solidarios o</w:t>
      </w:r>
      <w:r>
        <w:rPr>
          <w:rFonts w:ascii="Abadi" w:hAnsi="Abadi" w:cs="Calibri"/>
          <w:color w:val="000000"/>
          <w:sz w:val="21"/>
          <w:szCs w:val="21"/>
        </w:rPr>
        <w:t xml:space="preserve"> </w:t>
      </w:r>
      <w:r w:rsidRPr="002A337C">
        <w:rPr>
          <w:rFonts w:ascii="Abadi" w:hAnsi="Abadi" w:cs="Calibri"/>
          <w:color w:val="000000"/>
          <w:sz w:val="21"/>
          <w:szCs w:val="21"/>
        </w:rPr>
        <w:t>terceros con ellos relacionados, así como verificar y vigilar el correcto y oportuno cumplimiento de las</w:t>
      </w:r>
      <w:r>
        <w:rPr>
          <w:rFonts w:ascii="Abadi" w:hAnsi="Abadi" w:cs="Calibri"/>
          <w:color w:val="000000"/>
          <w:sz w:val="21"/>
          <w:szCs w:val="21"/>
        </w:rPr>
        <w:t xml:space="preserve"> </w:t>
      </w:r>
      <w:r w:rsidRPr="002A337C">
        <w:rPr>
          <w:rFonts w:ascii="Abadi" w:hAnsi="Abadi" w:cs="Calibri"/>
          <w:color w:val="000000"/>
          <w:sz w:val="21"/>
          <w:szCs w:val="21"/>
        </w:rPr>
        <w:t>obligaciones fiscales estatales a cargo de los mismos, diseñando estrategias eficientes derivadas del</w:t>
      </w:r>
      <w:r>
        <w:rPr>
          <w:rFonts w:ascii="Abadi" w:hAnsi="Abadi" w:cs="Calibri"/>
          <w:color w:val="000000"/>
          <w:sz w:val="21"/>
          <w:szCs w:val="21"/>
        </w:rPr>
        <w:t xml:space="preserve"> </w:t>
      </w:r>
      <w:r w:rsidRPr="002A337C">
        <w:rPr>
          <w:rFonts w:ascii="Abadi" w:hAnsi="Abadi" w:cs="Calibri"/>
          <w:color w:val="000000"/>
          <w:sz w:val="21"/>
          <w:szCs w:val="21"/>
        </w:rPr>
        <w:t>análisis del entorno fiscal y económico; al igual que, para integrar, controlar y actualizar los registros y</w:t>
      </w:r>
      <w:r>
        <w:rPr>
          <w:rFonts w:ascii="Abadi" w:hAnsi="Abadi" w:cs="Calibri"/>
          <w:color w:val="000000"/>
          <w:sz w:val="21"/>
          <w:szCs w:val="21"/>
        </w:rPr>
        <w:t xml:space="preserve"> </w:t>
      </w:r>
      <w:r w:rsidRPr="002A337C">
        <w:rPr>
          <w:rFonts w:ascii="Abadi" w:hAnsi="Abadi" w:cs="Calibri"/>
          <w:color w:val="000000"/>
          <w:sz w:val="21"/>
          <w:szCs w:val="21"/>
        </w:rPr>
        <w:t>padrones previstos en la legislación fiscal, de contribuyentes de impuestos estatales y de impuestos</w:t>
      </w:r>
      <w:r>
        <w:rPr>
          <w:rFonts w:ascii="Abadi" w:hAnsi="Abadi" w:cs="Calibri"/>
          <w:color w:val="000000"/>
          <w:sz w:val="21"/>
          <w:szCs w:val="21"/>
        </w:rPr>
        <w:t xml:space="preserve"> </w:t>
      </w:r>
      <w:r w:rsidRPr="002A337C">
        <w:rPr>
          <w:rFonts w:ascii="Abadi" w:hAnsi="Abadi" w:cs="Calibri"/>
          <w:color w:val="000000"/>
          <w:sz w:val="21"/>
          <w:szCs w:val="21"/>
        </w:rPr>
        <w:t>federales coordinados, cuando así corresponda o sean necesarios para ejercer sus facultades y</w:t>
      </w:r>
      <w:r>
        <w:rPr>
          <w:rFonts w:ascii="Abadi" w:hAnsi="Abadi" w:cs="Calibri"/>
          <w:color w:val="000000"/>
          <w:sz w:val="21"/>
          <w:szCs w:val="21"/>
        </w:rPr>
        <w:t xml:space="preserve"> </w:t>
      </w:r>
      <w:r w:rsidRPr="002A337C">
        <w:rPr>
          <w:rFonts w:ascii="Abadi" w:hAnsi="Abadi" w:cs="Calibri"/>
          <w:color w:val="000000"/>
          <w:sz w:val="21"/>
          <w:szCs w:val="21"/>
        </w:rPr>
        <w:t>atribuciones, además de publicarlos cuando así se establezca en la normatividad aplicable, entre ellos,</w:t>
      </w:r>
      <w:r>
        <w:rPr>
          <w:rFonts w:ascii="Abadi" w:hAnsi="Abadi" w:cs="Calibri"/>
          <w:color w:val="000000"/>
          <w:sz w:val="21"/>
          <w:szCs w:val="21"/>
        </w:rPr>
        <w:t xml:space="preserve"> </w:t>
      </w:r>
      <w:r w:rsidRPr="002A337C">
        <w:rPr>
          <w:rFonts w:ascii="Abadi" w:hAnsi="Abadi" w:cs="Calibri"/>
          <w:color w:val="000000"/>
          <w:sz w:val="21"/>
          <w:szCs w:val="21"/>
        </w:rPr>
        <w:t>el registro vehicular, tal como se señala a continuación:</w:t>
      </w:r>
    </w:p>
    <w:p w14:paraId="526162E3" w14:textId="77777777" w:rsidR="00B52D54" w:rsidRDefault="00B52D54" w:rsidP="00B52D54">
      <w:pPr>
        <w:autoSpaceDE w:val="0"/>
        <w:autoSpaceDN w:val="0"/>
        <w:adjustRightInd w:val="0"/>
        <w:jc w:val="both"/>
        <w:rPr>
          <w:rFonts w:ascii="Abadi" w:hAnsi="Abadi" w:cs="Calibri,Italic"/>
          <w:i/>
          <w:iCs/>
          <w:color w:val="000000"/>
          <w:sz w:val="21"/>
          <w:szCs w:val="21"/>
        </w:rPr>
      </w:pPr>
    </w:p>
    <w:p w14:paraId="7D1B851D" w14:textId="77777777" w:rsidR="00B52D54" w:rsidRPr="002A337C" w:rsidRDefault="00B52D54" w:rsidP="00B52D54">
      <w:pPr>
        <w:autoSpaceDE w:val="0"/>
        <w:autoSpaceDN w:val="0"/>
        <w:adjustRightInd w:val="0"/>
        <w:jc w:val="both"/>
        <w:rPr>
          <w:rFonts w:ascii="Abadi" w:hAnsi="Abadi" w:cs="Calibri,Italic"/>
          <w:i/>
          <w:iCs/>
          <w:color w:val="000000"/>
          <w:sz w:val="21"/>
          <w:szCs w:val="21"/>
        </w:rPr>
      </w:pPr>
      <w:r w:rsidRPr="002A337C">
        <w:rPr>
          <w:rFonts w:ascii="Abadi" w:hAnsi="Abadi" w:cs="Calibri,Italic"/>
          <w:i/>
          <w:iCs/>
          <w:color w:val="000000"/>
          <w:sz w:val="21"/>
          <w:szCs w:val="21"/>
        </w:rPr>
        <w:t>«</w:t>
      </w:r>
      <w:r w:rsidRPr="002A337C">
        <w:rPr>
          <w:rFonts w:ascii="Abadi" w:hAnsi="Abadi" w:cs="Calibri,BoldItalic"/>
          <w:b/>
          <w:bCs/>
          <w:i/>
          <w:iCs/>
          <w:color w:val="000000"/>
          <w:sz w:val="21"/>
          <w:szCs w:val="21"/>
        </w:rPr>
        <w:t xml:space="preserve">Artículo 6. </w:t>
      </w:r>
      <w:r w:rsidRPr="002A337C">
        <w:rPr>
          <w:rFonts w:ascii="Abadi" w:hAnsi="Abadi" w:cs="Calibri,Italic"/>
          <w:i/>
          <w:iCs/>
          <w:color w:val="000000"/>
          <w:sz w:val="21"/>
          <w:szCs w:val="21"/>
        </w:rPr>
        <w:t>El SATEG tendrá las atribuciones siguientes:</w:t>
      </w:r>
    </w:p>
    <w:p w14:paraId="23CEA3E5" w14:textId="77777777" w:rsidR="00B52D54" w:rsidRPr="002A337C" w:rsidRDefault="00B52D54" w:rsidP="00B52D54">
      <w:pPr>
        <w:autoSpaceDE w:val="0"/>
        <w:autoSpaceDN w:val="0"/>
        <w:adjustRightInd w:val="0"/>
        <w:jc w:val="both"/>
        <w:rPr>
          <w:rFonts w:ascii="Abadi" w:hAnsi="Abadi" w:cs="Calibri,Italic"/>
          <w:i/>
          <w:iCs/>
          <w:color w:val="000000"/>
          <w:sz w:val="21"/>
          <w:szCs w:val="21"/>
        </w:rPr>
      </w:pPr>
      <w:r w:rsidRPr="002A337C">
        <w:rPr>
          <w:rFonts w:ascii="Abadi" w:hAnsi="Abadi" w:cs="Calibri,Italic"/>
          <w:i/>
          <w:iCs/>
          <w:color w:val="000000"/>
          <w:sz w:val="21"/>
          <w:szCs w:val="21"/>
        </w:rPr>
        <w:t>…</w:t>
      </w:r>
    </w:p>
    <w:p w14:paraId="4972537E" w14:textId="77777777" w:rsidR="00B52D54" w:rsidRPr="002A337C" w:rsidRDefault="00B52D54" w:rsidP="00B52D54">
      <w:pPr>
        <w:autoSpaceDE w:val="0"/>
        <w:autoSpaceDN w:val="0"/>
        <w:adjustRightInd w:val="0"/>
        <w:jc w:val="both"/>
        <w:rPr>
          <w:rFonts w:ascii="Abadi" w:hAnsi="Abadi" w:cs="Calibri,Italic"/>
          <w:i/>
          <w:iCs/>
          <w:color w:val="000000"/>
          <w:sz w:val="21"/>
          <w:szCs w:val="21"/>
        </w:rPr>
      </w:pPr>
      <w:r w:rsidRPr="002A337C">
        <w:rPr>
          <w:rFonts w:ascii="Abadi" w:hAnsi="Abadi" w:cs="Calibri,BoldItalic"/>
          <w:b/>
          <w:bCs/>
          <w:i/>
          <w:iCs/>
          <w:color w:val="000000"/>
          <w:sz w:val="21"/>
          <w:szCs w:val="21"/>
        </w:rPr>
        <w:t xml:space="preserve">II. </w:t>
      </w:r>
      <w:r w:rsidRPr="002A337C">
        <w:rPr>
          <w:rFonts w:ascii="Abadi" w:hAnsi="Abadi" w:cs="Calibri,Italic"/>
          <w:i/>
          <w:iCs/>
          <w:color w:val="000000"/>
          <w:sz w:val="21"/>
          <w:szCs w:val="21"/>
        </w:rPr>
        <w:t>Determinar, liquidar y recaudar las contribuciones y aprovechamientos estatales, incluyendo sus</w:t>
      </w:r>
      <w:r>
        <w:rPr>
          <w:rFonts w:ascii="Abadi" w:hAnsi="Abadi" w:cs="Calibri,Italic"/>
          <w:i/>
          <w:iCs/>
          <w:color w:val="000000"/>
          <w:sz w:val="21"/>
          <w:szCs w:val="21"/>
        </w:rPr>
        <w:t xml:space="preserve"> </w:t>
      </w:r>
      <w:r w:rsidRPr="002A337C">
        <w:rPr>
          <w:rFonts w:ascii="Abadi" w:hAnsi="Abadi" w:cs="Calibri,Italic"/>
          <w:i/>
          <w:iCs/>
          <w:color w:val="000000"/>
          <w:sz w:val="21"/>
          <w:szCs w:val="21"/>
        </w:rPr>
        <w:t>accesorios, que resulten a cargo de los contribuyentes, responsables solidarios o terceros con ellos</w:t>
      </w:r>
      <w:r>
        <w:rPr>
          <w:rFonts w:ascii="Abadi" w:hAnsi="Abadi" w:cs="Calibri,Italic"/>
          <w:i/>
          <w:iCs/>
          <w:color w:val="000000"/>
          <w:sz w:val="21"/>
          <w:szCs w:val="21"/>
        </w:rPr>
        <w:t xml:space="preserve"> </w:t>
      </w:r>
      <w:r w:rsidRPr="002A337C">
        <w:rPr>
          <w:rFonts w:ascii="Abadi" w:hAnsi="Abadi" w:cs="Calibri,Italic"/>
          <w:i/>
          <w:iCs/>
          <w:color w:val="000000"/>
          <w:sz w:val="21"/>
          <w:szCs w:val="21"/>
        </w:rPr>
        <w:t>relacionados, que deriven del ejercicio de sus facultades; así como, ejercer los actos y facultades conforme a</w:t>
      </w:r>
      <w:r>
        <w:rPr>
          <w:rFonts w:ascii="Abadi" w:hAnsi="Abadi" w:cs="Calibri,Italic"/>
          <w:i/>
          <w:iCs/>
          <w:color w:val="000000"/>
          <w:sz w:val="21"/>
          <w:szCs w:val="21"/>
        </w:rPr>
        <w:t xml:space="preserve"> </w:t>
      </w:r>
      <w:r w:rsidRPr="002A337C">
        <w:rPr>
          <w:rFonts w:ascii="Abadi" w:hAnsi="Abadi" w:cs="Calibri,Italic"/>
          <w:i/>
          <w:iCs/>
          <w:color w:val="000000"/>
          <w:sz w:val="21"/>
          <w:szCs w:val="21"/>
        </w:rPr>
        <w:t>lo previsto en el Código Fiscal y demás normatividad aplicable;</w:t>
      </w:r>
    </w:p>
    <w:p w14:paraId="41F9F7AB" w14:textId="77777777" w:rsidR="00B52D54" w:rsidRPr="002A337C" w:rsidRDefault="00B52D54" w:rsidP="00B52D54">
      <w:pPr>
        <w:autoSpaceDE w:val="0"/>
        <w:autoSpaceDN w:val="0"/>
        <w:adjustRightInd w:val="0"/>
        <w:jc w:val="both"/>
        <w:rPr>
          <w:rFonts w:ascii="Abadi" w:hAnsi="Abadi" w:cs="Calibri,Italic"/>
          <w:i/>
          <w:iCs/>
          <w:color w:val="000000"/>
          <w:sz w:val="21"/>
          <w:szCs w:val="21"/>
        </w:rPr>
      </w:pPr>
      <w:r w:rsidRPr="002A337C">
        <w:rPr>
          <w:rFonts w:ascii="Abadi" w:hAnsi="Abadi" w:cs="Calibri,Italic"/>
          <w:i/>
          <w:iCs/>
          <w:color w:val="000000"/>
          <w:sz w:val="21"/>
          <w:szCs w:val="21"/>
        </w:rPr>
        <w:t>…</w:t>
      </w:r>
    </w:p>
    <w:p w14:paraId="2D9F2E5E" w14:textId="77777777" w:rsidR="00B52D54" w:rsidRPr="002A337C" w:rsidRDefault="00B52D54" w:rsidP="00B52D54">
      <w:pPr>
        <w:autoSpaceDE w:val="0"/>
        <w:autoSpaceDN w:val="0"/>
        <w:adjustRightInd w:val="0"/>
        <w:jc w:val="both"/>
        <w:rPr>
          <w:rFonts w:ascii="Abadi" w:hAnsi="Abadi" w:cs="Calibri,Italic"/>
          <w:i/>
          <w:iCs/>
          <w:color w:val="000000"/>
          <w:sz w:val="21"/>
          <w:szCs w:val="21"/>
        </w:rPr>
      </w:pPr>
      <w:r w:rsidRPr="002A337C">
        <w:rPr>
          <w:rFonts w:ascii="Abadi" w:hAnsi="Abadi" w:cs="Calibri,BoldItalic"/>
          <w:b/>
          <w:bCs/>
          <w:i/>
          <w:iCs/>
          <w:color w:val="000000"/>
          <w:sz w:val="21"/>
          <w:szCs w:val="21"/>
        </w:rPr>
        <w:t xml:space="preserve">V. </w:t>
      </w:r>
      <w:r w:rsidRPr="002A337C">
        <w:rPr>
          <w:rFonts w:ascii="Abadi" w:hAnsi="Abadi" w:cs="Calibri,Italic"/>
          <w:i/>
          <w:iCs/>
          <w:color w:val="000000"/>
          <w:sz w:val="21"/>
          <w:szCs w:val="21"/>
        </w:rPr>
        <w:t>Verificar y vigilar el correcto y oportuno cumplimiento de las obligaciones fiscales estatales y, en su caso,</w:t>
      </w:r>
      <w:r>
        <w:rPr>
          <w:rFonts w:ascii="Abadi" w:hAnsi="Abadi" w:cs="Calibri,Italic"/>
          <w:i/>
          <w:iCs/>
          <w:color w:val="000000"/>
          <w:sz w:val="21"/>
          <w:szCs w:val="21"/>
        </w:rPr>
        <w:t xml:space="preserve"> </w:t>
      </w:r>
      <w:r w:rsidRPr="002A337C">
        <w:rPr>
          <w:rFonts w:ascii="Abadi" w:hAnsi="Abadi" w:cs="Calibri,Italic"/>
          <w:i/>
          <w:iCs/>
          <w:color w:val="000000"/>
          <w:sz w:val="21"/>
          <w:szCs w:val="21"/>
        </w:rPr>
        <w:t>federales y aduaneras, conforme a lo previsto en los convenios de colaboración administrativa en la materia,</w:t>
      </w:r>
      <w:r>
        <w:rPr>
          <w:rFonts w:ascii="Abadi" w:hAnsi="Abadi" w:cs="Calibri,Italic"/>
          <w:i/>
          <w:iCs/>
          <w:color w:val="000000"/>
          <w:sz w:val="21"/>
          <w:szCs w:val="21"/>
        </w:rPr>
        <w:t xml:space="preserve"> </w:t>
      </w:r>
      <w:r w:rsidRPr="002A337C">
        <w:rPr>
          <w:rFonts w:ascii="Abadi" w:hAnsi="Abadi" w:cs="Calibri,Italic"/>
          <w:i/>
          <w:iCs/>
          <w:color w:val="000000"/>
          <w:sz w:val="21"/>
          <w:szCs w:val="21"/>
        </w:rPr>
        <w:t>a cargo de los contribuyentes, responsables solidarios o terceros con ellos relacionados, mediante el ejercicio</w:t>
      </w:r>
      <w:r>
        <w:rPr>
          <w:rFonts w:ascii="Abadi" w:hAnsi="Abadi" w:cs="Calibri,Italic"/>
          <w:i/>
          <w:iCs/>
          <w:color w:val="000000"/>
          <w:sz w:val="21"/>
          <w:szCs w:val="21"/>
        </w:rPr>
        <w:t xml:space="preserve"> </w:t>
      </w:r>
      <w:r w:rsidRPr="002A337C">
        <w:rPr>
          <w:rFonts w:ascii="Abadi" w:hAnsi="Abadi" w:cs="Calibri,Italic"/>
          <w:i/>
          <w:iCs/>
          <w:color w:val="000000"/>
          <w:sz w:val="21"/>
          <w:szCs w:val="21"/>
        </w:rPr>
        <w:t>de sus facultades;</w:t>
      </w:r>
    </w:p>
    <w:p w14:paraId="4EC29E6B" w14:textId="77777777" w:rsidR="00B52D54" w:rsidRPr="002A337C" w:rsidRDefault="00B52D54" w:rsidP="00B52D54">
      <w:pPr>
        <w:autoSpaceDE w:val="0"/>
        <w:autoSpaceDN w:val="0"/>
        <w:adjustRightInd w:val="0"/>
        <w:jc w:val="both"/>
        <w:rPr>
          <w:rFonts w:ascii="Abadi" w:hAnsi="Abadi" w:cs="Calibri,Italic"/>
          <w:i/>
          <w:iCs/>
          <w:color w:val="000000"/>
          <w:sz w:val="21"/>
          <w:szCs w:val="21"/>
        </w:rPr>
      </w:pPr>
      <w:r w:rsidRPr="002A337C">
        <w:rPr>
          <w:rFonts w:ascii="Abadi" w:hAnsi="Abadi" w:cs="Calibri,Italic"/>
          <w:i/>
          <w:iCs/>
          <w:color w:val="000000"/>
          <w:sz w:val="21"/>
          <w:szCs w:val="21"/>
        </w:rPr>
        <w:t>…</w:t>
      </w:r>
    </w:p>
    <w:p w14:paraId="1B4459A5" w14:textId="77777777" w:rsidR="00B52D54" w:rsidRPr="002A337C" w:rsidRDefault="00B52D54" w:rsidP="00B52D54">
      <w:pPr>
        <w:autoSpaceDE w:val="0"/>
        <w:autoSpaceDN w:val="0"/>
        <w:adjustRightInd w:val="0"/>
        <w:jc w:val="both"/>
        <w:rPr>
          <w:rFonts w:ascii="Abadi" w:hAnsi="Abadi" w:cs="Calibri,Italic"/>
          <w:i/>
          <w:iCs/>
          <w:color w:val="000000"/>
          <w:sz w:val="21"/>
          <w:szCs w:val="21"/>
        </w:rPr>
      </w:pPr>
      <w:r w:rsidRPr="002A337C">
        <w:rPr>
          <w:rFonts w:ascii="Abadi" w:hAnsi="Abadi" w:cs="Calibri,BoldItalic"/>
          <w:b/>
          <w:bCs/>
          <w:i/>
          <w:iCs/>
          <w:color w:val="000000"/>
          <w:sz w:val="21"/>
          <w:szCs w:val="21"/>
        </w:rPr>
        <w:t xml:space="preserve">XII. </w:t>
      </w:r>
      <w:r w:rsidRPr="002A337C">
        <w:rPr>
          <w:rFonts w:ascii="Abadi" w:hAnsi="Abadi" w:cs="Calibri,Italic"/>
          <w:i/>
          <w:iCs/>
          <w:color w:val="000000"/>
          <w:sz w:val="21"/>
          <w:szCs w:val="21"/>
        </w:rPr>
        <w:t>Realizar análisis del entorno fiscal y económico, con el propósito de planear y diseñar estrategias dentro</w:t>
      </w:r>
      <w:r>
        <w:rPr>
          <w:rFonts w:ascii="Abadi" w:hAnsi="Abadi" w:cs="Calibri,Italic"/>
          <w:i/>
          <w:iCs/>
          <w:color w:val="000000"/>
          <w:sz w:val="21"/>
          <w:szCs w:val="21"/>
        </w:rPr>
        <w:t xml:space="preserve"> </w:t>
      </w:r>
      <w:r w:rsidRPr="002A337C">
        <w:rPr>
          <w:rFonts w:ascii="Abadi" w:hAnsi="Abadi" w:cs="Calibri,Italic"/>
          <w:i/>
          <w:iCs/>
          <w:color w:val="000000"/>
          <w:sz w:val="21"/>
          <w:szCs w:val="21"/>
        </w:rPr>
        <w:t>de sus atribuciones;</w:t>
      </w:r>
    </w:p>
    <w:p w14:paraId="282FE290" w14:textId="77777777" w:rsidR="00B52D54" w:rsidRPr="002A337C" w:rsidRDefault="00B52D54" w:rsidP="00B52D54">
      <w:pPr>
        <w:autoSpaceDE w:val="0"/>
        <w:autoSpaceDN w:val="0"/>
        <w:adjustRightInd w:val="0"/>
        <w:jc w:val="both"/>
        <w:rPr>
          <w:rFonts w:ascii="Abadi" w:hAnsi="Abadi" w:cs="Calibri,Italic"/>
          <w:i/>
          <w:iCs/>
          <w:color w:val="000000"/>
          <w:sz w:val="21"/>
          <w:szCs w:val="21"/>
        </w:rPr>
      </w:pPr>
      <w:r w:rsidRPr="002A337C">
        <w:rPr>
          <w:rFonts w:ascii="Abadi" w:hAnsi="Abadi" w:cs="Calibri,Italic"/>
          <w:i/>
          <w:iCs/>
          <w:color w:val="000000"/>
          <w:sz w:val="21"/>
          <w:szCs w:val="21"/>
        </w:rPr>
        <w:t>…</w:t>
      </w:r>
    </w:p>
    <w:p w14:paraId="50137D10" w14:textId="77777777" w:rsidR="00B52D54" w:rsidRPr="002A337C" w:rsidRDefault="00B52D54" w:rsidP="00B52D54">
      <w:pPr>
        <w:autoSpaceDE w:val="0"/>
        <w:autoSpaceDN w:val="0"/>
        <w:adjustRightInd w:val="0"/>
        <w:jc w:val="both"/>
        <w:rPr>
          <w:rFonts w:ascii="Abadi" w:hAnsi="Abadi" w:cs="Calibri,Italic"/>
          <w:i/>
          <w:iCs/>
          <w:color w:val="000000"/>
          <w:sz w:val="21"/>
          <w:szCs w:val="21"/>
        </w:rPr>
      </w:pPr>
      <w:r w:rsidRPr="002A337C">
        <w:rPr>
          <w:rFonts w:ascii="Abadi" w:hAnsi="Abadi" w:cs="Calibri,BoldItalic"/>
          <w:b/>
          <w:bCs/>
          <w:i/>
          <w:iCs/>
          <w:color w:val="000000"/>
          <w:sz w:val="21"/>
          <w:szCs w:val="21"/>
        </w:rPr>
        <w:t xml:space="preserve">XIII. </w:t>
      </w:r>
      <w:r w:rsidRPr="002A337C">
        <w:rPr>
          <w:rFonts w:ascii="Abadi" w:hAnsi="Abadi" w:cs="Calibri,Italic"/>
          <w:i/>
          <w:iCs/>
          <w:color w:val="000000"/>
          <w:sz w:val="21"/>
          <w:szCs w:val="21"/>
        </w:rPr>
        <w:t>Integrar, controlar y actualizar los registros y padrones previstos en la legislación fiscal, de</w:t>
      </w:r>
      <w:r>
        <w:rPr>
          <w:rFonts w:ascii="Abadi" w:hAnsi="Abadi" w:cs="Calibri,Italic"/>
          <w:i/>
          <w:iCs/>
          <w:color w:val="000000"/>
          <w:sz w:val="21"/>
          <w:szCs w:val="21"/>
        </w:rPr>
        <w:t xml:space="preserve"> </w:t>
      </w:r>
      <w:r w:rsidRPr="002A337C">
        <w:rPr>
          <w:rFonts w:ascii="Abadi" w:hAnsi="Abadi" w:cs="Calibri,Italic"/>
          <w:i/>
          <w:iCs/>
          <w:color w:val="000000"/>
          <w:sz w:val="21"/>
          <w:szCs w:val="21"/>
        </w:rPr>
        <w:t>contribuyentes de impuestos estatales y de impuestos federales coordinados, cuando así corresponda o sean</w:t>
      </w:r>
      <w:r>
        <w:rPr>
          <w:rFonts w:ascii="Abadi" w:hAnsi="Abadi" w:cs="Calibri,Italic"/>
          <w:i/>
          <w:iCs/>
          <w:color w:val="000000"/>
          <w:sz w:val="21"/>
          <w:szCs w:val="21"/>
        </w:rPr>
        <w:t xml:space="preserve"> </w:t>
      </w:r>
      <w:r w:rsidRPr="002A337C">
        <w:rPr>
          <w:rFonts w:ascii="Abadi" w:hAnsi="Abadi" w:cs="Calibri,Italic"/>
          <w:i/>
          <w:iCs/>
          <w:color w:val="000000"/>
          <w:sz w:val="21"/>
          <w:szCs w:val="21"/>
        </w:rPr>
        <w:t>necesarios para ejercer sus facultades y atribuciones, además de publicarlos cuando así se establezca en la</w:t>
      </w:r>
      <w:r>
        <w:rPr>
          <w:rFonts w:ascii="Abadi" w:hAnsi="Abadi" w:cs="Calibri,Italic"/>
          <w:i/>
          <w:iCs/>
          <w:color w:val="000000"/>
          <w:sz w:val="21"/>
          <w:szCs w:val="21"/>
        </w:rPr>
        <w:t xml:space="preserve"> </w:t>
      </w:r>
      <w:r w:rsidRPr="002A337C">
        <w:rPr>
          <w:rFonts w:ascii="Abadi" w:hAnsi="Abadi" w:cs="Calibri,Italic"/>
          <w:i/>
          <w:iCs/>
          <w:color w:val="000000"/>
          <w:sz w:val="21"/>
          <w:szCs w:val="21"/>
        </w:rPr>
        <w:t>normatividad aplicable;</w:t>
      </w:r>
    </w:p>
    <w:p w14:paraId="16B1A4FC" w14:textId="77777777" w:rsidR="00B52D54" w:rsidRPr="002A337C" w:rsidRDefault="00B52D54" w:rsidP="00B52D54">
      <w:pPr>
        <w:autoSpaceDE w:val="0"/>
        <w:autoSpaceDN w:val="0"/>
        <w:adjustRightInd w:val="0"/>
        <w:jc w:val="both"/>
        <w:rPr>
          <w:rFonts w:ascii="Abadi" w:hAnsi="Abadi" w:cs="Calibri,Italic"/>
          <w:i/>
          <w:iCs/>
          <w:color w:val="000000"/>
          <w:sz w:val="21"/>
          <w:szCs w:val="21"/>
        </w:rPr>
      </w:pPr>
      <w:r w:rsidRPr="002A337C">
        <w:rPr>
          <w:rFonts w:ascii="Abadi" w:hAnsi="Abadi" w:cs="Calibri,Italic"/>
          <w:i/>
          <w:iCs/>
          <w:color w:val="000000"/>
          <w:sz w:val="21"/>
          <w:szCs w:val="21"/>
        </w:rPr>
        <w:t>…</w:t>
      </w:r>
    </w:p>
    <w:p w14:paraId="381306AD" w14:textId="77777777" w:rsidR="00B52D54" w:rsidRPr="002A337C" w:rsidRDefault="00B52D54" w:rsidP="00B52D54">
      <w:pPr>
        <w:autoSpaceDE w:val="0"/>
        <w:autoSpaceDN w:val="0"/>
        <w:adjustRightInd w:val="0"/>
        <w:jc w:val="both"/>
        <w:rPr>
          <w:rFonts w:ascii="Abadi" w:hAnsi="Abadi" w:cs="Calibri,Italic"/>
          <w:i/>
          <w:iCs/>
          <w:color w:val="000000"/>
          <w:sz w:val="21"/>
          <w:szCs w:val="21"/>
        </w:rPr>
      </w:pPr>
      <w:r w:rsidRPr="002A337C">
        <w:rPr>
          <w:rFonts w:ascii="Abadi" w:hAnsi="Abadi" w:cs="Calibri,BoldItalic"/>
          <w:b/>
          <w:bCs/>
          <w:i/>
          <w:iCs/>
          <w:color w:val="000000"/>
          <w:sz w:val="21"/>
          <w:szCs w:val="21"/>
        </w:rPr>
        <w:t xml:space="preserve">XVIII. </w:t>
      </w:r>
      <w:r w:rsidRPr="002A337C">
        <w:rPr>
          <w:rFonts w:ascii="Abadi" w:hAnsi="Abadi" w:cs="Calibri,Italic"/>
          <w:i/>
          <w:iCs/>
          <w:color w:val="000000"/>
          <w:sz w:val="21"/>
          <w:szCs w:val="21"/>
        </w:rPr>
        <w:t>Realizar las funciones de expedición, otorgamiento, renovación, revocación, refrendo, modificación,</w:t>
      </w:r>
      <w:r>
        <w:rPr>
          <w:rFonts w:ascii="Abadi" w:hAnsi="Abadi" w:cs="Calibri,Italic"/>
          <w:i/>
          <w:iCs/>
          <w:color w:val="000000"/>
          <w:sz w:val="21"/>
          <w:szCs w:val="21"/>
        </w:rPr>
        <w:t xml:space="preserve"> </w:t>
      </w:r>
      <w:r w:rsidRPr="002A337C">
        <w:rPr>
          <w:rFonts w:ascii="Abadi" w:hAnsi="Abadi" w:cs="Calibri,Italic"/>
          <w:i/>
          <w:iCs/>
          <w:color w:val="000000"/>
          <w:sz w:val="21"/>
          <w:szCs w:val="21"/>
        </w:rPr>
        <w:t>reposición y cancelación de las licencias, autorizaciones o permisos, imposición de sanciones, realizar</w:t>
      </w:r>
      <w:r>
        <w:rPr>
          <w:rFonts w:ascii="Abadi" w:hAnsi="Abadi" w:cs="Calibri,Italic"/>
          <w:i/>
          <w:iCs/>
          <w:color w:val="000000"/>
          <w:sz w:val="21"/>
          <w:szCs w:val="21"/>
        </w:rPr>
        <w:t xml:space="preserve"> </w:t>
      </w:r>
      <w:r w:rsidRPr="002A337C">
        <w:rPr>
          <w:rFonts w:ascii="Abadi" w:hAnsi="Abadi" w:cs="Calibri,Italic"/>
          <w:i/>
          <w:iCs/>
          <w:color w:val="000000"/>
          <w:sz w:val="21"/>
          <w:szCs w:val="21"/>
        </w:rPr>
        <w:t>inspecciones, clausuras u otros actos de fiscalización contemplados en la legislación fiscal, relativas a la</w:t>
      </w:r>
      <w:r>
        <w:rPr>
          <w:rFonts w:ascii="Abadi" w:hAnsi="Abadi" w:cs="Calibri,Italic"/>
          <w:i/>
          <w:iCs/>
          <w:color w:val="000000"/>
          <w:sz w:val="21"/>
          <w:szCs w:val="21"/>
        </w:rPr>
        <w:t xml:space="preserve"> </w:t>
      </w:r>
      <w:r w:rsidRPr="002A337C">
        <w:rPr>
          <w:rFonts w:ascii="Abadi" w:hAnsi="Abadi" w:cs="Calibri,Italic"/>
          <w:i/>
          <w:iCs/>
          <w:color w:val="000000"/>
          <w:sz w:val="21"/>
          <w:szCs w:val="21"/>
        </w:rPr>
        <w:t>instalación y funcionamiento en materia de bebidas alcohólicas, vehicular, casas de empeño y la</w:t>
      </w:r>
      <w:r>
        <w:rPr>
          <w:rFonts w:ascii="Abadi" w:hAnsi="Abadi" w:cs="Calibri,Italic"/>
          <w:i/>
          <w:iCs/>
          <w:color w:val="000000"/>
          <w:sz w:val="21"/>
          <w:szCs w:val="21"/>
        </w:rPr>
        <w:t xml:space="preserve"> </w:t>
      </w:r>
      <w:r w:rsidRPr="002A337C">
        <w:rPr>
          <w:rFonts w:ascii="Abadi" w:hAnsi="Abadi" w:cs="Calibri,Italic"/>
          <w:i/>
          <w:iCs/>
          <w:color w:val="000000"/>
          <w:sz w:val="21"/>
          <w:szCs w:val="21"/>
        </w:rPr>
        <w:t>compraventa o adquisición de vehículos automotores en desuso y sus autopartes; así como, en los que se</w:t>
      </w:r>
      <w:r>
        <w:rPr>
          <w:rFonts w:ascii="Abadi" w:hAnsi="Abadi" w:cs="Calibri,Italic"/>
          <w:i/>
          <w:iCs/>
          <w:color w:val="000000"/>
          <w:sz w:val="21"/>
          <w:szCs w:val="21"/>
        </w:rPr>
        <w:t xml:space="preserve"> </w:t>
      </w:r>
      <w:r w:rsidRPr="002A337C">
        <w:rPr>
          <w:rFonts w:ascii="Abadi" w:hAnsi="Abadi" w:cs="Calibri,Italic"/>
          <w:i/>
          <w:iCs/>
          <w:color w:val="000000"/>
          <w:sz w:val="21"/>
          <w:szCs w:val="21"/>
        </w:rPr>
        <w:t>comercializan, manejan o disponen de metales para reciclaje;» (sic)</w:t>
      </w:r>
    </w:p>
    <w:p w14:paraId="4CF3FE5A" w14:textId="77777777" w:rsidR="00B52D54" w:rsidRDefault="00B52D54" w:rsidP="00B52D54">
      <w:pPr>
        <w:autoSpaceDE w:val="0"/>
        <w:autoSpaceDN w:val="0"/>
        <w:adjustRightInd w:val="0"/>
        <w:jc w:val="both"/>
        <w:rPr>
          <w:rFonts w:ascii="Abadi" w:hAnsi="Abadi" w:cs="Calibri"/>
          <w:color w:val="000000"/>
          <w:sz w:val="21"/>
          <w:szCs w:val="21"/>
        </w:rPr>
      </w:pPr>
    </w:p>
    <w:p w14:paraId="6DD0F6F4" w14:textId="2467BC0C" w:rsidR="00B52D54" w:rsidRPr="002A337C" w:rsidRDefault="00B52D54" w:rsidP="00293C1D">
      <w:pPr>
        <w:autoSpaceDE w:val="0"/>
        <w:autoSpaceDN w:val="0"/>
        <w:adjustRightInd w:val="0"/>
        <w:ind w:firstLine="708"/>
        <w:jc w:val="both"/>
        <w:rPr>
          <w:rFonts w:ascii="Abadi" w:hAnsi="Abadi" w:cs="Calibri"/>
          <w:color w:val="000000"/>
          <w:sz w:val="21"/>
          <w:szCs w:val="21"/>
        </w:rPr>
      </w:pPr>
      <w:r w:rsidRPr="002A337C">
        <w:rPr>
          <w:rFonts w:ascii="Abadi" w:hAnsi="Abadi" w:cs="Calibri"/>
          <w:color w:val="000000"/>
          <w:sz w:val="21"/>
          <w:szCs w:val="21"/>
        </w:rPr>
        <w:t>En virtud de lo anteriormente señalado, y en aras de dotar de las facultades necesarias, que</w:t>
      </w:r>
      <w:r w:rsidR="00293C1D">
        <w:rPr>
          <w:rFonts w:ascii="Abadi" w:hAnsi="Abadi" w:cs="Calibri"/>
          <w:color w:val="000000"/>
          <w:sz w:val="21"/>
          <w:szCs w:val="21"/>
        </w:rPr>
        <w:t xml:space="preserve"> </w:t>
      </w:r>
      <w:r w:rsidRPr="002A337C">
        <w:rPr>
          <w:rFonts w:ascii="Abadi" w:hAnsi="Abadi" w:cs="Calibri"/>
          <w:color w:val="000000"/>
          <w:sz w:val="21"/>
          <w:szCs w:val="21"/>
        </w:rPr>
        <w:t>permitan cumplir con el objeto de creación del SATEG, es que se presenta esta Iniciativa de reforma.</w:t>
      </w:r>
    </w:p>
    <w:p w14:paraId="049EED33" w14:textId="77777777" w:rsidR="00B52D54" w:rsidRDefault="00B52D54" w:rsidP="00B52D54">
      <w:pPr>
        <w:autoSpaceDE w:val="0"/>
        <w:autoSpaceDN w:val="0"/>
        <w:adjustRightInd w:val="0"/>
        <w:jc w:val="both"/>
        <w:rPr>
          <w:rFonts w:ascii="Abadi" w:hAnsi="Abadi" w:cs="Calibri,Bold"/>
          <w:b/>
          <w:bCs/>
          <w:color w:val="000000"/>
          <w:sz w:val="21"/>
          <w:szCs w:val="21"/>
        </w:rPr>
      </w:pPr>
    </w:p>
    <w:p w14:paraId="5FFE690F" w14:textId="77777777" w:rsidR="00B52D54" w:rsidRPr="002A337C" w:rsidRDefault="00B52D54" w:rsidP="00B52D54">
      <w:pPr>
        <w:autoSpaceDE w:val="0"/>
        <w:autoSpaceDN w:val="0"/>
        <w:adjustRightInd w:val="0"/>
        <w:jc w:val="both"/>
        <w:rPr>
          <w:rFonts w:ascii="Abadi" w:hAnsi="Abadi" w:cs="Calibri,Bold"/>
          <w:b/>
          <w:bCs/>
          <w:color w:val="000000"/>
          <w:sz w:val="21"/>
          <w:szCs w:val="21"/>
        </w:rPr>
      </w:pPr>
      <w:r w:rsidRPr="002A337C">
        <w:rPr>
          <w:rFonts w:ascii="Abadi" w:hAnsi="Abadi" w:cs="Calibri,Bold"/>
          <w:b/>
          <w:bCs/>
          <w:color w:val="000000"/>
          <w:sz w:val="21"/>
          <w:szCs w:val="21"/>
        </w:rPr>
        <w:t>1. Contenido de la Iniciativa</w:t>
      </w:r>
    </w:p>
    <w:p w14:paraId="3E1152BE" w14:textId="77777777" w:rsidR="00B52D54" w:rsidRDefault="00B52D54" w:rsidP="00B52D54">
      <w:pPr>
        <w:autoSpaceDE w:val="0"/>
        <w:autoSpaceDN w:val="0"/>
        <w:adjustRightInd w:val="0"/>
        <w:jc w:val="both"/>
        <w:rPr>
          <w:rFonts w:ascii="Abadi" w:hAnsi="Abadi" w:cs="Calibri"/>
          <w:color w:val="000000"/>
          <w:sz w:val="21"/>
          <w:szCs w:val="21"/>
        </w:rPr>
      </w:pPr>
    </w:p>
    <w:p w14:paraId="526A50F8" w14:textId="7AD2E284" w:rsidR="00B52D54" w:rsidRPr="002A337C" w:rsidRDefault="00B52D54" w:rsidP="00FB7B63">
      <w:pPr>
        <w:autoSpaceDE w:val="0"/>
        <w:autoSpaceDN w:val="0"/>
        <w:adjustRightInd w:val="0"/>
        <w:ind w:firstLine="708"/>
        <w:jc w:val="both"/>
        <w:rPr>
          <w:rFonts w:ascii="Abadi" w:hAnsi="Abadi" w:cs="Calibri"/>
          <w:color w:val="000000"/>
          <w:sz w:val="21"/>
          <w:szCs w:val="21"/>
        </w:rPr>
      </w:pPr>
      <w:r w:rsidRPr="002A337C">
        <w:rPr>
          <w:rFonts w:ascii="Abadi" w:hAnsi="Abadi" w:cs="Calibri"/>
          <w:color w:val="000000"/>
          <w:sz w:val="21"/>
          <w:szCs w:val="21"/>
        </w:rPr>
        <w:t>Se busca fortalecer el esquema regulador previsto en la Ley de Hacienda para el Estado de</w:t>
      </w:r>
      <w:r w:rsidR="00293C1D">
        <w:rPr>
          <w:rFonts w:ascii="Abadi" w:hAnsi="Abadi" w:cs="Calibri"/>
          <w:color w:val="000000"/>
          <w:sz w:val="21"/>
          <w:szCs w:val="21"/>
        </w:rPr>
        <w:t xml:space="preserve"> </w:t>
      </w:r>
      <w:r w:rsidRPr="002A337C">
        <w:rPr>
          <w:rFonts w:ascii="Abadi" w:hAnsi="Abadi" w:cs="Calibri"/>
          <w:color w:val="000000"/>
          <w:sz w:val="21"/>
          <w:szCs w:val="21"/>
        </w:rPr>
        <w:t>Guanajuato, de manera específica, las disposiciones que regulan el Impuesto por Servicios de</w:t>
      </w:r>
      <w:r w:rsidR="00293C1D">
        <w:rPr>
          <w:rFonts w:ascii="Abadi" w:hAnsi="Abadi" w:cs="Calibri"/>
          <w:color w:val="000000"/>
          <w:sz w:val="21"/>
          <w:szCs w:val="21"/>
        </w:rPr>
        <w:t xml:space="preserve"> </w:t>
      </w:r>
      <w:r w:rsidRPr="002A337C">
        <w:rPr>
          <w:rFonts w:ascii="Abadi" w:hAnsi="Abadi" w:cs="Calibri"/>
          <w:color w:val="000000"/>
          <w:sz w:val="21"/>
          <w:szCs w:val="21"/>
        </w:rPr>
        <w:t>Hospedaje, previstas en su Título Segundo, Capítulo Quinto; así como la potestad que ostenta la</w:t>
      </w:r>
      <w:r w:rsidR="00293C1D">
        <w:rPr>
          <w:rFonts w:ascii="Abadi" w:hAnsi="Abadi" w:cs="Calibri"/>
          <w:color w:val="000000"/>
          <w:sz w:val="21"/>
          <w:szCs w:val="21"/>
        </w:rPr>
        <w:t xml:space="preserve"> </w:t>
      </w:r>
      <w:r w:rsidRPr="002A337C">
        <w:rPr>
          <w:rFonts w:ascii="Abadi" w:hAnsi="Abadi" w:cs="Calibri"/>
          <w:color w:val="000000"/>
          <w:sz w:val="21"/>
          <w:szCs w:val="21"/>
        </w:rPr>
        <w:t>autoridad fiscal referente a mantener actualizado el Padrón Vehicular Estatal, consagrada en su</w:t>
      </w:r>
      <w:r w:rsidR="00293C1D">
        <w:rPr>
          <w:rFonts w:ascii="Abadi" w:hAnsi="Abadi" w:cs="Calibri"/>
          <w:color w:val="000000"/>
          <w:sz w:val="21"/>
          <w:szCs w:val="21"/>
        </w:rPr>
        <w:t xml:space="preserve"> </w:t>
      </w:r>
      <w:r w:rsidRPr="002A337C">
        <w:rPr>
          <w:rFonts w:ascii="Abadi" w:hAnsi="Abadi" w:cs="Calibri"/>
          <w:color w:val="000000"/>
          <w:sz w:val="21"/>
          <w:szCs w:val="21"/>
        </w:rPr>
        <w:t>artículo 87.</w:t>
      </w:r>
    </w:p>
    <w:p w14:paraId="53B127A3" w14:textId="77777777" w:rsidR="00B52D54" w:rsidRDefault="00B52D54" w:rsidP="00B52D54">
      <w:pPr>
        <w:autoSpaceDE w:val="0"/>
        <w:autoSpaceDN w:val="0"/>
        <w:adjustRightInd w:val="0"/>
        <w:jc w:val="both"/>
        <w:rPr>
          <w:rFonts w:ascii="Abadi" w:hAnsi="Abadi" w:cs="Calibri,Bold"/>
          <w:b/>
          <w:bCs/>
          <w:color w:val="000000"/>
          <w:sz w:val="21"/>
          <w:szCs w:val="21"/>
        </w:rPr>
      </w:pPr>
    </w:p>
    <w:p w14:paraId="4E4A877C" w14:textId="77777777" w:rsidR="00B52D54" w:rsidRPr="002A337C" w:rsidRDefault="00B52D54" w:rsidP="00B52D54">
      <w:pPr>
        <w:autoSpaceDE w:val="0"/>
        <w:autoSpaceDN w:val="0"/>
        <w:adjustRightInd w:val="0"/>
        <w:jc w:val="both"/>
        <w:rPr>
          <w:rFonts w:ascii="Abadi" w:hAnsi="Abadi" w:cs="Calibri,Bold"/>
          <w:b/>
          <w:bCs/>
          <w:color w:val="000000"/>
          <w:sz w:val="21"/>
          <w:szCs w:val="21"/>
        </w:rPr>
      </w:pPr>
      <w:r w:rsidRPr="002A337C">
        <w:rPr>
          <w:rFonts w:ascii="Abadi" w:hAnsi="Abadi" w:cs="Calibri,Bold"/>
          <w:b/>
          <w:bCs/>
          <w:color w:val="000000"/>
          <w:sz w:val="21"/>
          <w:szCs w:val="21"/>
        </w:rPr>
        <w:t>1.1 Impuesto por Servicios de Hospedaje</w:t>
      </w:r>
    </w:p>
    <w:p w14:paraId="1C3C6FC6" w14:textId="77777777" w:rsidR="00B52D54" w:rsidRDefault="00B52D54" w:rsidP="00B52D54">
      <w:pPr>
        <w:autoSpaceDE w:val="0"/>
        <w:autoSpaceDN w:val="0"/>
        <w:adjustRightInd w:val="0"/>
        <w:jc w:val="both"/>
        <w:rPr>
          <w:rFonts w:ascii="Abadi" w:hAnsi="Abadi" w:cs="Calibri"/>
          <w:color w:val="000000"/>
          <w:sz w:val="21"/>
          <w:szCs w:val="21"/>
        </w:rPr>
      </w:pPr>
    </w:p>
    <w:p w14:paraId="5598BC98" w14:textId="77777777" w:rsidR="00B52D54" w:rsidRPr="002A337C" w:rsidRDefault="00B52D54" w:rsidP="00B52D54">
      <w:pPr>
        <w:autoSpaceDE w:val="0"/>
        <w:autoSpaceDN w:val="0"/>
        <w:adjustRightInd w:val="0"/>
        <w:ind w:firstLine="708"/>
        <w:jc w:val="both"/>
        <w:rPr>
          <w:rFonts w:ascii="Abadi" w:hAnsi="Abadi" w:cs="Calibri"/>
          <w:color w:val="000000"/>
          <w:sz w:val="21"/>
          <w:szCs w:val="21"/>
        </w:rPr>
      </w:pPr>
      <w:r w:rsidRPr="002A337C">
        <w:rPr>
          <w:rFonts w:ascii="Abadi" w:hAnsi="Abadi" w:cs="Calibri"/>
          <w:color w:val="000000"/>
          <w:sz w:val="21"/>
          <w:szCs w:val="21"/>
        </w:rPr>
        <w:t>Es importante señalar que el turismo ha evolucionado, siendo las plataformas tecnológicas una</w:t>
      </w:r>
      <w:r>
        <w:rPr>
          <w:rFonts w:ascii="Abadi" w:hAnsi="Abadi" w:cs="Calibri"/>
          <w:color w:val="000000"/>
          <w:sz w:val="21"/>
          <w:szCs w:val="21"/>
        </w:rPr>
        <w:t xml:space="preserve"> </w:t>
      </w:r>
      <w:r w:rsidRPr="002A337C">
        <w:rPr>
          <w:rFonts w:ascii="Abadi" w:hAnsi="Abadi" w:cs="Calibri"/>
          <w:color w:val="000000"/>
          <w:sz w:val="21"/>
          <w:szCs w:val="21"/>
        </w:rPr>
        <w:t>de las principales opciones para el hospedaje en Guanajuato, al ser un estado con gran actividad en el</w:t>
      </w:r>
      <w:r>
        <w:rPr>
          <w:rFonts w:ascii="Abadi" w:hAnsi="Abadi" w:cs="Calibri"/>
          <w:color w:val="000000"/>
          <w:sz w:val="21"/>
          <w:szCs w:val="21"/>
        </w:rPr>
        <w:t xml:space="preserve"> </w:t>
      </w:r>
      <w:r w:rsidRPr="002A337C">
        <w:rPr>
          <w:rFonts w:ascii="Abadi" w:hAnsi="Abadi" w:cs="Calibri"/>
          <w:color w:val="000000"/>
          <w:sz w:val="21"/>
          <w:szCs w:val="21"/>
        </w:rPr>
        <w:t>ramo. Sin embargo, genera una desventaja competitiva para los hoteles, ya que la mecánica de entero</w:t>
      </w:r>
      <w:r>
        <w:rPr>
          <w:rFonts w:ascii="Abadi" w:hAnsi="Abadi" w:cs="Calibri"/>
          <w:color w:val="000000"/>
          <w:sz w:val="21"/>
          <w:szCs w:val="21"/>
        </w:rPr>
        <w:t xml:space="preserve"> </w:t>
      </w:r>
      <w:r w:rsidRPr="002A337C">
        <w:rPr>
          <w:rFonts w:ascii="Abadi" w:hAnsi="Abadi" w:cs="Calibri"/>
          <w:color w:val="000000"/>
          <w:sz w:val="21"/>
          <w:szCs w:val="21"/>
        </w:rPr>
        <w:t>no considera la forma de pago cuando los servicios de hospedaje se prestan a través de dichas</w:t>
      </w:r>
      <w:r>
        <w:rPr>
          <w:rFonts w:ascii="Abadi" w:hAnsi="Abadi" w:cs="Calibri"/>
          <w:color w:val="000000"/>
          <w:sz w:val="21"/>
          <w:szCs w:val="21"/>
        </w:rPr>
        <w:t xml:space="preserve"> </w:t>
      </w:r>
      <w:r w:rsidRPr="002A337C">
        <w:rPr>
          <w:rFonts w:ascii="Abadi" w:hAnsi="Abadi" w:cs="Calibri"/>
          <w:color w:val="000000"/>
          <w:sz w:val="21"/>
          <w:szCs w:val="21"/>
        </w:rPr>
        <w:t>plataformas.</w:t>
      </w:r>
    </w:p>
    <w:p w14:paraId="5F87FFDD" w14:textId="77777777" w:rsidR="00B52D54" w:rsidRDefault="00B52D54" w:rsidP="00B52D54">
      <w:pPr>
        <w:autoSpaceDE w:val="0"/>
        <w:autoSpaceDN w:val="0"/>
        <w:adjustRightInd w:val="0"/>
        <w:jc w:val="both"/>
        <w:rPr>
          <w:rFonts w:ascii="Abadi" w:hAnsi="Abadi" w:cs="Calibri"/>
          <w:color w:val="000000"/>
          <w:sz w:val="21"/>
          <w:szCs w:val="21"/>
        </w:rPr>
      </w:pPr>
    </w:p>
    <w:p w14:paraId="7F6FA9A8" w14:textId="77777777" w:rsidR="00B52D54" w:rsidRPr="002A337C" w:rsidRDefault="00B52D54" w:rsidP="00B52D54">
      <w:pPr>
        <w:autoSpaceDE w:val="0"/>
        <w:autoSpaceDN w:val="0"/>
        <w:adjustRightInd w:val="0"/>
        <w:ind w:firstLine="708"/>
        <w:jc w:val="both"/>
        <w:rPr>
          <w:rFonts w:ascii="Abadi" w:hAnsi="Abadi" w:cs="Calibri"/>
          <w:color w:val="000000"/>
          <w:sz w:val="21"/>
          <w:szCs w:val="21"/>
        </w:rPr>
      </w:pPr>
      <w:r w:rsidRPr="002A337C">
        <w:rPr>
          <w:rFonts w:ascii="Abadi" w:hAnsi="Abadi" w:cs="Calibri"/>
          <w:color w:val="000000"/>
          <w:sz w:val="21"/>
          <w:szCs w:val="21"/>
        </w:rPr>
        <w:t>Bajo este tenor, en materia del impuesto citado en el párrafo anterior, se propone reformar el</w:t>
      </w:r>
      <w:r>
        <w:rPr>
          <w:rFonts w:ascii="Abadi" w:hAnsi="Abadi" w:cs="Calibri"/>
          <w:color w:val="000000"/>
          <w:sz w:val="21"/>
          <w:szCs w:val="21"/>
        </w:rPr>
        <w:t xml:space="preserve"> </w:t>
      </w:r>
      <w:r w:rsidRPr="002A337C">
        <w:rPr>
          <w:rFonts w:ascii="Abadi" w:hAnsi="Abadi" w:cs="Calibri"/>
          <w:color w:val="000000"/>
          <w:sz w:val="21"/>
          <w:szCs w:val="21"/>
        </w:rPr>
        <w:t>artículo 53, párrafo segundo, y adicionar, al diverso 57, con los párrafos tercero, cuarto y quinto y</w:t>
      </w:r>
      <w:r>
        <w:rPr>
          <w:rFonts w:ascii="Abadi" w:hAnsi="Abadi" w:cs="Calibri"/>
          <w:color w:val="000000"/>
          <w:sz w:val="21"/>
          <w:szCs w:val="21"/>
        </w:rPr>
        <w:t xml:space="preserve"> </w:t>
      </w:r>
      <w:r w:rsidRPr="002A337C">
        <w:rPr>
          <w:rFonts w:ascii="Abadi" w:hAnsi="Abadi" w:cs="Calibri"/>
          <w:color w:val="000000"/>
          <w:sz w:val="21"/>
          <w:szCs w:val="21"/>
        </w:rPr>
        <w:t>adicionar un artículo 58 Bis, con el objeto de homologar la mecánica para el entero del Impuesto por</w:t>
      </w:r>
      <w:r>
        <w:rPr>
          <w:rFonts w:ascii="Abadi" w:hAnsi="Abadi" w:cs="Calibri"/>
          <w:color w:val="000000"/>
          <w:sz w:val="21"/>
          <w:szCs w:val="21"/>
        </w:rPr>
        <w:t xml:space="preserve"> </w:t>
      </w:r>
      <w:r w:rsidRPr="002A337C">
        <w:rPr>
          <w:rFonts w:ascii="Abadi" w:hAnsi="Abadi" w:cs="Calibri"/>
          <w:color w:val="000000"/>
          <w:sz w:val="21"/>
          <w:szCs w:val="21"/>
        </w:rPr>
        <w:t>Servicios de Hospedaje, cuando éste se brinde a través de una persona física o moral en su carácter</w:t>
      </w:r>
      <w:r>
        <w:rPr>
          <w:rFonts w:ascii="Abadi" w:hAnsi="Abadi" w:cs="Calibri"/>
          <w:color w:val="000000"/>
          <w:sz w:val="21"/>
          <w:szCs w:val="21"/>
        </w:rPr>
        <w:t xml:space="preserve"> </w:t>
      </w:r>
      <w:r w:rsidRPr="002A337C">
        <w:rPr>
          <w:rFonts w:ascii="Abadi" w:hAnsi="Abadi" w:cs="Calibri"/>
          <w:color w:val="000000"/>
          <w:sz w:val="21"/>
          <w:szCs w:val="21"/>
        </w:rPr>
        <w:t>de intermediaria, promotora o facilitadora por medio de plataformas tecnológicas, con la prevista</w:t>
      </w:r>
      <w:r>
        <w:rPr>
          <w:rFonts w:ascii="Abadi" w:hAnsi="Abadi" w:cs="Calibri"/>
          <w:color w:val="000000"/>
          <w:sz w:val="21"/>
          <w:szCs w:val="21"/>
        </w:rPr>
        <w:t xml:space="preserve"> </w:t>
      </w:r>
      <w:r w:rsidRPr="002A337C">
        <w:rPr>
          <w:rFonts w:ascii="Abadi" w:hAnsi="Abadi" w:cs="Calibri"/>
          <w:color w:val="000000"/>
          <w:sz w:val="21"/>
          <w:szCs w:val="21"/>
        </w:rPr>
        <w:t>para el entero del impuesto cedular de personas físicas con actividades empresariales que enajenen</w:t>
      </w:r>
      <w:r>
        <w:rPr>
          <w:rFonts w:ascii="Abadi" w:hAnsi="Abadi" w:cs="Calibri"/>
          <w:color w:val="000000"/>
          <w:sz w:val="21"/>
          <w:szCs w:val="21"/>
        </w:rPr>
        <w:t xml:space="preserve"> </w:t>
      </w:r>
      <w:r w:rsidRPr="002A337C">
        <w:rPr>
          <w:rFonts w:ascii="Abadi" w:hAnsi="Abadi" w:cs="Calibri"/>
          <w:color w:val="000000"/>
          <w:sz w:val="21"/>
          <w:szCs w:val="21"/>
        </w:rPr>
        <w:t>bienes o presten servicios a través de internet, mediante plataformas tecnológicas, aplicaciones</w:t>
      </w:r>
      <w:r>
        <w:rPr>
          <w:rFonts w:ascii="Abadi" w:hAnsi="Abadi" w:cs="Calibri"/>
          <w:color w:val="000000"/>
          <w:sz w:val="21"/>
          <w:szCs w:val="21"/>
        </w:rPr>
        <w:t xml:space="preserve"> </w:t>
      </w:r>
      <w:r w:rsidRPr="002A337C">
        <w:rPr>
          <w:rFonts w:ascii="Abadi" w:hAnsi="Abadi" w:cs="Calibri"/>
          <w:color w:val="000000"/>
          <w:sz w:val="21"/>
          <w:szCs w:val="21"/>
        </w:rPr>
        <w:t>informáticas y similares.</w:t>
      </w:r>
    </w:p>
    <w:p w14:paraId="79CC9334" w14:textId="77777777" w:rsidR="00B52D54" w:rsidRDefault="00B52D54" w:rsidP="00B52D54">
      <w:pPr>
        <w:autoSpaceDE w:val="0"/>
        <w:autoSpaceDN w:val="0"/>
        <w:adjustRightInd w:val="0"/>
        <w:jc w:val="both"/>
        <w:rPr>
          <w:rFonts w:ascii="Abadi" w:hAnsi="Abadi" w:cs="Calibri"/>
          <w:color w:val="000000"/>
          <w:sz w:val="21"/>
          <w:szCs w:val="21"/>
        </w:rPr>
      </w:pPr>
    </w:p>
    <w:p w14:paraId="383837CA" w14:textId="77777777" w:rsidR="00B52D54" w:rsidRPr="002A337C" w:rsidRDefault="00B52D54" w:rsidP="00B52D54">
      <w:pPr>
        <w:autoSpaceDE w:val="0"/>
        <w:autoSpaceDN w:val="0"/>
        <w:adjustRightInd w:val="0"/>
        <w:ind w:firstLine="708"/>
        <w:jc w:val="both"/>
        <w:rPr>
          <w:rFonts w:ascii="Abadi" w:hAnsi="Abadi" w:cs="Calibri"/>
          <w:color w:val="000000"/>
          <w:sz w:val="21"/>
          <w:szCs w:val="21"/>
        </w:rPr>
      </w:pPr>
      <w:r w:rsidRPr="002A337C">
        <w:rPr>
          <w:rFonts w:ascii="Abadi" w:hAnsi="Abadi" w:cs="Calibri"/>
          <w:color w:val="000000"/>
          <w:sz w:val="21"/>
          <w:szCs w:val="21"/>
        </w:rPr>
        <w:t>La adecuación considera las experiencias de otras entidades federativas en las cuales se realiza</w:t>
      </w:r>
      <w:r>
        <w:rPr>
          <w:rFonts w:ascii="Abadi" w:hAnsi="Abadi" w:cs="Calibri"/>
          <w:color w:val="000000"/>
          <w:sz w:val="21"/>
          <w:szCs w:val="21"/>
        </w:rPr>
        <w:t xml:space="preserve"> </w:t>
      </w:r>
      <w:r w:rsidRPr="002A337C">
        <w:rPr>
          <w:rFonts w:ascii="Abadi" w:hAnsi="Abadi" w:cs="Calibri"/>
          <w:color w:val="000000"/>
          <w:sz w:val="21"/>
          <w:szCs w:val="21"/>
        </w:rPr>
        <w:t>el entero de este impuesto por parte de las principales plataformas que operan en el país, así como la</w:t>
      </w:r>
      <w:r>
        <w:rPr>
          <w:rFonts w:ascii="Abadi" w:hAnsi="Abadi" w:cs="Calibri"/>
          <w:color w:val="000000"/>
          <w:sz w:val="21"/>
          <w:szCs w:val="21"/>
        </w:rPr>
        <w:t xml:space="preserve"> </w:t>
      </w:r>
      <w:r w:rsidRPr="002A337C">
        <w:rPr>
          <w:rFonts w:ascii="Abadi" w:hAnsi="Abadi" w:cs="Calibri"/>
          <w:color w:val="000000"/>
          <w:sz w:val="21"/>
          <w:szCs w:val="21"/>
        </w:rPr>
        <w:t xml:space="preserve">demanda de servicios de las plataformas </w:t>
      </w:r>
      <w:r w:rsidRPr="002A337C">
        <w:rPr>
          <w:rFonts w:ascii="Abadi" w:hAnsi="Abadi" w:cs="Calibri,Italic"/>
          <w:i/>
          <w:iCs/>
          <w:color w:val="000000"/>
          <w:sz w:val="21"/>
          <w:szCs w:val="21"/>
        </w:rPr>
        <w:t xml:space="preserve">AIRBNB, Expedia Global </w:t>
      </w:r>
      <w:proofErr w:type="spellStart"/>
      <w:r w:rsidRPr="002A337C">
        <w:rPr>
          <w:rFonts w:ascii="Abadi" w:hAnsi="Abadi" w:cs="Calibri,Italic"/>
          <w:i/>
          <w:iCs/>
          <w:color w:val="000000"/>
          <w:sz w:val="21"/>
          <w:szCs w:val="21"/>
        </w:rPr>
        <w:t>NextUS</w:t>
      </w:r>
      <w:proofErr w:type="spellEnd"/>
      <w:r w:rsidRPr="002A337C">
        <w:rPr>
          <w:rFonts w:ascii="Abadi" w:hAnsi="Abadi" w:cs="Calibri,Italic"/>
          <w:i/>
          <w:iCs/>
          <w:color w:val="000000"/>
          <w:sz w:val="21"/>
          <w:szCs w:val="21"/>
        </w:rPr>
        <w:t xml:space="preserve">, Price </w:t>
      </w:r>
      <w:proofErr w:type="spellStart"/>
      <w:r w:rsidRPr="002A337C">
        <w:rPr>
          <w:rFonts w:ascii="Abadi" w:hAnsi="Abadi" w:cs="Calibri,Italic"/>
          <w:i/>
          <w:iCs/>
          <w:color w:val="000000"/>
          <w:sz w:val="21"/>
          <w:szCs w:val="21"/>
        </w:rPr>
        <w:t>Travel</w:t>
      </w:r>
      <w:proofErr w:type="spellEnd"/>
      <w:r w:rsidRPr="002A337C">
        <w:rPr>
          <w:rFonts w:ascii="Abadi" w:hAnsi="Abadi" w:cs="Calibri"/>
          <w:color w:val="000000"/>
          <w:sz w:val="21"/>
          <w:szCs w:val="21"/>
        </w:rPr>
        <w:t>, respecto de la</w:t>
      </w:r>
      <w:r>
        <w:rPr>
          <w:rFonts w:ascii="Abadi" w:hAnsi="Abadi" w:cs="Calibri"/>
          <w:color w:val="000000"/>
          <w:sz w:val="21"/>
          <w:szCs w:val="21"/>
        </w:rPr>
        <w:t xml:space="preserve"> </w:t>
      </w:r>
      <w:r w:rsidRPr="002A337C">
        <w:rPr>
          <w:rFonts w:ascii="Abadi" w:hAnsi="Abadi" w:cs="Calibri"/>
          <w:color w:val="000000"/>
          <w:sz w:val="21"/>
          <w:szCs w:val="21"/>
        </w:rPr>
        <w:t xml:space="preserve">necesidad de incorporar dicha mecánica a la Ley de Hacienda para el Estado de Guanajuato y </w:t>
      </w:r>
      <w:r>
        <w:rPr>
          <w:rFonts w:ascii="Abadi" w:hAnsi="Abadi" w:cs="Calibri"/>
          <w:color w:val="000000"/>
          <w:sz w:val="21"/>
          <w:szCs w:val="21"/>
        </w:rPr>
        <w:t xml:space="preserve">así </w:t>
      </w:r>
      <w:r w:rsidRPr="002A337C">
        <w:rPr>
          <w:rFonts w:ascii="Abadi" w:hAnsi="Abadi" w:cs="Calibri"/>
          <w:color w:val="000000"/>
          <w:sz w:val="21"/>
          <w:szCs w:val="21"/>
        </w:rPr>
        <w:t>contar con una mayor certeza jurídica.</w:t>
      </w:r>
    </w:p>
    <w:p w14:paraId="5FC10AA3" w14:textId="77777777" w:rsidR="00B52D54" w:rsidRPr="002A337C" w:rsidRDefault="00B52D54" w:rsidP="00B52D54">
      <w:pPr>
        <w:autoSpaceDE w:val="0"/>
        <w:autoSpaceDN w:val="0"/>
        <w:adjustRightInd w:val="0"/>
        <w:jc w:val="both"/>
        <w:rPr>
          <w:rFonts w:ascii="Abadi" w:hAnsi="Abadi" w:cs="Calibri"/>
          <w:color w:val="000000"/>
          <w:sz w:val="21"/>
          <w:szCs w:val="21"/>
        </w:rPr>
      </w:pPr>
    </w:p>
    <w:p w14:paraId="0BC1E948" w14:textId="77777777" w:rsidR="00B52D54" w:rsidRPr="002A337C" w:rsidRDefault="00B52D54" w:rsidP="00B52D54">
      <w:pPr>
        <w:autoSpaceDE w:val="0"/>
        <w:autoSpaceDN w:val="0"/>
        <w:adjustRightInd w:val="0"/>
        <w:ind w:firstLine="708"/>
        <w:jc w:val="both"/>
        <w:rPr>
          <w:rFonts w:ascii="Abadi" w:hAnsi="Abadi" w:cs="Calibri"/>
          <w:color w:val="000000"/>
          <w:sz w:val="21"/>
          <w:szCs w:val="21"/>
        </w:rPr>
      </w:pPr>
      <w:r w:rsidRPr="002A337C">
        <w:rPr>
          <w:rFonts w:ascii="Abadi" w:hAnsi="Abadi" w:cs="Calibri"/>
          <w:color w:val="000000"/>
          <w:sz w:val="21"/>
          <w:szCs w:val="21"/>
        </w:rPr>
        <w:t>Asimismo, con la adición del tercer párrafo al artículo 57, se establece la obligación de que las</w:t>
      </w:r>
      <w:r>
        <w:rPr>
          <w:rFonts w:ascii="Abadi" w:hAnsi="Abadi" w:cs="Calibri"/>
          <w:color w:val="000000"/>
          <w:sz w:val="21"/>
          <w:szCs w:val="21"/>
        </w:rPr>
        <w:t xml:space="preserve"> </w:t>
      </w:r>
      <w:r w:rsidRPr="002A337C">
        <w:rPr>
          <w:rFonts w:ascii="Abadi" w:hAnsi="Abadi" w:cs="Calibri"/>
          <w:color w:val="000000"/>
          <w:sz w:val="21"/>
          <w:szCs w:val="21"/>
        </w:rPr>
        <w:t>plataformas lleven a cabo la retención y el entero del impuesto de manera mensual mediante</w:t>
      </w:r>
      <w:r>
        <w:rPr>
          <w:rFonts w:ascii="Abadi" w:hAnsi="Abadi" w:cs="Calibri"/>
          <w:color w:val="000000"/>
          <w:sz w:val="21"/>
          <w:szCs w:val="21"/>
        </w:rPr>
        <w:t xml:space="preserve"> </w:t>
      </w:r>
      <w:r w:rsidRPr="002A337C">
        <w:rPr>
          <w:rFonts w:ascii="Abadi" w:hAnsi="Abadi" w:cs="Calibri"/>
          <w:color w:val="000000"/>
          <w:sz w:val="21"/>
          <w:szCs w:val="21"/>
        </w:rPr>
        <w:t>declaraciones definitivas a más tardar el día veintidós del mes inmediato siguiente a aquél en que se</w:t>
      </w:r>
      <w:r>
        <w:rPr>
          <w:rFonts w:ascii="Abadi" w:hAnsi="Abadi" w:cs="Calibri"/>
          <w:color w:val="000000"/>
          <w:sz w:val="21"/>
          <w:szCs w:val="21"/>
        </w:rPr>
        <w:t xml:space="preserve"> </w:t>
      </w:r>
      <w:r w:rsidRPr="002A337C">
        <w:rPr>
          <w:rFonts w:ascii="Abadi" w:hAnsi="Abadi" w:cs="Calibri"/>
          <w:color w:val="000000"/>
          <w:sz w:val="21"/>
          <w:szCs w:val="21"/>
        </w:rPr>
        <w:t xml:space="preserve">cause el impuesto. El cuarto párrafo que se añade al artículo en </w:t>
      </w:r>
      <w:proofErr w:type="gramStart"/>
      <w:r w:rsidRPr="002A337C">
        <w:rPr>
          <w:rFonts w:ascii="Abadi" w:hAnsi="Abadi" w:cs="Calibri"/>
          <w:color w:val="000000"/>
          <w:sz w:val="21"/>
          <w:szCs w:val="21"/>
        </w:rPr>
        <w:t>mención,</w:t>
      </w:r>
      <w:proofErr w:type="gramEnd"/>
      <w:r w:rsidRPr="002A337C">
        <w:rPr>
          <w:rFonts w:ascii="Abadi" w:hAnsi="Abadi" w:cs="Calibri"/>
          <w:color w:val="000000"/>
          <w:sz w:val="21"/>
          <w:szCs w:val="21"/>
        </w:rPr>
        <w:t xml:space="preserve"> releva de la obligación del</w:t>
      </w:r>
      <w:r>
        <w:rPr>
          <w:rFonts w:ascii="Abadi" w:hAnsi="Abadi" w:cs="Calibri"/>
          <w:color w:val="000000"/>
          <w:sz w:val="21"/>
          <w:szCs w:val="21"/>
        </w:rPr>
        <w:t xml:space="preserve"> </w:t>
      </w:r>
      <w:r w:rsidRPr="002A337C">
        <w:rPr>
          <w:rFonts w:ascii="Abadi" w:hAnsi="Abadi" w:cs="Calibri"/>
          <w:color w:val="000000"/>
          <w:sz w:val="21"/>
          <w:szCs w:val="21"/>
        </w:rPr>
        <w:t>cálculo y entero del impuesto a los sujetos obligados (anfitriones) respecto a los ingresos que se</w:t>
      </w:r>
      <w:r>
        <w:rPr>
          <w:rFonts w:ascii="Abadi" w:hAnsi="Abadi" w:cs="Calibri"/>
          <w:color w:val="000000"/>
          <w:sz w:val="21"/>
          <w:szCs w:val="21"/>
        </w:rPr>
        <w:t xml:space="preserve"> </w:t>
      </w:r>
      <w:r w:rsidRPr="002A337C">
        <w:rPr>
          <w:rFonts w:ascii="Abadi" w:hAnsi="Abadi" w:cs="Calibri"/>
          <w:color w:val="000000"/>
          <w:sz w:val="21"/>
          <w:szCs w:val="21"/>
        </w:rPr>
        <w:t>hayan obtenido cuando la contraprestación del servicio se realice a través de plataformas</w:t>
      </w:r>
      <w:r>
        <w:rPr>
          <w:rFonts w:ascii="Abadi" w:hAnsi="Abadi" w:cs="Calibri"/>
          <w:color w:val="000000"/>
          <w:sz w:val="21"/>
          <w:szCs w:val="21"/>
        </w:rPr>
        <w:t xml:space="preserve"> </w:t>
      </w:r>
      <w:r w:rsidRPr="002A337C">
        <w:rPr>
          <w:rFonts w:ascii="Abadi" w:hAnsi="Abadi" w:cs="Calibri"/>
          <w:color w:val="000000"/>
          <w:sz w:val="21"/>
          <w:szCs w:val="21"/>
        </w:rPr>
        <w:t>tecnológicas.</w:t>
      </w:r>
    </w:p>
    <w:p w14:paraId="291F2F5F" w14:textId="77777777" w:rsidR="00B52D54" w:rsidRDefault="00B52D54" w:rsidP="00B52D54">
      <w:pPr>
        <w:autoSpaceDE w:val="0"/>
        <w:autoSpaceDN w:val="0"/>
        <w:adjustRightInd w:val="0"/>
        <w:jc w:val="both"/>
        <w:rPr>
          <w:rFonts w:ascii="Abadi" w:hAnsi="Abadi" w:cs="Calibri"/>
          <w:color w:val="000000"/>
          <w:sz w:val="21"/>
          <w:szCs w:val="21"/>
        </w:rPr>
      </w:pPr>
    </w:p>
    <w:p w14:paraId="2C691C8A" w14:textId="77777777" w:rsidR="00B52D54" w:rsidRPr="002A337C" w:rsidRDefault="00B52D54" w:rsidP="00B52D54">
      <w:pPr>
        <w:autoSpaceDE w:val="0"/>
        <w:autoSpaceDN w:val="0"/>
        <w:adjustRightInd w:val="0"/>
        <w:ind w:firstLine="708"/>
        <w:jc w:val="both"/>
        <w:rPr>
          <w:rFonts w:ascii="Abadi" w:hAnsi="Abadi" w:cs="Calibri"/>
          <w:color w:val="000000"/>
          <w:sz w:val="21"/>
          <w:szCs w:val="21"/>
        </w:rPr>
      </w:pPr>
      <w:r w:rsidRPr="002A337C">
        <w:rPr>
          <w:rFonts w:ascii="Abadi" w:hAnsi="Abadi" w:cs="Calibri"/>
          <w:color w:val="000000"/>
          <w:sz w:val="21"/>
          <w:szCs w:val="21"/>
        </w:rPr>
        <w:t>La incorporación del párrafo quinto en el artículo 57, establece que los sujetos obligados</w:t>
      </w:r>
      <w:r>
        <w:rPr>
          <w:rFonts w:ascii="Abadi" w:hAnsi="Abadi" w:cs="Calibri"/>
          <w:color w:val="000000"/>
          <w:sz w:val="21"/>
          <w:szCs w:val="21"/>
        </w:rPr>
        <w:t xml:space="preserve"> </w:t>
      </w:r>
      <w:r w:rsidRPr="002A337C">
        <w:rPr>
          <w:rFonts w:ascii="Abadi" w:hAnsi="Abadi" w:cs="Calibri"/>
          <w:color w:val="000000"/>
          <w:sz w:val="21"/>
          <w:szCs w:val="21"/>
        </w:rPr>
        <w:t>conservan la obligación del cálculo y entero del impuesto respecto de la prestación del servicio,</w:t>
      </w:r>
      <w:r>
        <w:rPr>
          <w:rFonts w:ascii="Abadi" w:hAnsi="Abadi" w:cs="Calibri"/>
          <w:color w:val="000000"/>
          <w:sz w:val="21"/>
          <w:szCs w:val="21"/>
        </w:rPr>
        <w:t xml:space="preserve"> </w:t>
      </w:r>
      <w:r w:rsidRPr="002A337C">
        <w:rPr>
          <w:rFonts w:ascii="Abadi" w:hAnsi="Abadi" w:cs="Calibri"/>
          <w:color w:val="000000"/>
          <w:sz w:val="21"/>
          <w:szCs w:val="21"/>
        </w:rPr>
        <w:t>cuando la contraprestación no se realice a través de una plataforma tecnológica</w:t>
      </w:r>
      <w:r>
        <w:rPr>
          <w:rFonts w:ascii="Abadi" w:hAnsi="Abadi" w:cs="Calibri"/>
          <w:color w:val="000000"/>
          <w:sz w:val="21"/>
          <w:szCs w:val="21"/>
        </w:rPr>
        <w:t xml:space="preserve">. </w:t>
      </w:r>
      <w:r w:rsidRPr="002A337C">
        <w:rPr>
          <w:rFonts w:ascii="Abadi" w:hAnsi="Abadi" w:cs="Calibri"/>
          <w:color w:val="000000"/>
          <w:sz w:val="21"/>
          <w:szCs w:val="21"/>
        </w:rPr>
        <w:t>Se propone incorporar un artículo 58 Bis, con las obligaciones de los retenedores relativas a la</w:t>
      </w:r>
      <w:r>
        <w:rPr>
          <w:rFonts w:ascii="Abadi" w:hAnsi="Abadi" w:cs="Calibri"/>
          <w:color w:val="000000"/>
          <w:sz w:val="21"/>
          <w:szCs w:val="21"/>
        </w:rPr>
        <w:t xml:space="preserve"> </w:t>
      </w:r>
      <w:r w:rsidRPr="002A337C">
        <w:rPr>
          <w:rFonts w:ascii="Abadi" w:hAnsi="Abadi" w:cs="Calibri"/>
          <w:color w:val="000000"/>
          <w:sz w:val="21"/>
          <w:szCs w:val="21"/>
        </w:rPr>
        <w:t>inscripción, presentación de declaraciones y entrega de información.</w:t>
      </w:r>
    </w:p>
    <w:p w14:paraId="5778A97B" w14:textId="77777777" w:rsidR="00B52D54" w:rsidRDefault="00B52D54" w:rsidP="00B52D54">
      <w:pPr>
        <w:autoSpaceDE w:val="0"/>
        <w:autoSpaceDN w:val="0"/>
        <w:adjustRightInd w:val="0"/>
        <w:jc w:val="both"/>
        <w:rPr>
          <w:rFonts w:ascii="Abadi" w:hAnsi="Abadi" w:cs="Calibri,Bold"/>
          <w:b/>
          <w:bCs/>
          <w:color w:val="000000"/>
          <w:sz w:val="21"/>
          <w:szCs w:val="21"/>
        </w:rPr>
      </w:pPr>
    </w:p>
    <w:p w14:paraId="4B0ABB3C" w14:textId="77777777" w:rsidR="00B52D54" w:rsidRPr="002A337C" w:rsidRDefault="00B52D54" w:rsidP="00B52D54">
      <w:pPr>
        <w:autoSpaceDE w:val="0"/>
        <w:autoSpaceDN w:val="0"/>
        <w:adjustRightInd w:val="0"/>
        <w:jc w:val="both"/>
        <w:rPr>
          <w:rFonts w:ascii="Abadi" w:hAnsi="Abadi" w:cs="Calibri,Bold"/>
          <w:b/>
          <w:bCs/>
          <w:color w:val="000000"/>
          <w:sz w:val="21"/>
          <w:szCs w:val="21"/>
        </w:rPr>
      </w:pPr>
      <w:r w:rsidRPr="002A337C">
        <w:rPr>
          <w:rFonts w:ascii="Abadi" w:hAnsi="Abadi" w:cs="Calibri,Bold"/>
          <w:b/>
          <w:bCs/>
          <w:color w:val="000000"/>
          <w:sz w:val="21"/>
          <w:szCs w:val="21"/>
        </w:rPr>
        <w:t>1.2 Baja oficiosa</w:t>
      </w:r>
    </w:p>
    <w:p w14:paraId="75BDC7AF" w14:textId="77777777" w:rsidR="00B52D54" w:rsidRDefault="00B52D54" w:rsidP="00B52D54">
      <w:pPr>
        <w:autoSpaceDE w:val="0"/>
        <w:autoSpaceDN w:val="0"/>
        <w:adjustRightInd w:val="0"/>
        <w:jc w:val="both"/>
        <w:rPr>
          <w:rFonts w:ascii="Abadi" w:hAnsi="Abadi" w:cs="Calibri"/>
          <w:color w:val="000000"/>
          <w:sz w:val="21"/>
          <w:szCs w:val="21"/>
        </w:rPr>
      </w:pPr>
    </w:p>
    <w:p w14:paraId="65DAD5F0" w14:textId="7CC456EA" w:rsidR="00B52D54" w:rsidRPr="002A337C" w:rsidRDefault="00B52D54" w:rsidP="00293C1D">
      <w:pPr>
        <w:autoSpaceDE w:val="0"/>
        <w:autoSpaceDN w:val="0"/>
        <w:adjustRightInd w:val="0"/>
        <w:ind w:firstLine="708"/>
        <w:jc w:val="both"/>
        <w:rPr>
          <w:rFonts w:ascii="Abadi" w:hAnsi="Abadi" w:cs="Calibri"/>
          <w:color w:val="000000"/>
          <w:sz w:val="21"/>
          <w:szCs w:val="21"/>
        </w:rPr>
      </w:pPr>
      <w:r w:rsidRPr="002A337C">
        <w:rPr>
          <w:rFonts w:ascii="Abadi" w:hAnsi="Abadi" w:cs="Calibri"/>
          <w:color w:val="000000"/>
          <w:sz w:val="21"/>
          <w:szCs w:val="21"/>
        </w:rPr>
        <w:t>Ahora bien, como se señaló de manera previa, la administración y control de los padrones</w:t>
      </w:r>
      <w:r w:rsidR="00293C1D">
        <w:rPr>
          <w:rFonts w:ascii="Abadi" w:hAnsi="Abadi" w:cs="Calibri"/>
          <w:color w:val="000000"/>
          <w:sz w:val="21"/>
          <w:szCs w:val="21"/>
        </w:rPr>
        <w:t xml:space="preserve"> </w:t>
      </w:r>
      <w:r w:rsidRPr="002A337C">
        <w:rPr>
          <w:rFonts w:ascii="Abadi" w:hAnsi="Abadi" w:cs="Calibri"/>
          <w:color w:val="000000"/>
          <w:sz w:val="21"/>
          <w:szCs w:val="21"/>
        </w:rPr>
        <w:t>fiscales y administrativos está a cargo del SATEG, por lo que en ese sentido y al amparo del artículo</w:t>
      </w:r>
      <w:r w:rsidR="00293C1D">
        <w:rPr>
          <w:rFonts w:ascii="Abadi" w:hAnsi="Abadi" w:cs="Calibri"/>
          <w:color w:val="000000"/>
          <w:sz w:val="21"/>
          <w:szCs w:val="21"/>
        </w:rPr>
        <w:t xml:space="preserve"> </w:t>
      </w:r>
      <w:r w:rsidRPr="002A337C">
        <w:rPr>
          <w:rFonts w:ascii="Abadi" w:hAnsi="Abadi" w:cs="Calibri"/>
          <w:color w:val="000000"/>
          <w:sz w:val="21"/>
          <w:szCs w:val="21"/>
        </w:rPr>
        <w:t>87, materia de la Iniciativa que nos ocupa, dicho órgano cuenta actualmente con una figura jurídica</w:t>
      </w:r>
      <w:r w:rsidR="00293C1D">
        <w:rPr>
          <w:rFonts w:ascii="Abadi" w:hAnsi="Abadi" w:cs="Calibri"/>
          <w:color w:val="000000"/>
          <w:sz w:val="21"/>
          <w:szCs w:val="21"/>
        </w:rPr>
        <w:t xml:space="preserve"> </w:t>
      </w:r>
      <w:r w:rsidRPr="002A337C">
        <w:rPr>
          <w:rFonts w:ascii="Abadi" w:hAnsi="Abadi" w:cs="Calibri"/>
          <w:color w:val="000000"/>
          <w:sz w:val="21"/>
          <w:szCs w:val="21"/>
        </w:rPr>
        <w:t>eficaz, para efectos de mantener actualizado el padrón vehicular mediante la declaración por baja</w:t>
      </w:r>
      <w:r>
        <w:rPr>
          <w:rFonts w:ascii="Abadi" w:hAnsi="Abadi" w:cs="Calibri"/>
          <w:color w:val="000000"/>
          <w:sz w:val="21"/>
          <w:szCs w:val="21"/>
        </w:rPr>
        <w:t xml:space="preserve"> </w:t>
      </w:r>
      <w:r w:rsidRPr="002A337C">
        <w:rPr>
          <w:rFonts w:ascii="Abadi" w:hAnsi="Abadi" w:cs="Calibri"/>
          <w:color w:val="000000"/>
          <w:sz w:val="21"/>
          <w:szCs w:val="21"/>
        </w:rPr>
        <w:t>oficiosa de los vehículos y los registros vehiculares que se encuentren contemplados en distintos</w:t>
      </w:r>
      <w:r>
        <w:rPr>
          <w:rFonts w:ascii="Abadi" w:hAnsi="Abadi" w:cs="Calibri"/>
          <w:color w:val="000000"/>
          <w:sz w:val="21"/>
          <w:szCs w:val="21"/>
        </w:rPr>
        <w:t xml:space="preserve"> </w:t>
      </w:r>
      <w:r w:rsidRPr="002A337C">
        <w:rPr>
          <w:rFonts w:ascii="Abadi" w:hAnsi="Abadi" w:cs="Calibri"/>
          <w:color w:val="000000"/>
          <w:sz w:val="21"/>
          <w:szCs w:val="21"/>
        </w:rPr>
        <w:t>supuestos.</w:t>
      </w:r>
    </w:p>
    <w:p w14:paraId="174E36AD" w14:textId="77777777" w:rsidR="00B52D54" w:rsidRDefault="00B52D54" w:rsidP="00B52D54">
      <w:pPr>
        <w:autoSpaceDE w:val="0"/>
        <w:autoSpaceDN w:val="0"/>
        <w:adjustRightInd w:val="0"/>
        <w:jc w:val="both"/>
        <w:rPr>
          <w:rFonts w:ascii="Abadi" w:hAnsi="Abadi" w:cs="Calibri"/>
          <w:color w:val="000000"/>
          <w:sz w:val="21"/>
          <w:szCs w:val="21"/>
        </w:rPr>
      </w:pPr>
    </w:p>
    <w:p w14:paraId="086FA498" w14:textId="52CCA7E8" w:rsidR="00B52D54" w:rsidRPr="002A337C" w:rsidRDefault="00B52D54" w:rsidP="00293C1D">
      <w:pPr>
        <w:autoSpaceDE w:val="0"/>
        <w:autoSpaceDN w:val="0"/>
        <w:adjustRightInd w:val="0"/>
        <w:ind w:firstLine="708"/>
        <w:jc w:val="both"/>
        <w:rPr>
          <w:rFonts w:ascii="Abadi" w:hAnsi="Abadi" w:cs="Calibri"/>
          <w:color w:val="000000"/>
          <w:sz w:val="21"/>
          <w:szCs w:val="21"/>
        </w:rPr>
      </w:pPr>
      <w:r w:rsidRPr="002A337C">
        <w:rPr>
          <w:rFonts w:ascii="Abadi" w:hAnsi="Abadi" w:cs="Calibri"/>
          <w:color w:val="000000"/>
          <w:sz w:val="21"/>
          <w:szCs w:val="21"/>
        </w:rPr>
        <w:t>Por lo que resulta oportuno recurrir a esta figura adicionando un supuesto más, el cual</w:t>
      </w:r>
      <w:r>
        <w:rPr>
          <w:rFonts w:ascii="Abadi" w:hAnsi="Abadi" w:cs="Calibri"/>
          <w:color w:val="000000"/>
          <w:sz w:val="21"/>
          <w:szCs w:val="21"/>
        </w:rPr>
        <w:t xml:space="preserve"> </w:t>
      </w:r>
      <w:r w:rsidRPr="002A337C">
        <w:rPr>
          <w:rFonts w:ascii="Abadi" w:hAnsi="Abadi" w:cs="Calibri"/>
          <w:color w:val="000000"/>
          <w:sz w:val="21"/>
          <w:szCs w:val="21"/>
        </w:rPr>
        <w:t>consiste en la posibilidad de que dicha declaración se pueda realizar cuando, con posterioridad al</w:t>
      </w:r>
      <w:r w:rsidR="00293C1D">
        <w:rPr>
          <w:rFonts w:ascii="Abadi" w:hAnsi="Abadi" w:cs="Calibri"/>
          <w:color w:val="000000"/>
          <w:sz w:val="21"/>
          <w:szCs w:val="21"/>
        </w:rPr>
        <w:t xml:space="preserve"> </w:t>
      </w:r>
      <w:r w:rsidRPr="002A337C">
        <w:rPr>
          <w:rFonts w:ascii="Abadi" w:hAnsi="Abadi" w:cs="Calibri"/>
          <w:color w:val="000000"/>
          <w:sz w:val="21"/>
          <w:szCs w:val="21"/>
        </w:rPr>
        <w:t>registro primigenio, se detecten o se desprenda la utilización de documentos apócrifos o alterados.</w:t>
      </w:r>
    </w:p>
    <w:p w14:paraId="24A0204B" w14:textId="2313C1AB"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
          <w:color w:val="000000"/>
          <w:sz w:val="21"/>
          <w:szCs w:val="21"/>
        </w:rPr>
        <w:t xml:space="preserve">No </w:t>
      </w:r>
      <w:proofErr w:type="gramStart"/>
      <w:r w:rsidRPr="002A337C">
        <w:rPr>
          <w:rFonts w:ascii="Abadi" w:hAnsi="Abadi" w:cs="Calibri"/>
          <w:color w:val="000000"/>
          <w:sz w:val="21"/>
          <w:szCs w:val="21"/>
        </w:rPr>
        <w:t>obstante</w:t>
      </w:r>
      <w:proofErr w:type="gramEnd"/>
      <w:r w:rsidRPr="002A337C">
        <w:rPr>
          <w:rFonts w:ascii="Abadi" w:hAnsi="Abadi" w:cs="Calibri"/>
          <w:color w:val="000000"/>
          <w:sz w:val="21"/>
          <w:szCs w:val="21"/>
        </w:rPr>
        <w:t xml:space="preserve"> a que, si bien se realizó el registro ante el SATEG cumpliendo con la legalidad requerida</w:t>
      </w:r>
      <w:r w:rsidR="00871137">
        <w:rPr>
          <w:rFonts w:ascii="Abadi" w:hAnsi="Abadi" w:cs="Calibri"/>
          <w:color w:val="000000"/>
          <w:sz w:val="21"/>
          <w:szCs w:val="21"/>
        </w:rPr>
        <w:t xml:space="preserve"> </w:t>
      </w:r>
      <w:r w:rsidRPr="002A337C">
        <w:rPr>
          <w:rFonts w:ascii="Abadi" w:hAnsi="Abadi" w:cs="Calibri"/>
          <w:color w:val="000000"/>
          <w:sz w:val="21"/>
          <w:szCs w:val="21"/>
        </w:rPr>
        <w:t>en el acto, si en un movimiento posterior al registro se detecta un documento apócrifo o alterado, se</w:t>
      </w:r>
      <w:r>
        <w:rPr>
          <w:rFonts w:ascii="Abadi" w:hAnsi="Abadi" w:cs="Calibri"/>
          <w:color w:val="000000"/>
          <w:sz w:val="21"/>
          <w:szCs w:val="21"/>
        </w:rPr>
        <w:t xml:space="preserve"> </w:t>
      </w:r>
      <w:r w:rsidRPr="002A337C">
        <w:rPr>
          <w:rFonts w:ascii="Abadi" w:hAnsi="Abadi" w:cs="Calibri"/>
          <w:color w:val="000000"/>
          <w:sz w:val="21"/>
          <w:szCs w:val="21"/>
        </w:rPr>
        <w:t>considera que dicho registro ya no debe persistir.</w:t>
      </w:r>
    </w:p>
    <w:p w14:paraId="2E039DB0" w14:textId="77777777" w:rsidR="00B52D54" w:rsidRDefault="00B52D54" w:rsidP="00B52D54">
      <w:pPr>
        <w:autoSpaceDE w:val="0"/>
        <w:autoSpaceDN w:val="0"/>
        <w:adjustRightInd w:val="0"/>
        <w:jc w:val="both"/>
        <w:rPr>
          <w:rFonts w:ascii="Abadi" w:hAnsi="Abadi" w:cs="Calibri"/>
          <w:color w:val="000000"/>
          <w:sz w:val="21"/>
          <w:szCs w:val="21"/>
        </w:rPr>
      </w:pPr>
    </w:p>
    <w:p w14:paraId="345CCA4B" w14:textId="5ECD798A" w:rsidR="00B52D54" w:rsidRPr="002A337C" w:rsidRDefault="00B52D54" w:rsidP="00CB305B">
      <w:pPr>
        <w:autoSpaceDE w:val="0"/>
        <w:autoSpaceDN w:val="0"/>
        <w:adjustRightInd w:val="0"/>
        <w:ind w:firstLine="708"/>
        <w:jc w:val="both"/>
        <w:rPr>
          <w:rFonts w:ascii="Abadi" w:hAnsi="Abadi" w:cs="Calibri"/>
          <w:color w:val="000000"/>
          <w:sz w:val="21"/>
          <w:szCs w:val="21"/>
        </w:rPr>
      </w:pPr>
      <w:r w:rsidRPr="002A337C">
        <w:rPr>
          <w:rFonts w:ascii="Abadi" w:hAnsi="Abadi" w:cs="Calibri"/>
          <w:color w:val="000000"/>
          <w:sz w:val="21"/>
          <w:szCs w:val="21"/>
        </w:rPr>
        <w:t>Con lo anterior, se contaría con un padrón vehicular actualizado en armonía con su facultad</w:t>
      </w:r>
      <w:r w:rsidR="00CB305B">
        <w:rPr>
          <w:rFonts w:ascii="Abadi" w:hAnsi="Abadi" w:cs="Calibri"/>
          <w:color w:val="000000"/>
          <w:sz w:val="21"/>
          <w:szCs w:val="21"/>
        </w:rPr>
        <w:t xml:space="preserve"> </w:t>
      </w:r>
      <w:r w:rsidRPr="002A337C">
        <w:rPr>
          <w:rFonts w:ascii="Abadi" w:hAnsi="Abadi" w:cs="Calibri"/>
          <w:color w:val="000000"/>
          <w:sz w:val="21"/>
          <w:szCs w:val="21"/>
        </w:rPr>
        <w:t>orgánica y reglamentaria de integrar, controlar y actualizar los registros y padrones previstos en la</w:t>
      </w:r>
      <w:r w:rsidR="00CB305B">
        <w:rPr>
          <w:rFonts w:ascii="Abadi" w:hAnsi="Abadi" w:cs="Calibri"/>
          <w:color w:val="000000"/>
          <w:sz w:val="21"/>
          <w:szCs w:val="21"/>
        </w:rPr>
        <w:t xml:space="preserve"> </w:t>
      </w:r>
      <w:r w:rsidRPr="002A337C">
        <w:rPr>
          <w:rFonts w:ascii="Abadi" w:hAnsi="Abadi" w:cs="Calibri"/>
          <w:color w:val="000000"/>
          <w:sz w:val="21"/>
          <w:szCs w:val="21"/>
        </w:rPr>
        <w:t>legislación fiscal, cuando así corresponda o sean necesarios para ejercer sus facultades y atribuciones,</w:t>
      </w:r>
      <w:r>
        <w:rPr>
          <w:rFonts w:ascii="Abadi" w:hAnsi="Abadi" w:cs="Calibri"/>
          <w:color w:val="000000"/>
          <w:sz w:val="21"/>
          <w:szCs w:val="21"/>
        </w:rPr>
        <w:t xml:space="preserve"> </w:t>
      </w:r>
      <w:r w:rsidRPr="002A337C">
        <w:rPr>
          <w:rFonts w:ascii="Abadi" w:hAnsi="Abadi" w:cs="Calibri"/>
          <w:color w:val="000000"/>
          <w:sz w:val="21"/>
          <w:szCs w:val="21"/>
        </w:rPr>
        <w:t>además de publicarlos cuando así se establezca en la normatividad aplicable.</w:t>
      </w:r>
    </w:p>
    <w:p w14:paraId="66C96F91" w14:textId="77777777" w:rsidR="00B52D54" w:rsidRDefault="00B52D54" w:rsidP="00B52D54">
      <w:pPr>
        <w:autoSpaceDE w:val="0"/>
        <w:autoSpaceDN w:val="0"/>
        <w:adjustRightInd w:val="0"/>
        <w:jc w:val="both"/>
        <w:rPr>
          <w:rFonts w:ascii="Abadi" w:hAnsi="Abadi" w:cs="Calibri"/>
          <w:color w:val="000000"/>
          <w:sz w:val="21"/>
          <w:szCs w:val="21"/>
        </w:rPr>
      </w:pPr>
    </w:p>
    <w:p w14:paraId="58CA0316"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
          <w:color w:val="000000"/>
          <w:sz w:val="21"/>
          <w:szCs w:val="21"/>
        </w:rPr>
        <w:t>Asimismo, con la reforma al último párrafo del propio artículo 87, se establece de manera</w:t>
      </w:r>
      <w:r>
        <w:rPr>
          <w:rFonts w:ascii="Abadi" w:hAnsi="Abadi" w:cs="Calibri"/>
          <w:color w:val="000000"/>
          <w:sz w:val="21"/>
          <w:szCs w:val="21"/>
        </w:rPr>
        <w:t xml:space="preserve"> </w:t>
      </w:r>
      <w:r w:rsidRPr="002A337C">
        <w:rPr>
          <w:rFonts w:ascii="Abadi" w:hAnsi="Abadi" w:cs="Calibri"/>
          <w:color w:val="000000"/>
          <w:sz w:val="21"/>
          <w:szCs w:val="21"/>
        </w:rPr>
        <w:t>expresa, que la declaración de la baja por parte del SATEG, no exime a las personas propietarias o</w:t>
      </w:r>
      <w:r>
        <w:rPr>
          <w:rFonts w:ascii="Abadi" w:hAnsi="Abadi" w:cs="Calibri"/>
          <w:color w:val="000000"/>
          <w:sz w:val="21"/>
          <w:szCs w:val="21"/>
        </w:rPr>
        <w:t xml:space="preserve"> </w:t>
      </w:r>
      <w:r w:rsidRPr="002A337C">
        <w:rPr>
          <w:rFonts w:ascii="Abadi" w:hAnsi="Abadi" w:cs="Calibri"/>
          <w:color w:val="000000"/>
          <w:sz w:val="21"/>
          <w:szCs w:val="21"/>
        </w:rPr>
        <w:t>legítimas poseedoras de los vehículos, además de cubrir los adeudos, de devolver las placas metálicas</w:t>
      </w:r>
      <w:r>
        <w:rPr>
          <w:rFonts w:ascii="Abadi" w:hAnsi="Abadi" w:cs="Calibri"/>
          <w:color w:val="000000"/>
          <w:sz w:val="21"/>
          <w:szCs w:val="21"/>
        </w:rPr>
        <w:t xml:space="preserve"> </w:t>
      </w:r>
      <w:r w:rsidRPr="002A337C">
        <w:rPr>
          <w:rFonts w:ascii="Abadi" w:hAnsi="Abadi" w:cs="Calibri"/>
          <w:color w:val="000000"/>
          <w:sz w:val="21"/>
          <w:szCs w:val="21"/>
        </w:rPr>
        <w:t>y tarjeta de circulación respectiva.</w:t>
      </w:r>
    </w:p>
    <w:p w14:paraId="58E55508" w14:textId="77777777" w:rsidR="00B52D54" w:rsidRDefault="00B52D54" w:rsidP="00B52D54">
      <w:pPr>
        <w:autoSpaceDE w:val="0"/>
        <w:autoSpaceDN w:val="0"/>
        <w:adjustRightInd w:val="0"/>
        <w:jc w:val="both"/>
        <w:rPr>
          <w:rFonts w:ascii="Abadi" w:hAnsi="Abadi" w:cs="Calibri,Bold"/>
          <w:b/>
          <w:bCs/>
          <w:color w:val="000000"/>
          <w:sz w:val="21"/>
          <w:szCs w:val="21"/>
        </w:rPr>
      </w:pPr>
    </w:p>
    <w:p w14:paraId="70FBFF47" w14:textId="77777777" w:rsidR="00B52D54" w:rsidRPr="002A337C" w:rsidRDefault="00B52D54" w:rsidP="00B52D54">
      <w:pPr>
        <w:autoSpaceDE w:val="0"/>
        <w:autoSpaceDN w:val="0"/>
        <w:adjustRightInd w:val="0"/>
        <w:jc w:val="both"/>
        <w:rPr>
          <w:rFonts w:ascii="Abadi" w:hAnsi="Abadi" w:cs="Calibri,Bold"/>
          <w:b/>
          <w:bCs/>
          <w:color w:val="000000"/>
          <w:sz w:val="21"/>
          <w:szCs w:val="21"/>
        </w:rPr>
      </w:pPr>
      <w:r w:rsidRPr="002A337C">
        <w:rPr>
          <w:rFonts w:ascii="Abadi" w:hAnsi="Abadi" w:cs="Calibri,Bold"/>
          <w:b/>
          <w:bCs/>
          <w:color w:val="000000"/>
          <w:sz w:val="21"/>
          <w:szCs w:val="21"/>
        </w:rPr>
        <w:t>2. Impactos de la Iniciativa</w:t>
      </w:r>
    </w:p>
    <w:p w14:paraId="0E7D2BCD" w14:textId="77777777" w:rsidR="00B52D54" w:rsidRDefault="00B52D54" w:rsidP="00B52D54">
      <w:pPr>
        <w:autoSpaceDE w:val="0"/>
        <w:autoSpaceDN w:val="0"/>
        <w:adjustRightInd w:val="0"/>
        <w:jc w:val="both"/>
        <w:rPr>
          <w:rFonts w:ascii="Abadi" w:hAnsi="Abadi" w:cs="Calibri"/>
          <w:color w:val="000000"/>
          <w:sz w:val="21"/>
          <w:szCs w:val="21"/>
        </w:rPr>
      </w:pPr>
    </w:p>
    <w:p w14:paraId="73060540" w14:textId="77777777" w:rsidR="00B52D54" w:rsidRPr="002A337C" w:rsidRDefault="00B52D54" w:rsidP="00B52D54">
      <w:pPr>
        <w:autoSpaceDE w:val="0"/>
        <w:autoSpaceDN w:val="0"/>
        <w:adjustRightInd w:val="0"/>
        <w:ind w:firstLine="708"/>
        <w:jc w:val="both"/>
        <w:rPr>
          <w:rFonts w:ascii="Abadi" w:hAnsi="Abadi" w:cs="Calibri"/>
          <w:color w:val="000000"/>
          <w:sz w:val="21"/>
          <w:szCs w:val="21"/>
        </w:rPr>
      </w:pPr>
      <w:r w:rsidRPr="002A337C">
        <w:rPr>
          <w:rFonts w:ascii="Abadi" w:hAnsi="Abadi" w:cs="Calibri"/>
          <w:color w:val="000000"/>
          <w:sz w:val="21"/>
          <w:szCs w:val="21"/>
        </w:rPr>
        <w:t>Finalmente, si bien la evaluación legislativa no pertenece expresamente al rubro de la técnica</w:t>
      </w:r>
      <w:r>
        <w:rPr>
          <w:rFonts w:ascii="Abadi" w:hAnsi="Abadi" w:cs="Calibri"/>
          <w:color w:val="000000"/>
          <w:sz w:val="21"/>
          <w:szCs w:val="21"/>
        </w:rPr>
        <w:t xml:space="preserve"> </w:t>
      </w:r>
      <w:r w:rsidRPr="002A337C">
        <w:rPr>
          <w:rFonts w:ascii="Abadi" w:hAnsi="Abadi" w:cs="Calibri"/>
          <w:color w:val="000000"/>
          <w:sz w:val="21"/>
          <w:szCs w:val="21"/>
        </w:rPr>
        <w:t>legislativa (y más bien al de la ciencia de la legislación), existe una relación sumamente estrecha entre</w:t>
      </w:r>
      <w:r>
        <w:rPr>
          <w:rFonts w:ascii="Abadi" w:hAnsi="Abadi" w:cs="Calibri"/>
          <w:color w:val="000000"/>
          <w:sz w:val="21"/>
          <w:szCs w:val="21"/>
        </w:rPr>
        <w:t xml:space="preserve"> </w:t>
      </w:r>
      <w:r w:rsidRPr="002A337C">
        <w:rPr>
          <w:rFonts w:ascii="Abadi" w:hAnsi="Abadi" w:cs="Calibri"/>
          <w:color w:val="000000"/>
          <w:sz w:val="21"/>
          <w:szCs w:val="21"/>
        </w:rPr>
        <w:t>ambos; los resultados arrojados por la evaluación legislativa respecto a los productos donde una</w:t>
      </w:r>
      <w:r>
        <w:rPr>
          <w:rFonts w:ascii="Abadi" w:hAnsi="Abadi" w:cs="Calibri"/>
          <w:color w:val="000000"/>
          <w:sz w:val="21"/>
          <w:szCs w:val="21"/>
        </w:rPr>
        <w:t xml:space="preserve"> </w:t>
      </w:r>
      <w:r w:rsidRPr="002A337C">
        <w:rPr>
          <w:rFonts w:ascii="Abadi" w:hAnsi="Abadi" w:cs="Calibri"/>
          <w:color w:val="000000"/>
          <w:sz w:val="21"/>
          <w:szCs w:val="21"/>
        </w:rPr>
        <w:t>norma tiene incidencia directa no sólo en el contenido sustantivo de la legislación —qué se legisla—</w:t>
      </w:r>
      <w:r>
        <w:rPr>
          <w:rFonts w:ascii="Abadi" w:hAnsi="Abadi" w:cs="Calibri"/>
          <w:color w:val="000000"/>
          <w:sz w:val="21"/>
          <w:szCs w:val="21"/>
        </w:rPr>
        <w:t xml:space="preserve"> </w:t>
      </w:r>
      <w:r w:rsidRPr="002A337C">
        <w:rPr>
          <w:rFonts w:ascii="Abadi" w:hAnsi="Abadi" w:cs="Calibri"/>
          <w:color w:val="000000"/>
          <w:sz w:val="21"/>
          <w:szCs w:val="21"/>
        </w:rPr>
        <w:t>sino también en la plasmación lingüística de la norma —con qué palabras se legisla—, por ello</w:t>
      </w:r>
      <w:r>
        <w:rPr>
          <w:rFonts w:ascii="Abadi" w:hAnsi="Abadi" w:cs="Calibri"/>
          <w:color w:val="000000"/>
          <w:sz w:val="21"/>
          <w:szCs w:val="21"/>
        </w:rPr>
        <w:t xml:space="preserve"> </w:t>
      </w:r>
      <w:r w:rsidRPr="002A337C">
        <w:rPr>
          <w:rFonts w:ascii="Abadi" w:hAnsi="Abadi" w:cs="Calibri"/>
          <w:color w:val="000000"/>
          <w:sz w:val="21"/>
          <w:szCs w:val="21"/>
        </w:rPr>
        <w:t>atendiendo la previsión del artículo 209 de la Ley Orgánica del Poder Legislativo del Estado de</w:t>
      </w:r>
      <w:r>
        <w:rPr>
          <w:rFonts w:ascii="Abadi" w:hAnsi="Abadi" w:cs="Calibri"/>
          <w:color w:val="000000"/>
          <w:sz w:val="21"/>
          <w:szCs w:val="21"/>
        </w:rPr>
        <w:t xml:space="preserve"> </w:t>
      </w:r>
      <w:r w:rsidRPr="002A337C">
        <w:rPr>
          <w:rFonts w:ascii="Abadi" w:hAnsi="Abadi" w:cs="Calibri"/>
          <w:color w:val="000000"/>
          <w:sz w:val="21"/>
          <w:szCs w:val="21"/>
        </w:rPr>
        <w:t>Guanajuato, relativo a la evaluación –</w:t>
      </w:r>
      <w:r w:rsidRPr="002A337C">
        <w:rPr>
          <w:rFonts w:ascii="Abadi" w:hAnsi="Abadi" w:cs="Calibri,Italic"/>
          <w:i/>
          <w:iCs/>
          <w:color w:val="000000"/>
          <w:sz w:val="21"/>
          <w:szCs w:val="21"/>
        </w:rPr>
        <w:t>ex ante</w:t>
      </w:r>
      <w:r w:rsidRPr="002A337C">
        <w:rPr>
          <w:rFonts w:ascii="Abadi" w:hAnsi="Abadi" w:cs="Calibri"/>
          <w:color w:val="000000"/>
          <w:sz w:val="21"/>
          <w:szCs w:val="21"/>
        </w:rPr>
        <w:t>- del impacto jurídico, administrativo, presupuestario y</w:t>
      </w:r>
      <w:r>
        <w:rPr>
          <w:rFonts w:ascii="Abadi" w:hAnsi="Abadi" w:cs="Calibri"/>
          <w:color w:val="000000"/>
          <w:sz w:val="21"/>
          <w:szCs w:val="21"/>
        </w:rPr>
        <w:t xml:space="preserve"> </w:t>
      </w:r>
      <w:r w:rsidRPr="002A337C">
        <w:rPr>
          <w:rFonts w:ascii="Abadi" w:hAnsi="Abadi" w:cs="Calibri"/>
          <w:color w:val="000000"/>
          <w:sz w:val="21"/>
          <w:szCs w:val="21"/>
        </w:rPr>
        <w:t>social, se manifiesta:</w:t>
      </w:r>
    </w:p>
    <w:p w14:paraId="490467C7" w14:textId="77777777" w:rsidR="00B52D54" w:rsidRDefault="00B52D54" w:rsidP="00B52D54">
      <w:pPr>
        <w:autoSpaceDE w:val="0"/>
        <w:autoSpaceDN w:val="0"/>
        <w:adjustRightInd w:val="0"/>
        <w:jc w:val="both"/>
        <w:rPr>
          <w:rFonts w:ascii="Abadi" w:hAnsi="Abadi" w:cs="Symbol"/>
          <w:color w:val="000000"/>
          <w:sz w:val="21"/>
          <w:szCs w:val="21"/>
        </w:rPr>
      </w:pPr>
    </w:p>
    <w:p w14:paraId="490E1D20" w14:textId="77777777" w:rsidR="00B52D54" w:rsidRPr="002A337C" w:rsidRDefault="00B52D54" w:rsidP="00B52D54">
      <w:pPr>
        <w:autoSpaceDE w:val="0"/>
        <w:autoSpaceDN w:val="0"/>
        <w:adjustRightInd w:val="0"/>
        <w:jc w:val="both"/>
        <w:rPr>
          <w:rFonts w:ascii="Abadi" w:hAnsi="Abadi" w:cs="Calibri"/>
          <w:color w:val="000000"/>
          <w:sz w:val="21"/>
          <w:szCs w:val="21"/>
        </w:rPr>
      </w:pPr>
      <w:r>
        <w:rPr>
          <w:rFonts w:ascii="Symbol" w:hAnsi="Symbol" w:cs="Symbol"/>
        </w:rPr>
        <w:t xml:space="preserve"> </w:t>
      </w:r>
      <w:r w:rsidRPr="002A337C">
        <w:rPr>
          <w:rFonts w:ascii="Abadi" w:hAnsi="Abadi" w:cs="Symbol"/>
          <w:color w:val="000000"/>
          <w:sz w:val="21"/>
          <w:szCs w:val="21"/>
        </w:rPr>
        <w:t xml:space="preserve"> </w:t>
      </w:r>
      <w:r w:rsidRPr="002A337C">
        <w:rPr>
          <w:rFonts w:ascii="Abadi" w:hAnsi="Abadi" w:cs="Calibri,Bold"/>
          <w:b/>
          <w:bCs/>
          <w:color w:val="000000"/>
          <w:sz w:val="21"/>
          <w:szCs w:val="21"/>
        </w:rPr>
        <w:t xml:space="preserve">Impacto jurídico: </w:t>
      </w:r>
      <w:r w:rsidRPr="002A337C">
        <w:rPr>
          <w:rFonts w:ascii="Abadi" w:hAnsi="Abadi" w:cs="Calibri"/>
          <w:color w:val="000000"/>
          <w:sz w:val="21"/>
          <w:szCs w:val="21"/>
        </w:rPr>
        <w:t>Se da cumplimiento a lo dispuesto por los artículos 56, fracción I, 80 párrafo</w:t>
      </w:r>
      <w:r>
        <w:rPr>
          <w:rFonts w:ascii="Abadi" w:hAnsi="Abadi" w:cs="Calibri"/>
          <w:color w:val="000000"/>
          <w:sz w:val="21"/>
          <w:szCs w:val="21"/>
        </w:rPr>
        <w:t xml:space="preserve"> </w:t>
      </w:r>
      <w:r w:rsidRPr="002A337C">
        <w:rPr>
          <w:rFonts w:ascii="Abadi" w:hAnsi="Abadi" w:cs="Calibri"/>
          <w:color w:val="000000"/>
          <w:sz w:val="21"/>
          <w:szCs w:val="21"/>
        </w:rPr>
        <w:t>primero y 100, de la Constitución Política para el Estado de Guanajuato, y 24 de la Ley</w:t>
      </w:r>
      <w:r>
        <w:rPr>
          <w:rFonts w:ascii="Abadi" w:hAnsi="Abadi" w:cs="Calibri"/>
          <w:color w:val="000000"/>
          <w:sz w:val="21"/>
          <w:szCs w:val="21"/>
        </w:rPr>
        <w:t xml:space="preserve"> </w:t>
      </w:r>
      <w:r w:rsidRPr="002A337C">
        <w:rPr>
          <w:rFonts w:ascii="Abadi" w:hAnsi="Abadi" w:cs="Calibri"/>
          <w:color w:val="000000"/>
          <w:sz w:val="21"/>
          <w:szCs w:val="21"/>
        </w:rPr>
        <w:t>Orgánica del Poder Ejecutivo para el Estado de Guanajuato, asimismo, se brindan certeza,</w:t>
      </w:r>
      <w:r>
        <w:rPr>
          <w:rFonts w:ascii="Abadi" w:hAnsi="Abadi" w:cs="Calibri"/>
          <w:color w:val="000000"/>
          <w:sz w:val="21"/>
          <w:szCs w:val="21"/>
        </w:rPr>
        <w:t xml:space="preserve"> </w:t>
      </w:r>
      <w:r w:rsidRPr="002A337C">
        <w:rPr>
          <w:rFonts w:ascii="Abadi" w:hAnsi="Abadi" w:cs="Calibri"/>
          <w:color w:val="000000"/>
          <w:sz w:val="21"/>
          <w:szCs w:val="21"/>
        </w:rPr>
        <w:t>seguridad jurídica y tutela efectiva a los derechos de las personas contribuyentes, mediante el</w:t>
      </w:r>
      <w:r>
        <w:rPr>
          <w:rFonts w:ascii="Abadi" w:hAnsi="Abadi" w:cs="Calibri"/>
          <w:color w:val="000000"/>
          <w:sz w:val="21"/>
          <w:szCs w:val="21"/>
        </w:rPr>
        <w:t xml:space="preserve"> </w:t>
      </w:r>
      <w:r w:rsidRPr="002A337C">
        <w:rPr>
          <w:rFonts w:ascii="Abadi" w:hAnsi="Abadi" w:cs="Calibri"/>
          <w:color w:val="000000"/>
          <w:sz w:val="21"/>
          <w:szCs w:val="21"/>
        </w:rPr>
        <w:t>perfeccionamiento de las disposiciones jurídicas que los norman.</w:t>
      </w:r>
    </w:p>
    <w:p w14:paraId="3D803AAE" w14:textId="77777777" w:rsidR="00B52D54" w:rsidRPr="002A337C" w:rsidRDefault="00B52D54" w:rsidP="00B52D54">
      <w:pPr>
        <w:autoSpaceDE w:val="0"/>
        <w:autoSpaceDN w:val="0"/>
        <w:adjustRightInd w:val="0"/>
        <w:jc w:val="both"/>
        <w:rPr>
          <w:rFonts w:ascii="Abadi" w:hAnsi="Abadi" w:cs="Calibri"/>
          <w:color w:val="000000"/>
          <w:sz w:val="21"/>
          <w:szCs w:val="21"/>
        </w:rPr>
      </w:pPr>
      <w:r>
        <w:rPr>
          <w:rFonts w:ascii="Symbol" w:hAnsi="Symbol" w:cs="Symbol"/>
        </w:rPr>
        <w:t xml:space="preserve"> </w:t>
      </w:r>
      <w:r w:rsidRPr="002A337C">
        <w:rPr>
          <w:rFonts w:ascii="Abadi" w:hAnsi="Abadi" w:cs="Symbol"/>
          <w:color w:val="000000"/>
          <w:sz w:val="21"/>
          <w:szCs w:val="21"/>
        </w:rPr>
        <w:t xml:space="preserve"> </w:t>
      </w:r>
      <w:r w:rsidRPr="002A337C">
        <w:rPr>
          <w:rFonts w:ascii="Abadi" w:hAnsi="Abadi" w:cs="Calibri,Bold"/>
          <w:b/>
          <w:bCs/>
          <w:color w:val="000000"/>
          <w:sz w:val="21"/>
          <w:szCs w:val="21"/>
        </w:rPr>
        <w:t xml:space="preserve">Impacto administrativo: </w:t>
      </w:r>
      <w:r w:rsidRPr="002A337C">
        <w:rPr>
          <w:rFonts w:ascii="Abadi" w:hAnsi="Abadi" w:cs="Calibri"/>
          <w:color w:val="000000"/>
          <w:sz w:val="21"/>
          <w:szCs w:val="21"/>
        </w:rPr>
        <w:t>La aprobación de la presente Iniciativa se traducirá en la mejora y</w:t>
      </w:r>
      <w:r>
        <w:rPr>
          <w:rFonts w:ascii="Abadi" w:hAnsi="Abadi" w:cs="Calibri"/>
          <w:color w:val="000000"/>
          <w:sz w:val="21"/>
          <w:szCs w:val="21"/>
        </w:rPr>
        <w:t xml:space="preserve"> </w:t>
      </w:r>
      <w:r w:rsidRPr="002A337C">
        <w:rPr>
          <w:rFonts w:ascii="Abadi" w:hAnsi="Abadi" w:cs="Calibri"/>
          <w:color w:val="000000"/>
          <w:sz w:val="21"/>
          <w:szCs w:val="21"/>
        </w:rPr>
        <w:t>simplificación de obligaciones fiscales, recaudación de los ingresos públicos y de justicia</w:t>
      </w:r>
      <w:r>
        <w:rPr>
          <w:rFonts w:ascii="Abadi" w:hAnsi="Abadi" w:cs="Calibri"/>
          <w:color w:val="000000"/>
          <w:sz w:val="21"/>
          <w:szCs w:val="21"/>
        </w:rPr>
        <w:t xml:space="preserve"> </w:t>
      </w:r>
      <w:r w:rsidRPr="002A337C">
        <w:rPr>
          <w:rFonts w:ascii="Abadi" w:hAnsi="Abadi" w:cs="Calibri"/>
          <w:color w:val="000000"/>
          <w:sz w:val="21"/>
          <w:szCs w:val="21"/>
        </w:rPr>
        <w:t>administrativa en el ejercicio de la función jurisdiccional, así como la implementación y mejora</w:t>
      </w:r>
      <w:r>
        <w:rPr>
          <w:rFonts w:ascii="Abadi" w:hAnsi="Abadi" w:cs="Calibri"/>
          <w:color w:val="000000"/>
          <w:sz w:val="21"/>
          <w:szCs w:val="21"/>
        </w:rPr>
        <w:t xml:space="preserve"> </w:t>
      </w:r>
      <w:r w:rsidRPr="002A337C">
        <w:rPr>
          <w:rFonts w:ascii="Abadi" w:hAnsi="Abadi" w:cs="Calibri"/>
          <w:color w:val="000000"/>
          <w:sz w:val="21"/>
          <w:szCs w:val="21"/>
        </w:rPr>
        <w:t>de las potestades tributarias bajo los principios de legalidad, proporcionalidad y equidad</w:t>
      </w:r>
      <w:r>
        <w:rPr>
          <w:rFonts w:ascii="Abadi" w:hAnsi="Abadi" w:cs="Calibri"/>
          <w:color w:val="000000"/>
          <w:sz w:val="21"/>
          <w:szCs w:val="21"/>
        </w:rPr>
        <w:t xml:space="preserve"> </w:t>
      </w:r>
      <w:r w:rsidRPr="002A337C">
        <w:rPr>
          <w:rFonts w:ascii="Abadi" w:hAnsi="Abadi" w:cs="Calibri"/>
          <w:color w:val="000000"/>
          <w:sz w:val="21"/>
          <w:szCs w:val="21"/>
        </w:rPr>
        <w:t>tributarias.</w:t>
      </w:r>
    </w:p>
    <w:p w14:paraId="7B57E7D2" w14:textId="77777777" w:rsidR="00B52D54" w:rsidRPr="002A337C" w:rsidRDefault="00B52D54" w:rsidP="00B52D54">
      <w:pPr>
        <w:autoSpaceDE w:val="0"/>
        <w:autoSpaceDN w:val="0"/>
        <w:adjustRightInd w:val="0"/>
        <w:jc w:val="both"/>
        <w:rPr>
          <w:rFonts w:ascii="Abadi" w:hAnsi="Abadi" w:cs="Calibri"/>
          <w:color w:val="000000"/>
          <w:sz w:val="21"/>
          <w:szCs w:val="21"/>
        </w:rPr>
      </w:pPr>
      <w:r>
        <w:rPr>
          <w:rFonts w:ascii="Symbol" w:hAnsi="Symbol" w:cs="Symbol"/>
        </w:rPr>
        <w:t xml:space="preserve"> </w:t>
      </w:r>
      <w:r w:rsidRPr="002A337C">
        <w:rPr>
          <w:rFonts w:ascii="Abadi" w:hAnsi="Abadi" w:cs="Symbol"/>
          <w:color w:val="000000"/>
          <w:sz w:val="21"/>
          <w:szCs w:val="21"/>
        </w:rPr>
        <w:t xml:space="preserve"> </w:t>
      </w:r>
      <w:r w:rsidRPr="002A337C">
        <w:rPr>
          <w:rFonts w:ascii="Abadi" w:hAnsi="Abadi" w:cs="Calibri,Bold"/>
          <w:b/>
          <w:bCs/>
          <w:color w:val="000000"/>
          <w:sz w:val="21"/>
          <w:szCs w:val="21"/>
        </w:rPr>
        <w:t xml:space="preserve">Impacto presupuestario: </w:t>
      </w:r>
      <w:r w:rsidRPr="002A337C">
        <w:rPr>
          <w:rFonts w:ascii="Abadi" w:hAnsi="Abadi" w:cs="Calibri"/>
          <w:color w:val="000000"/>
          <w:sz w:val="21"/>
          <w:szCs w:val="21"/>
        </w:rPr>
        <w:t>Se da sustento jurídico a la función recaudatoria del Estado, pues le</w:t>
      </w:r>
      <w:r>
        <w:rPr>
          <w:rFonts w:ascii="Abadi" w:hAnsi="Abadi" w:cs="Calibri"/>
          <w:color w:val="000000"/>
          <w:sz w:val="21"/>
          <w:szCs w:val="21"/>
        </w:rPr>
        <w:t xml:space="preserve"> </w:t>
      </w:r>
      <w:r w:rsidRPr="002A337C">
        <w:rPr>
          <w:rFonts w:ascii="Abadi" w:hAnsi="Abadi" w:cs="Calibri"/>
          <w:color w:val="000000"/>
          <w:sz w:val="21"/>
          <w:szCs w:val="21"/>
        </w:rPr>
        <w:t>permitirá incrementar la recaudación de los ingresos públicos con el fin de hacer frente al</w:t>
      </w:r>
      <w:r>
        <w:rPr>
          <w:rFonts w:ascii="Abadi" w:hAnsi="Abadi" w:cs="Calibri"/>
          <w:color w:val="000000"/>
          <w:sz w:val="21"/>
          <w:szCs w:val="21"/>
        </w:rPr>
        <w:t xml:space="preserve"> </w:t>
      </w:r>
      <w:r w:rsidRPr="002A337C">
        <w:rPr>
          <w:rFonts w:ascii="Abadi" w:hAnsi="Abadi" w:cs="Calibri"/>
          <w:color w:val="000000"/>
          <w:sz w:val="21"/>
          <w:szCs w:val="21"/>
        </w:rPr>
        <w:t>gasto público para desarrollar y cumplir con sus fines, optimizando su aprovechamiento y</w:t>
      </w:r>
      <w:r>
        <w:rPr>
          <w:rFonts w:ascii="Abadi" w:hAnsi="Abadi" w:cs="Calibri"/>
          <w:color w:val="000000"/>
          <w:sz w:val="21"/>
          <w:szCs w:val="21"/>
        </w:rPr>
        <w:t xml:space="preserve"> </w:t>
      </w:r>
      <w:r w:rsidRPr="002A337C">
        <w:rPr>
          <w:rFonts w:ascii="Abadi" w:hAnsi="Abadi" w:cs="Calibri"/>
          <w:color w:val="000000"/>
          <w:sz w:val="21"/>
          <w:szCs w:val="21"/>
        </w:rPr>
        <w:t>salvaguardando los principios de legalidad, eficiencia, eficacia, economía, transparencia y</w:t>
      </w:r>
      <w:r>
        <w:rPr>
          <w:rFonts w:ascii="Abadi" w:hAnsi="Abadi" w:cs="Calibri"/>
          <w:color w:val="000000"/>
          <w:sz w:val="21"/>
          <w:szCs w:val="21"/>
        </w:rPr>
        <w:t xml:space="preserve"> </w:t>
      </w:r>
      <w:r w:rsidRPr="002A337C">
        <w:rPr>
          <w:rFonts w:ascii="Abadi" w:hAnsi="Abadi" w:cs="Calibri"/>
          <w:color w:val="000000"/>
          <w:sz w:val="21"/>
          <w:szCs w:val="21"/>
        </w:rPr>
        <w:t>honradez.</w:t>
      </w:r>
    </w:p>
    <w:p w14:paraId="76654F7C" w14:textId="77777777" w:rsidR="00B52D54" w:rsidRPr="002A337C" w:rsidRDefault="00B52D54" w:rsidP="00B52D54">
      <w:pPr>
        <w:autoSpaceDE w:val="0"/>
        <w:autoSpaceDN w:val="0"/>
        <w:adjustRightInd w:val="0"/>
        <w:jc w:val="both"/>
        <w:rPr>
          <w:rFonts w:ascii="Abadi" w:hAnsi="Abadi" w:cs="Calibri"/>
          <w:color w:val="000000"/>
          <w:sz w:val="21"/>
          <w:szCs w:val="21"/>
        </w:rPr>
      </w:pPr>
      <w:r>
        <w:rPr>
          <w:rFonts w:ascii="Symbol" w:hAnsi="Symbol" w:cs="Symbol"/>
        </w:rPr>
        <w:t xml:space="preserve"> </w:t>
      </w:r>
      <w:r w:rsidRPr="002A337C">
        <w:rPr>
          <w:rFonts w:ascii="Abadi" w:hAnsi="Abadi" w:cs="Symbol"/>
          <w:color w:val="000000"/>
          <w:sz w:val="21"/>
          <w:szCs w:val="21"/>
        </w:rPr>
        <w:t xml:space="preserve"> </w:t>
      </w:r>
      <w:r w:rsidRPr="002A337C">
        <w:rPr>
          <w:rFonts w:ascii="Abadi" w:hAnsi="Abadi" w:cs="Calibri,Bold"/>
          <w:b/>
          <w:bCs/>
          <w:color w:val="000000"/>
          <w:sz w:val="21"/>
          <w:szCs w:val="21"/>
        </w:rPr>
        <w:t xml:space="preserve">Impacto social: </w:t>
      </w:r>
      <w:r w:rsidRPr="002A337C">
        <w:rPr>
          <w:rFonts w:ascii="Abadi" w:hAnsi="Abadi" w:cs="Calibri"/>
          <w:color w:val="000000"/>
          <w:sz w:val="21"/>
          <w:szCs w:val="21"/>
        </w:rPr>
        <w:t>Con la adecuación de la normatividad estatal a la realidad social existente, se</w:t>
      </w:r>
      <w:r>
        <w:rPr>
          <w:rFonts w:ascii="Abadi" w:hAnsi="Abadi" w:cs="Calibri"/>
          <w:color w:val="000000"/>
          <w:sz w:val="21"/>
          <w:szCs w:val="21"/>
        </w:rPr>
        <w:t xml:space="preserve"> </w:t>
      </w:r>
      <w:r w:rsidRPr="002A337C">
        <w:rPr>
          <w:rFonts w:ascii="Abadi" w:hAnsi="Abadi" w:cs="Calibri"/>
          <w:color w:val="000000"/>
          <w:sz w:val="21"/>
          <w:szCs w:val="21"/>
        </w:rPr>
        <w:t>consolida la cultura de la legalidad y de cumplimiento de obligaciones fiscales, generando</w:t>
      </w:r>
      <w:r>
        <w:rPr>
          <w:rFonts w:ascii="Abadi" w:hAnsi="Abadi" w:cs="Calibri"/>
          <w:color w:val="000000"/>
          <w:sz w:val="21"/>
          <w:szCs w:val="21"/>
        </w:rPr>
        <w:t xml:space="preserve"> </w:t>
      </w:r>
      <w:r w:rsidRPr="002A337C">
        <w:rPr>
          <w:rFonts w:ascii="Abadi" w:hAnsi="Abadi" w:cs="Calibri"/>
          <w:color w:val="000000"/>
          <w:sz w:val="21"/>
          <w:szCs w:val="21"/>
        </w:rPr>
        <w:t>conciencia acerca de la importancia y trascendencia de contar con ordenamientos actualizados</w:t>
      </w:r>
      <w:r>
        <w:rPr>
          <w:rFonts w:ascii="Abadi" w:hAnsi="Abadi" w:cs="Calibri"/>
          <w:color w:val="000000"/>
          <w:sz w:val="21"/>
          <w:szCs w:val="21"/>
        </w:rPr>
        <w:t xml:space="preserve"> </w:t>
      </w:r>
      <w:r w:rsidRPr="002A337C">
        <w:rPr>
          <w:rFonts w:ascii="Abadi" w:hAnsi="Abadi" w:cs="Calibri"/>
          <w:color w:val="000000"/>
          <w:sz w:val="21"/>
          <w:szCs w:val="21"/>
        </w:rPr>
        <w:t>con el consecuente beneficio y mejora de las condiciones sociales, económicas y de desarrollo</w:t>
      </w:r>
      <w:r>
        <w:rPr>
          <w:rFonts w:ascii="Abadi" w:hAnsi="Abadi" w:cs="Calibri"/>
          <w:color w:val="000000"/>
          <w:sz w:val="21"/>
          <w:szCs w:val="21"/>
        </w:rPr>
        <w:t xml:space="preserve"> </w:t>
      </w:r>
      <w:r w:rsidRPr="002A337C">
        <w:rPr>
          <w:rFonts w:ascii="Abadi" w:hAnsi="Abadi" w:cs="Calibri"/>
          <w:color w:val="000000"/>
          <w:sz w:val="21"/>
          <w:szCs w:val="21"/>
        </w:rPr>
        <w:t>de la colectividad.</w:t>
      </w:r>
    </w:p>
    <w:p w14:paraId="27A72CFA" w14:textId="77777777" w:rsidR="00B52D54" w:rsidRDefault="00B52D54" w:rsidP="00B52D54">
      <w:pPr>
        <w:autoSpaceDE w:val="0"/>
        <w:autoSpaceDN w:val="0"/>
        <w:adjustRightInd w:val="0"/>
        <w:jc w:val="both"/>
        <w:rPr>
          <w:rFonts w:ascii="Abadi" w:hAnsi="Abadi" w:cs="Calibri"/>
          <w:color w:val="000000"/>
          <w:sz w:val="21"/>
          <w:szCs w:val="21"/>
        </w:rPr>
      </w:pPr>
    </w:p>
    <w:p w14:paraId="5427D6CB" w14:textId="6DB3E332" w:rsidR="00B52D54" w:rsidRPr="002A337C" w:rsidRDefault="00B52D54" w:rsidP="00871137">
      <w:pPr>
        <w:autoSpaceDE w:val="0"/>
        <w:autoSpaceDN w:val="0"/>
        <w:adjustRightInd w:val="0"/>
        <w:ind w:firstLine="708"/>
        <w:jc w:val="both"/>
        <w:rPr>
          <w:rFonts w:ascii="Abadi" w:hAnsi="Abadi" w:cs="Calibri"/>
          <w:color w:val="000000"/>
          <w:sz w:val="21"/>
          <w:szCs w:val="21"/>
        </w:rPr>
      </w:pPr>
      <w:r w:rsidRPr="002A337C">
        <w:rPr>
          <w:rFonts w:ascii="Abadi" w:hAnsi="Abadi" w:cs="Calibri"/>
          <w:color w:val="000000"/>
          <w:sz w:val="21"/>
          <w:szCs w:val="21"/>
        </w:rPr>
        <w:t>Por lo antes expuesto y fundado, me permito someter a la consideración de esa Honorable</w:t>
      </w:r>
      <w:r w:rsidR="00871137">
        <w:rPr>
          <w:rFonts w:ascii="Abadi" w:hAnsi="Abadi" w:cs="Calibri"/>
          <w:color w:val="000000"/>
          <w:sz w:val="21"/>
          <w:szCs w:val="21"/>
        </w:rPr>
        <w:t xml:space="preserve"> </w:t>
      </w:r>
      <w:r w:rsidRPr="002A337C">
        <w:rPr>
          <w:rFonts w:ascii="Abadi" w:hAnsi="Abadi" w:cs="Calibri"/>
          <w:color w:val="000000"/>
          <w:sz w:val="21"/>
          <w:szCs w:val="21"/>
        </w:rPr>
        <w:t>Asamblea, la siguiente Iniciativa de:</w:t>
      </w:r>
    </w:p>
    <w:p w14:paraId="176804F0" w14:textId="77777777" w:rsidR="00B52D54" w:rsidRDefault="00B52D54" w:rsidP="00B52D54">
      <w:pPr>
        <w:autoSpaceDE w:val="0"/>
        <w:autoSpaceDN w:val="0"/>
        <w:adjustRightInd w:val="0"/>
        <w:jc w:val="both"/>
        <w:rPr>
          <w:rFonts w:ascii="Abadi" w:hAnsi="Abadi" w:cs="Calibri"/>
          <w:color w:val="000000"/>
          <w:sz w:val="21"/>
          <w:szCs w:val="21"/>
        </w:rPr>
      </w:pPr>
    </w:p>
    <w:p w14:paraId="0C9220D7" w14:textId="77777777" w:rsidR="00B52D54" w:rsidRPr="002A337C" w:rsidRDefault="00B52D54" w:rsidP="00B52D54">
      <w:pPr>
        <w:autoSpaceDE w:val="0"/>
        <w:autoSpaceDN w:val="0"/>
        <w:adjustRightInd w:val="0"/>
        <w:jc w:val="center"/>
        <w:rPr>
          <w:rFonts w:ascii="Abadi" w:hAnsi="Abadi" w:cs="Calibri,Bold"/>
          <w:b/>
          <w:bCs/>
          <w:color w:val="000000"/>
          <w:sz w:val="21"/>
          <w:szCs w:val="21"/>
        </w:rPr>
      </w:pPr>
      <w:r w:rsidRPr="002A337C">
        <w:rPr>
          <w:rFonts w:ascii="Abadi" w:hAnsi="Abadi" w:cs="Calibri,Bold"/>
          <w:b/>
          <w:bCs/>
          <w:color w:val="000000"/>
          <w:sz w:val="21"/>
          <w:szCs w:val="21"/>
        </w:rPr>
        <w:t>DECRETO</w:t>
      </w:r>
    </w:p>
    <w:p w14:paraId="5D028DAE" w14:textId="77777777" w:rsidR="00B52D54" w:rsidRDefault="00B52D54" w:rsidP="00B52D54">
      <w:pPr>
        <w:autoSpaceDE w:val="0"/>
        <w:autoSpaceDN w:val="0"/>
        <w:adjustRightInd w:val="0"/>
        <w:jc w:val="both"/>
        <w:rPr>
          <w:rFonts w:ascii="Abadi" w:hAnsi="Abadi" w:cs="Calibri,Bold"/>
          <w:b/>
          <w:bCs/>
          <w:color w:val="000000"/>
          <w:sz w:val="21"/>
          <w:szCs w:val="21"/>
        </w:rPr>
      </w:pPr>
    </w:p>
    <w:p w14:paraId="4602212E" w14:textId="77777777" w:rsidR="00B52D54" w:rsidRPr="00EA18B0"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Bold"/>
          <w:b/>
          <w:bCs/>
          <w:color w:val="000000"/>
          <w:sz w:val="21"/>
          <w:szCs w:val="21"/>
        </w:rPr>
        <w:t xml:space="preserve">Artículo Único. </w:t>
      </w:r>
      <w:r w:rsidRPr="002A337C">
        <w:rPr>
          <w:rFonts w:ascii="Abadi" w:hAnsi="Abadi" w:cs="Calibri"/>
          <w:color w:val="000000"/>
          <w:sz w:val="21"/>
          <w:szCs w:val="21"/>
        </w:rPr>
        <w:t xml:space="preserve">Se </w:t>
      </w:r>
      <w:r w:rsidRPr="002A337C">
        <w:rPr>
          <w:rFonts w:ascii="Abadi" w:hAnsi="Abadi" w:cs="Calibri,Bold"/>
          <w:b/>
          <w:bCs/>
          <w:color w:val="000000"/>
          <w:sz w:val="21"/>
          <w:szCs w:val="21"/>
        </w:rPr>
        <w:t xml:space="preserve">reforman </w:t>
      </w:r>
      <w:r w:rsidRPr="002A337C">
        <w:rPr>
          <w:rFonts w:ascii="Abadi" w:hAnsi="Abadi" w:cs="Calibri"/>
          <w:color w:val="000000"/>
          <w:sz w:val="21"/>
          <w:szCs w:val="21"/>
        </w:rPr>
        <w:t>el párrafo segundo del artículo 53; y las fracciones II y III, así como el último</w:t>
      </w:r>
      <w:r>
        <w:rPr>
          <w:rFonts w:ascii="Abadi" w:hAnsi="Abadi" w:cs="Calibri"/>
          <w:color w:val="000000"/>
          <w:sz w:val="21"/>
          <w:szCs w:val="21"/>
        </w:rPr>
        <w:t xml:space="preserve"> </w:t>
      </w:r>
      <w:r w:rsidRPr="002A337C">
        <w:rPr>
          <w:rFonts w:ascii="Abadi" w:hAnsi="Abadi" w:cs="Calibri"/>
          <w:color w:val="000000"/>
          <w:sz w:val="21"/>
          <w:szCs w:val="21"/>
        </w:rPr>
        <w:t xml:space="preserve">párrafo del artículo 87; y se </w:t>
      </w:r>
      <w:r w:rsidRPr="002A337C">
        <w:rPr>
          <w:rFonts w:ascii="Abadi" w:hAnsi="Abadi" w:cs="Calibri,Bold"/>
          <w:b/>
          <w:bCs/>
          <w:color w:val="000000"/>
          <w:sz w:val="21"/>
          <w:szCs w:val="21"/>
        </w:rPr>
        <w:t xml:space="preserve">adicionan </w:t>
      </w:r>
      <w:r w:rsidRPr="002A337C">
        <w:rPr>
          <w:rFonts w:ascii="Abadi" w:hAnsi="Abadi" w:cs="Calibri"/>
          <w:color w:val="000000"/>
          <w:sz w:val="21"/>
          <w:szCs w:val="21"/>
        </w:rPr>
        <w:t>los párrafos tercero, cuarto y quinto al artículo 57, un artículo 58 Bis y</w:t>
      </w:r>
      <w:r>
        <w:rPr>
          <w:rFonts w:ascii="Abadi" w:hAnsi="Abadi" w:cs="Calibri"/>
          <w:color w:val="000000"/>
          <w:sz w:val="21"/>
          <w:szCs w:val="21"/>
        </w:rPr>
        <w:t xml:space="preserve"> </w:t>
      </w:r>
      <w:r w:rsidRPr="002A337C">
        <w:rPr>
          <w:rFonts w:ascii="Abadi" w:hAnsi="Abadi" w:cs="Calibri"/>
          <w:color w:val="000000"/>
          <w:sz w:val="21"/>
          <w:szCs w:val="21"/>
        </w:rPr>
        <w:t>una fracción IV al artículo 87 de la Ley de Hacienda para el Estado de Guanajuato, para quedar como sigue:</w:t>
      </w:r>
    </w:p>
    <w:p w14:paraId="5ABFBACD" w14:textId="77777777" w:rsidR="00B52D54" w:rsidRPr="002A337C" w:rsidRDefault="00B52D54" w:rsidP="00B52D54">
      <w:pPr>
        <w:autoSpaceDE w:val="0"/>
        <w:autoSpaceDN w:val="0"/>
        <w:adjustRightInd w:val="0"/>
        <w:jc w:val="right"/>
        <w:rPr>
          <w:rFonts w:ascii="Abadi" w:hAnsi="Abadi" w:cs="Calibri,BoldItalic"/>
          <w:b/>
          <w:bCs/>
          <w:i/>
          <w:iCs/>
          <w:color w:val="000000"/>
          <w:sz w:val="21"/>
          <w:szCs w:val="21"/>
        </w:rPr>
      </w:pPr>
      <w:r w:rsidRPr="002A337C">
        <w:rPr>
          <w:rFonts w:ascii="Abadi" w:hAnsi="Abadi" w:cs="Calibri,BoldItalic"/>
          <w:b/>
          <w:bCs/>
          <w:i/>
          <w:iCs/>
          <w:color w:val="000000"/>
          <w:sz w:val="21"/>
          <w:szCs w:val="21"/>
        </w:rPr>
        <w:t>«Sujetos…</w:t>
      </w:r>
    </w:p>
    <w:p w14:paraId="086E2331" w14:textId="77777777" w:rsidR="00B52D54" w:rsidRDefault="00B52D54" w:rsidP="00B52D54">
      <w:pPr>
        <w:autoSpaceDE w:val="0"/>
        <w:autoSpaceDN w:val="0"/>
        <w:adjustRightInd w:val="0"/>
        <w:jc w:val="both"/>
        <w:rPr>
          <w:rFonts w:ascii="Abadi" w:hAnsi="Abadi" w:cs="Calibri,Bold"/>
          <w:b/>
          <w:bCs/>
          <w:color w:val="000000"/>
          <w:sz w:val="21"/>
          <w:szCs w:val="21"/>
        </w:rPr>
      </w:pPr>
    </w:p>
    <w:p w14:paraId="0448C4AE"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Bold"/>
          <w:b/>
          <w:bCs/>
          <w:color w:val="000000"/>
          <w:sz w:val="21"/>
          <w:szCs w:val="21"/>
        </w:rPr>
        <w:t xml:space="preserve">Artículo 53. </w:t>
      </w:r>
      <w:r w:rsidRPr="002A337C">
        <w:rPr>
          <w:rFonts w:ascii="Abadi" w:hAnsi="Abadi" w:cs="Calibri"/>
          <w:color w:val="000000"/>
          <w:sz w:val="21"/>
          <w:szCs w:val="21"/>
        </w:rPr>
        <w:t>Están obligados al…</w:t>
      </w:r>
    </w:p>
    <w:p w14:paraId="76ADEB53" w14:textId="77777777" w:rsidR="00B52D54" w:rsidRDefault="00B52D54" w:rsidP="00B52D54">
      <w:pPr>
        <w:autoSpaceDE w:val="0"/>
        <w:autoSpaceDN w:val="0"/>
        <w:adjustRightInd w:val="0"/>
        <w:jc w:val="both"/>
        <w:rPr>
          <w:rFonts w:ascii="Abadi" w:hAnsi="Abadi" w:cs="Calibri"/>
          <w:color w:val="000000"/>
          <w:sz w:val="21"/>
          <w:szCs w:val="21"/>
        </w:rPr>
      </w:pPr>
    </w:p>
    <w:p w14:paraId="0929BE20"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
          <w:color w:val="000000"/>
          <w:sz w:val="21"/>
          <w:szCs w:val="21"/>
        </w:rPr>
        <w:t>Cuando la contraprestación por servicios de hospedaje se cubra a través de una persona física o moral en su</w:t>
      </w:r>
      <w:r>
        <w:rPr>
          <w:rFonts w:ascii="Abadi" w:hAnsi="Abadi" w:cs="Calibri"/>
          <w:color w:val="000000"/>
          <w:sz w:val="21"/>
          <w:szCs w:val="21"/>
        </w:rPr>
        <w:t xml:space="preserve"> </w:t>
      </w:r>
      <w:r w:rsidRPr="002A337C">
        <w:rPr>
          <w:rFonts w:ascii="Abadi" w:hAnsi="Abadi" w:cs="Calibri"/>
          <w:color w:val="000000"/>
          <w:sz w:val="21"/>
          <w:szCs w:val="21"/>
        </w:rPr>
        <w:t>carácter de intermediaria, promotora o facilitadora a través de plataformas tecnológicas, estas tendrán la</w:t>
      </w:r>
      <w:r>
        <w:rPr>
          <w:rFonts w:ascii="Abadi" w:hAnsi="Abadi" w:cs="Calibri"/>
          <w:color w:val="000000"/>
          <w:sz w:val="21"/>
          <w:szCs w:val="21"/>
        </w:rPr>
        <w:t xml:space="preserve"> </w:t>
      </w:r>
      <w:r w:rsidRPr="002A337C">
        <w:rPr>
          <w:rFonts w:ascii="Abadi" w:hAnsi="Abadi" w:cs="Calibri"/>
          <w:color w:val="000000"/>
          <w:sz w:val="21"/>
          <w:szCs w:val="21"/>
        </w:rPr>
        <w:t>calidad de retenedoras de este impuesto.</w:t>
      </w:r>
    </w:p>
    <w:p w14:paraId="216F858D" w14:textId="77777777" w:rsidR="00B52D54" w:rsidRDefault="00B52D54" w:rsidP="00B52D54">
      <w:pPr>
        <w:autoSpaceDE w:val="0"/>
        <w:autoSpaceDN w:val="0"/>
        <w:adjustRightInd w:val="0"/>
        <w:jc w:val="both"/>
        <w:rPr>
          <w:rFonts w:ascii="Abadi" w:hAnsi="Abadi" w:cs="Calibri,BoldItalic"/>
          <w:b/>
          <w:bCs/>
          <w:i/>
          <w:iCs/>
          <w:color w:val="000000"/>
          <w:sz w:val="21"/>
          <w:szCs w:val="21"/>
        </w:rPr>
      </w:pPr>
    </w:p>
    <w:p w14:paraId="4E634757" w14:textId="77777777" w:rsidR="00B52D54" w:rsidRPr="002A337C" w:rsidRDefault="00B52D54" w:rsidP="00B52D54">
      <w:pPr>
        <w:autoSpaceDE w:val="0"/>
        <w:autoSpaceDN w:val="0"/>
        <w:adjustRightInd w:val="0"/>
        <w:jc w:val="right"/>
        <w:rPr>
          <w:rFonts w:ascii="Abadi" w:hAnsi="Abadi" w:cs="Calibri,BoldItalic"/>
          <w:b/>
          <w:bCs/>
          <w:i/>
          <w:iCs/>
          <w:color w:val="000000"/>
          <w:sz w:val="21"/>
          <w:szCs w:val="21"/>
        </w:rPr>
      </w:pPr>
      <w:r w:rsidRPr="002A337C">
        <w:rPr>
          <w:rFonts w:ascii="Abadi" w:hAnsi="Abadi" w:cs="Calibri,BoldItalic"/>
          <w:b/>
          <w:bCs/>
          <w:i/>
          <w:iCs/>
          <w:color w:val="000000"/>
          <w:sz w:val="21"/>
          <w:szCs w:val="21"/>
        </w:rPr>
        <w:t>Presentación…</w:t>
      </w:r>
    </w:p>
    <w:p w14:paraId="51B4BBA2"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Bold"/>
          <w:b/>
          <w:bCs/>
          <w:color w:val="000000"/>
          <w:sz w:val="21"/>
          <w:szCs w:val="21"/>
        </w:rPr>
        <w:t xml:space="preserve">Artículo 57. </w:t>
      </w:r>
      <w:r w:rsidRPr="002A337C">
        <w:rPr>
          <w:rFonts w:ascii="Abadi" w:hAnsi="Abadi" w:cs="Calibri"/>
          <w:color w:val="000000"/>
          <w:sz w:val="21"/>
          <w:szCs w:val="21"/>
        </w:rPr>
        <w:t>El impuesto se…</w:t>
      </w:r>
    </w:p>
    <w:p w14:paraId="1D8F0654" w14:textId="77777777" w:rsidR="00B52D54" w:rsidRDefault="00B52D54" w:rsidP="00B52D54">
      <w:pPr>
        <w:autoSpaceDE w:val="0"/>
        <w:autoSpaceDN w:val="0"/>
        <w:adjustRightInd w:val="0"/>
        <w:jc w:val="both"/>
        <w:rPr>
          <w:rFonts w:ascii="Abadi" w:hAnsi="Abadi" w:cs="Calibri"/>
          <w:color w:val="000000"/>
          <w:sz w:val="21"/>
          <w:szCs w:val="21"/>
        </w:rPr>
      </w:pPr>
    </w:p>
    <w:p w14:paraId="12F27B24"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
          <w:color w:val="000000"/>
          <w:sz w:val="21"/>
          <w:szCs w:val="21"/>
        </w:rPr>
        <w:t>Los contribuyentes de…</w:t>
      </w:r>
    </w:p>
    <w:p w14:paraId="7B872C26"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
          <w:color w:val="000000"/>
          <w:sz w:val="21"/>
          <w:szCs w:val="21"/>
        </w:rPr>
        <w:t>Cuando la contraprestación por servicios de hospedaje se cubra a través de una intermediaria, promotora o</w:t>
      </w:r>
      <w:r>
        <w:rPr>
          <w:rFonts w:ascii="Abadi" w:hAnsi="Abadi" w:cs="Calibri"/>
          <w:color w:val="000000"/>
          <w:sz w:val="21"/>
          <w:szCs w:val="21"/>
        </w:rPr>
        <w:t xml:space="preserve"> </w:t>
      </w:r>
      <w:r w:rsidRPr="002A337C">
        <w:rPr>
          <w:rFonts w:ascii="Abadi" w:hAnsi="Abadi" w:cs="Calibri"/>
          <w:color w:val="000000"/>
          <w:sz w:val="21"/>
          <w:szCs w:val="21"/>
        </w:rPr>
        <w:t>facilitadora por medio de plataformas tecnológicas, estas determinarán, retendrán y enterarán mensualmente</w:t>
      </w:r>
      <w:r>
        <w:rPr>
          <w:rFonts w:ascii="Abadi" w:hAnsi="Abadi" w:cs="Calibri"/>
          <w:color w:val="000000"/>
          <w:sz w:val="21"/>
          <w:szCs w:val="21"/>
        </w:rPr>
        <w:t xml:space="preserve"> </w:t>
      </w:r>
      <w:r w:rsidRPr="002A337C">
        <w:rPr>
          <w:rFonts w:ascii="Abadi" w:hAnsi="Abadi" w:cs="Calibri"/>
          <w:color w:val="000000"/>
          <w:sz w:val="21"/>
          <w:szCs w:val="21"/>
        </w:rPr>
        <w:t>el impuesto a que se refiere este Capítulo, mediante declaraciones definitivas a más tardar el día veintidós del</w:t>
      </w:r>
      <w:r>
        <w:rPr>
          <w:rFonts w:ascii="Abadi" w:hAnsi="Abadi" w:cs="Calibri"/>
          <w:color w:val="000000"/>
          <w:sz w:val="21"/>
          <w:szCs w:val="21"/>
        </w:rPr>
        <w:t xml:space="preserve"> </w:t>
      </w:r>
      <w:r w:rsidRPr="002A337C">
        <w:rPr>
          <w:rFonts w:ascii="Abadi" w:hAnsi="Abadi" w:cs="Calibri"/>
          <w:color w:val="000000"/>
          <w:sz w:val="21"/>
          <w:szCs w:val="21"/>
        </w:rPr>
        <w:t>mes inmediato siguiente a aquél en que se cause.</w:t>
      </w:r>
    </w:p>
    <w:p w14:paraId="0BB5AC70" w14:textId="77777777" w:rsidR="00B52D54" w:rsidRDefault="00B52D54" w:rsidP="00B52D54">
      <w:pPr>
        <w:autoSpaceDE w:val="0"/>
        <w:autoSpaceDN w:val="0"/>
        <w:adjustRightInd w:val="0"/>
        <w:jc w:val="both"/>
        <w:rPr>
          <w:rFonts w:ascii="Abadi" w:hAnsi="Abadi" w:cs="Calibri"/>
          <w:color w:val="000000"/>
          <w:sz w:val="21"/>
          <w:szCs w:val="21"/>
        </w:rPr>
      </w:pPr>
    </w:p>
    <w:p w14:paraId="53A4F743"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
          <w:color w:val="000000"/>
          <w:sz w:val="21"/>
          <w:szCs w:val="21"/>
        </w:rPr>
        <w:t>Las personas físicas o morales que presten los servicios quedan relevadas de la obligación de efectuar el cálculo</w:t>
      </w:r>
      <w:r>
        <w:rPr>
          <w:rFonts w:ascii="Abadi" w:hAnsi="Abadi" w:cs="Calibri"/>
          <w:color w:val="000000"/>
          <w:sz w:val="21"/>
          <w:szCs w:val="21"/>
        </w:rPr>
        <w:t xml:space="preserve"> </w:t>
      </w:r>
      <w:r w:rsidRPr="002A337C">
        <w:rPr>
          <w:rFonts w:ascii="Abadi" w:hAnsi="Abadi" w:cs="Calibri"/>
          <w:color w:val="000000"/>
          <w:sz w:val="21"/>
          <w:szCs w:val="21"/>
        </w:rPr>
        <w:t>y entero de este impuesto cuando la contraprestación del servicio de hospedaje se cubra a través de una</w:t>
      </w:r>
      <w:r>
        <w:rPr>
          <w:rFonts w:ascii="Abadi" w:hAnsi="Abadi" w:cs="Calibri"/>
          <w:color w:val="000000"/>
          <w:sz w:val="21"/>
          <w:szCs w:val="21"/>
        </w:rPr>
        <w:t xml:space="preserve"> </w:t>
      </w:r>
      <w:r w:rsidRPr="002A337C">
        <w:rPr>
          <w:rFonts w:ascii="Abadi" w:hAnsi="Abadi" w:cs="Calibri"/>
          <w:color w:val="000000"/>
          <w:sz w:val="21"/>
          <w:szCs w:val="21"/>
        </w:rPr>
        <w:t>intermediaria, promotora o facilitadora por medio de plataformas tecnológicas, exclusivamente sobre la base</w:t>
      </w:r>
      <w:r>
        <w:rPr>
          <w:rFonts w:ascii="Abadi" w:hAnsi="Abadi" w:cs="Calibri"/>
          <w:color w:val="000000"/>
          <w:sz w:val="21"/>
          <w:szCs w:val="21"/>
        </w:rPr>
        <w:t xml:space="preserve"> </w:t>
      </w:r>
      <w:r w:rsidRPr="002A337C">
        <w:rPr>
          <w:rFonts w:ascii="Abadi" w:hAnsi="Abadi" w:cs="Calibri"/>
          <w:color w:val="000000"/>
          <w:sz w:val="21"/>
          <w:szCs w:val="21"/>
        </w:rPr>
        <w:t>que se obtenga por estos medios, cuando éstos realicen el entero correspondiente.</w:t>
      </w:r>
    </w:p>
    <w:p w14:paraId="7AAEB67A" w14:textId="77777777" w:rsidR="00B52D54" w:rsidRDefault="00B52D54" w:rsidP="00B52D54">
      <w:pPr>
        <w:autoSpaceDE w:val="0"/>
        <w:autoSpaceDN w:val="0"/>
        <w:adjustRightInd w:val="0"/>
        <w:jc w:val="both"/>
        <w:rPr>
          <w:rFonts w:ascii="Abadi" w:hAnsi="Abadi" w:cs="Calibri"/>
          <w:color w:val="000000"/>
          <w:sz w:val="21"/>
          <w:szCs w:val="21"/>
        </w:rPr>
      </w:pPr>
    </w:p>
    <w:p w14:paraId="1B9B712A"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
          <w:color w:val="000000"/>
          <w:sz w:val="21"/>
          <w:szCs w:val="21"/>
        </w:rPr>
        <w:t>Las personas físicas o morales que presten los servicios y que no actualicen el supuesto a que hace mención el</w:t>
      </w:r>
      <w:r>
        <w:rPr>
          <w:rFonts w:ascii="Abadi" w:hAnsi="Abadi" w:cs="Calibri"/>
          <w:color w:val="000000"/>
          <w:sz w:val="21"/>
          <w:szCs w:val="21"/>
        </w:rPr>
        <w:t xml:space="preserve"> </w:t>
      </w:r>
      <w:r w:rsidRPr="002A337C">
        <w:rPr>
          <w:rFonts w:ascii="Abadi" w:hAnsi="Abadi" w:cs="Calibri"/>
          <w:color w:val="000000"/>
          <w:sz w:val="21"/>
          <w:szCs w:val="21"/>
        </w:rPr>
        <w:t>párrafo que antecede, estarán obligadas al cálculo y entero del impuesto sobre los ingresos que se obtengan</w:t>
      </w:r>
      <w:r>
        <w:rPr>
          <w:rFonts w:ascii="Abadi" w:hAnsi="Abadi" w:cs="Calibri"/>
          <w:color w:val="000000"/>
          <w:sz w:val="21"/>
          <w:szCs w:val="21"/>
        </w:rPr>
        <w:t xml:space="preserve"> </w:t>
      </w:r>
      <w:r w:rsidRPr="002A337C">
        <w:rPr>
          <w:rFonts w:ascii="Abadi" w:hAnsi="Abadi" w:cs="Calibri"/>
          <w:color w:val="000000"/>
          <w:sz w:val="21"/>
          <w:szCs w:val="21"/>
        </w:rPr>
        <w:t>sin la intermediación de una persona física o moral en su carácter de intermediaria, promotora o facilitadora, a</w:t>
      </w:r>
      <w:r>
        <w:rPr>
          <w:rFonts w:ascii="Abadi" w:hAnsi="Abadi" w:cs="Calibri"/>
          <w:color w:val="000000"/>
          <w:sz w:val="21"/>
          <w:szCs w:val="21"/>
        </w:rPr>
        <w:t xml:space="preserve"> </w:t>
      </w:r>
      <w:r w:rsidRPr="002A337C">
        <w:rPr>
          <w:rFonts w:ascii="Abadi" w:hAnsi="Abadi" w:cs="Calibri"/>
          <w:color w:val="000000"/>
          <w:sz w:val="21"/>
          <w:szCs w:val="21"/>
        </w:rPr>
        <w:t>través de una plataforma tecnológica.</w:t>
      </w:r>
    </w:p>
    <w:p w14:paraId="35512210" w14:textId="77777777" w:rsidR="00B52D54" w:rsidRDefault="00B52D54" w:rsidP="00B52D54">
      <w:pPr>
        <w:autoSpaceDE w:val="0"/>
        <w:autoSpaceDN w:val="0"/>
        <w:adjustRightInd w:val="0"/>
        <w:jc w:val="both"/>
        <w:rPr>
          <w:rFonts w:ascii="Abadi" w:hAnsi="Abadi" w:cs="Calibri,BoldItalic"/>
          <w:b/>
          <w:bCs/>
          <w:i/>
          <w:iCs/>
          <w:color w:val="000000"/>
          <w:sz w:val="21"/>
          <w:szCs w:val="21"/>
        </w:rPr>
      </w:pPr>
    </w:p>
    <w:p w14:paraId="0494966F" w14:textId="77777777" w:rsidR="00B52D54" w:rsidRPr="002A337C" w:rsidRDefault="00B52D54" w:rsidP="00B52D54">
      <w:pPr>
        <w:autoSpaceDE w:val="0"/>
        <w:autoSpaceDN w:val="0"/>
        <w:adjustRightInd w:val="0"/>
        <w:jc w:val="right"/>
        <w:rPr>
          <w:rFonts w:ascii="Abadi" w:hAnsi="Abadi" w:cs="Calibri,BoldItalic"/>
          <w:b/>
          <w:bCs/>
          <w:i/>
          <w:iCs/>
          <w:color w:val="000000"/>
          <w:sz w:val="21"/>
          <w:szCs w:val="21"/>
        </w:rPr>
      </w:pPr>
      <w:r w:rsidRPr="002A337C">
        <w:rPr>
          <w:rFonts w:ascii="Abadi" w:hAnsi="Abadi" w:cs="Calibri,BoldItalic"/>
          <w:b/>
          <w:bCs/>
          <w:i/>
          <w:iCs/>
          <w:color w:val="000000"/>
          <w:sz w:val="21"/>
          <w:szCs w:val="21"/>
        </w:rPr>
        <w:t>Obligaciones de los retenedores</w:t>
      </w:r>
    </w:p>
    <w:p w14:paraId="535BD2E6"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Bold"/>
          <w:b/>
          <w:bCs/>
          <w:color w:val="000000"/>
          <w:sz w:val="21"/>
          <w:szCs w:val="21"/>
        </w:rPr>
        <w:t xml:space="preserve">Artículo 58 Bis. </w:t>
      </w:r>
      <w:r w:rsidRPr="002A337C">
        <w:rPr>
          <w:rFonts w:ascii="Abadi" w:hAnsi="Abadi" w:cs="Calibri"/>
          <w:color w:val="000000"/>
          <w:sz w:val="21"/>
          <w:szCs w:val="21"/>
        </w:rPr>
        <w:t>Las personas físicas o morales que tengan el carácter de intermediarias, promotoras o</w:t>
      </w:r>
      <w:r>
        <w:rPr>
          <w:rFonts w:ascii="Abadi" w:hAnsi="Abadi" w:cs="Calibri"/>
          <w:color w:val="000000"/>
          <w:sz w:val="21"/>
          <w:szCs w:val="21"/>
        </w:rPr>
        <w:t xml:space="preserve"> </w:t>
      </w:r>
      <w:r w:rsidRPr="002A337C">
        <w:rPr>
          <w:rFonts w:ascii="Abadi" w:hAnsi="Abadi" w:cs="Calibri"/>
          <w:color w:val="000000"/>
          <w:sz w:val="21"/>
          <w:szCs w:val="21"/>
        </w:rPr>
        <w:t>facilitadoras a través de una plataforma tecnológica, de conformidad con el artículo 53 párrafo segundo de esta</w:t>
      </w:r>
      <w:r>
        <w:rPr>
          <w:rFonts w:ascii="Abadi" w:hAnsi="Abadi" w:cs="Calibri"/>
          <w:color w:val="000000"/>
          <w:sz w:val="21"/>
          <w:szCs w:val="21"/>
        </w:rPr>
        <w:t xml:space="preserve"> </w:t>
      </w:r>
      <w:r w:rsidRPr="002A337C">
        <w:rPr>
          <w:rFonts w:ascii="Abadi" w:hAnsi="Abadi" w:cs="Calibri"/>
          <w:color w:val="000000"/>
          <w:sz w:val="21"/>
          <w:szCs w:val="21"/>
        </w:rPr>
        <w:t>Ley, tendrán las siguientes obligaciones:</w:t>
      </w:r>
    </w:p>
    <w:p w14:paraId="04B6B2B3" w14:textId="77777777" w:rsidR="00B52D54" w:rsidRDefault="00B52D54" w:rsidP="00B52D54">
      <w:pPr>
        <w:autoSpaceDE w:val="0"/>
        <w:autoSpaceDN w:val="0"/>
        <w:adjustRightInd w:val="0"/>
        <w:jc w:val="both"/>
        <w:rPr>
          <w:rFonts w:ascii="Abadi" w:hAnsi="Abadi" w:cs="Calibri"/>
          <w:color w:val="000000"/>
          <w:sz w:val="21"/>
          <w:szCs w:val="21"/>
        </w:rPr>
      </w:pPr>
    </w:p>
    <w:p w14:paraId="6FF23B24"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
          <w:color w:val="000000"/>
          <w:sz w:val="21"/>
          <w:szCs w:val="21"/>
        </w:rPr>
        <w:t>I. Inscribirse en el Registro Estatal de Contribuyentes, dentro de los diez días hábiles siguientes a la fecha</w:t>
      </w:r>
      <w:r>
        <w:rPr>
          <w:rFonts w:ascii="Abadi" w:hAnsi="Abadi" w:cs="Calibri"/>
          <w:color w:val="000000"/>
          <w:sz w:val="21"/>
          <w:szCs w:val="21"/>
        </w:rPr>
        <w:t xml:space="preserve"> </w:t>
      </w:r>
      <w:r w:rsidRPr="002A337C">
        <w:rPr>
          <w:rFonts w:ascii="Abadi" w:hAnsi="Abadi" w:cs="Calibri"/>
          <w:color w:val="000000"/>
          <w:sz w:val="21"/>
          <w:szCs w:val="21"/>
        </w:rPr>
        <w:t>de inicio de sus operaciones, mediante aviso que será presentado en las formas autorizadas.</w:t>
      </w:r>
    </w:p>
    <w:p w14:paraId="3AD3C42C" w14:textId="77777777" w:rsidR="00B52D54" w:rsidRDefault="00B52D54" w:rsidP="00B52D54">
      <w:pPr>
        <w:autoSpaceDE w:val="0"/>
        <w:autoSpaceDN w:val="0"/>
        <w:adjustRightInd w:val="0"/>
        <w:jc w:val="both"/>
        <w:rPr>
          <w:rFonts w:ascii="Abadi" w:hAnsi="Abadi" w:cs="Calibri"/>
          <w:color w:val="000000"/>
          <w:sz w:val="21"/>
          <w:szCs w:val="21"/>
        </w:rPr>
      </w:pPr>
    </w:p>
    <w:p w14:paraId="69199BA2"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
          <w:color w:val="000000"/>
          <w:sz w:val="21"/>
          <w:szCs w:val="21"/>
        </w:rPr>
        <w:t>II. Retener y enterar el impuesto a que hace referencia el presente Capítulo, cuando la contraprestación</w:t>
      </w:r>
      <w:r>
        <w:rPr>
          <w:rFonts w:ascii="Abadi" w:hAnsi="Abadi" w:cs="Calibri"/>
          <w:color w:val="000000"/>
          <w:sz w:val="21"/>
          <w:szCs w:val="21"/>
        </w:rPr>
        <w:t xml:space="preserve"> </w:t>
      </w:r>
      <w:r w:rsidRPr="002A337C">
        <w:rPr>
          <w:rFonts w:ascii="Abadi" w:hAnsi="Abadi" w:cs="Calibri"/>
          <w:color w:val="000000"/>
          <w:sz w:val="21"/>
          <w:szCs w:val="21"/>
        </w:rPr>
        <w:t>se cubra a través de éstas.</w:t>
      </w:r>
    </w:p>
    <w:p w14:paraId="167472EA" w14:textId="77777777" w:rsidR="00B52D54" w:rsidRDefault="00B52D54" w:rsidP="00B52D54">
      <w:pPr>
        <w:autoSpaceDE w:val="0"/>
        <w:autoSpaceDN w:val="0"/>
        <w:adjustRightInd w:val="0"/>
        <w:jc w:val="both"/>
        <w:rPr>
          <w:rFonts w:ascii="Abadi" w:hAnsi="Abadi" w:cs="Calibri"/>
          <w:color w:val="000000"/>
          <w:sz w:val="21"/>
          <w:szCs w:val="21"/>
        </w:rPr>
      </w:pPr>
    </w:p>
    <w:p w14:paraId="0C69456A"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
          <w:color w:val="000000"/>
          <w:sz w:val="21"/>
          <w:szCs w:val="21"/>
        </w:rPr>
        <w:t>III. Presentar declaraciones mensuales incluyendo la totalidad de las operaciones en las que la</w:t>
      </w:r>
      <w:r>
        <w:rPr>
          <w:rFonts w:ascii="Abadi" w:hAnsi="Abadi" w:cs="Calibri"/>
          <w:color w:val="000000"/>
          <w:sz w:val="21"/>
          <w:szCs w:val="21"/>
        </w:rPr>
        <w:t xml:space="preserve"> </w:t>
      </w:r>
      <w:r w:rsidRPr="002A337C">
        <w:rPr>
          <w:rFonts w:ascii="Abadi" w:hAnsi="Abadi" w:cs="Calibri"/>
          <w:color w:val="000000"/>
          <w:sz w:val="21"/>
          <w:szCs w:val="21"/>
        </w:rPr>
        <w:t>contraprestación se cubra a través de éstas, por el periodo de que se trate, hasta en tanto no presente</w:t>
      </w:r>
      <w:r>
        <w:rPr>
          <w:rFonts w:ascii="Abadi" w:hAnsi="Abadi" w:cs="Calibri"/>
          <w:color w:val="000000"/>
          <w:sz w:val="21"/>
          <w:szCs w:val="21"/>
        </w:rPr>
        <w:t xml:space="preserve"> </w:t>
      </w:r>
      <w:r w:rsidRPr="002A337C">
        <w:rPr>
          <w:rFonts w:ascii="Abadi" w:hAnsi="Abadi" w:cs="Calibri"/>
          <w:color w:val="000000"/>
          <w:sz w:val="21"/>
          <w:szCs w:val="21"/>
        </w:rPr>
        <w:t>el aviso de baja al registro o de suspensión temporal de actividades.</w:t>
      </w:r>
    </w:p>
    <w:p w14:paraId="3D98B525" w14:textId="77777777" w:rsidR="00B52D54" w:rsidRDefault="00B52D54" w:rsidP="00B52D54">
      <w:pPr>
        <w:autoSpaceDE w:val="0"/>
        <w:autoSpaceDN w:val="0"/>
        <w:adjustRightInd w:val="0"/>
        <w:jc w:val="both"/>
        <w:rPr>
          <w:rFonts w:ascii="Abadi" w:hAnsi="Abadi" w:cs="Calibri"/>
          <w:color w:val="000000"/>
          <w:sz w:val="21"/>
          <w:szCs w:val="21"/>
        </w:rPr>
      </w:pPr>
    </w:p>
    <w:p w14:paraId="266A2AC7"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
          <w:color w:val="000000"/>
          <w:sz w:val="21"/>
          <w:szCs w:val="21"/>
        </w:rPr>
        <w:t>IV. Proporcionar al SATEG la información, que se enlista a continuación, de los sujetos obligados del</w:t>
      </w:r>
      <w:r>
        <w:rPr>
          <w:rFonts w:ascii="Abadi" w:hAnsi="Abadi" w:cs="Calibri"/>
          <w:color w:val="000000"/>
          <w:sz w:val="21"/>
          <w:szCs w:val="21"/>
        </w:rPr>
        <w:t xml:space="preserve"> </w:t>
      </w:r>
      <w:r w:rsidRPr="002A337C">
        <w:rPr>
          <w:rFonts w:ascii="Abadi" w:hAnsi="Abadi" w:cs="Calibri"/>
          <w:color w:val="000000"/>
          <w:sz w:val="21"/>
          <w:szCs w:val="21"/>
        </w:rPr>
        <w:t>impuesto, en cuyas operaciones hayan actuado como intermediarios, promotores o facilitadores por</w:t>
      </w:r>
      <w:r>
        <w:rPr>
          <w:rFonts w:ascii="Abadi" w:hAnsi="Abadi" w:cs="Calibri"/>
          <w:color w:val="000000"/>
          <w:sz w:val="21"/>
          <w:szCs w:val="21"/>
        </w:rPr>
        <w:t xml:space="preserve"> </w:t>
      </w:r>
      <w:r w:rsidRPr="002A337C">
        <w:rPr>
          <w:rFonts w:ascii="Abadi" w:hAnsi="Abadi" w:cs="Calibri"/>
          <w:color w:val="000000"/>
          <w:sz w:val="21"/>
          <w:szCs w:val="21"/>
        </w:rPr>
        <w:t>medio de plataformas tecnológicas, aun cuando no hayan efectuado el cobro de la contraprestación:</w:t>
      </w:r>
    </w:p>
    <w:p w14:paraId="51F7E211" w14:textId="77777777" w:rsidR="00B52D54" w:rsidRDefault="00B52D54" w:rsidP="00B52D54">
      <w:pPr>
        <w:autoSpaceDE w:val="0"/>
        <w:autoSpaceDN w:val="0"/>
        <w:adjustRightInd w:val="0"/>
        <w:jc w:val="both"/>
        <w:rPr>
          <w:rFonts w:ascii="Abadi" w:hAnsi="Abadi" w:cs="Calibri"/>
          <w:color w:val="000000"/>
          <w:sz w:val="21"/>
          <w:szCs w:val="21"/>
        </w:rPr>
      </w:pPr>
    </w:p>
    <w:p w14:paraId="2DA894D9"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
          <w:color w:val="000000"/>
          <w:sz w:val="21"/>
          <w:szCs w:val="21"/>
        </w:rPr>
        <w:t>a) Nombre completo;</w:t>
      </w:r>
    </w:p>
    <w:p w14:paraId="3763072C" w14:textId="77777777" w:rsidR="00B52D54" w:rsidRDefault="00B52D54" w:rsidP="00B52D54">
      <w:pPr>
        <w:autoSpaceDE w:val="0"/>
        <w:autoSpaceDN w:val="0"/>
        <w:adjustRightInd w:val="0"/>
        <w:jc w:val="both"/>
        <w:rPr>
          <w:rFonts w:ascii="Abadi" w:hAnsi="Abadi" w:cs="Calibri"/>
          <w:color w:val="000000"/>
          <w:sz w:val="21"/>
          <w:szCs w:val="21"/>
        </w:rPr>
      </w:pPr>
    </w:p>
    <w:p w14:paraId="6D17019E"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
          <w:color w:val="000000"/>
          <w:sz w:val="21"/>
          <w:szCs w:val="21"/>
        </w:rPr>
        <w:t>b) Clave en el Registro Estatal de Contribuyentes;</w:t>
      </w:r>
    </w:p>
    <w:p w14:paraId="26A5F40D" w14:textId="77777777" w:rsidR="00B52D54" w:rsidRDefault="00B52D54" w:rsidP="00B52D54">
      <w:pPr>
        <w:autoSpaceDE w:val="0"/>
        <w:autoSpaceDN w:val="0"/>
        <w:adjustRightInd w:val="0"/>
        <w:jc w:val="both"/>
        <w:rPr>
          <w:rFonts w:ascii="Abadi" w:hAnsi="Abadi" w:cs="Calibri"/>
          <w:color w:val="000000"/>
          <w:sz w:val="21"/>
          <w:szCs w:val="21"/>
        </w:rPr>
      </w:pPr>
    </w:p>
    <w:p w14:paraId="47904EB2"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
          <w:color w:val="000000"/>
          <w:sz w:val="21"/>
          <w:szCs w:val="21"/>
        </w:rPr>
        <w:t>c) Clave única de registro de población;</w:t>
      </w:r>
    </w:p>
    <w:p w14:paraId="0627D072" w14:textId="77777777" w:rsidR="00B52D54" w:rsidRDefault="00B52D54" w:rsidP="00B52D54">
      <w:pPr>
        <w:autoSpaceDE w:val="0"/>
        <w:autoSpaceDN w:val="0"/>
        <w:adjustRightInd w:val="0"/>
        <w:jc w:val="both"/>
        <w:rPr>
          <w:rFonts w:ascii="Abadi" w:hAnsi="Abadi" w:cs="Calibri"/>
          <w:color w:val="000000"/>
          <w:sz w:val="21"/>
          <w:szCs w:val="21"/>
        </w:rPr>
      </w:pPr>
    </w:p>
    <w:p w14:paraId="4074475B"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
          <w:color w:val="000000"/>
          <w:sz w:val="21"/>
          <w:szCs w:val="21"/>
        </w:rPr>
        <w:t>d) Domicilio fiscal;</w:t>
      </w:r>
    </w:p>
    <w:p w14:paraId="47E252C3" w14:textId="77777777" w:rsidR="00B52D54" w:rsidRDefault="00B52D54" w:rsidP="00B52D54">
      <w:pPr>
        <w:autoSpaceDE w:val="0"/>
        <w:autoSpaceDN w:val="0"/>
        <w:adjustRightInd w:val="0"/>
        <w:jc w:val="both"/>
        <w:rPr>
          <w:rFonts w:ascii="Abadi" w:hAnsi="Abadi" w:cs="Calibri"/>
          <w:color w:val="000000"/>
          <w:sz w:val="21"/>
          <w:szCs w:val="21"/>
        </w:rPr>
      </w:pPr>
    </w:p>
    <w:p w14:paraId="508DE179"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
          <w:color w:val="000000"/>
          <w:sz w:val="21"/>
          <w:szCs w:val="21"/>
        </w:rPr>
        <w:t>e) Institución financiera y Clave Bancaria Estandarizada (CLABE) en la cual se reciben los depósitos</w:t>
      </w:r>
      <w:r>
        <w:rPr>
          <w:rFonts w:ascii="Abadi" w:hAnsi="Abadi" w:cs="Calibri"/>
          <w:color w:val="000000"/>
          <w:sz w:val="21"/>
          <w:szCs w:val="21"/>
        </w:rPr>
        <w:t xml:space="preserve"> </w:t>
      </w:r>
      <w:r w:rsidRPr="002A337C">
        <w:rPr>
          <w:rFonts w:ascii="Abadi" w:hAnsi="Abadi" w:cs="Calibri"/>
          <w:color w:val="000000"/>
          <w:sz w:val="21"/>
          <w:szCs w:val="21"/>
        </w:rPr>
        <w:t>de los pagos; y</w:t>
      </w:r>
    </w:p>
    <w:p w14:paraId="6E0FC89A" w14:textId="77777777" w:rsidR="00B52D54" w:rsidRDefault="00B52D54" w:rsidP="00B52D54">
      <w:pPr>
        <w:autoSpaceDE w:val="0"/>
        <w:autoSpaceDN w:val="0"/>
        <w:adjustRightInd w:val="0"/>
        <w:jc w:val="both"/>
        <w:rPr>
          <w:rFonts w:ascii="Abadi" w:hAnsi="Abadi" w:cs="Calibri"/>
          <w:color w:val="000000"/>
          <w:sz w:val="21"/>
          <w:szCs w:val="21"/>
        </w:rPr>
      </w:pPr>
    </w:p>
    <w:p w14:paraId="6E8FC07E"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
          <w:color w:val="000000"/>
          <w:sz w:val="21"/>
          <w:szCs w:val="21"/>
        </w:rPr>
        <w:t>f) Monto de las operaciones celebradas con su gestión durante el período de que se trate por</w:t>
      </w:r>
      <w:r>
        <w:rPr>
          <w:rFonts w:ascii="Abadi" w:hAnsi="Abadi" w:cs="Calibri"/>
          <w:color w:val="000000"/>
          <w:sz w:val="21"/>
          <w:szCs w:val="21"/>
        </w:rPr>
        <w:t xml:space="preserve"> </w:t>
      </w:r>
      <w:r w:rsidRPr="002A337C">
        <w:rPr>
          <w:rFonts w:ascii="Abadi" w:hAnsi="Abadi" w:cs="Calibri"/>
          <w:color w:val="000000"/>
          <w:sz w:val="21"/>
          <w:szCs w:val="21"/>
        </w:rPr>
        <w:t>cada sujeto obligado del impuesto.</w:t>
      </w:r>
    </w:p>
    <w:p w14:paraId="1BD8880E" w14:textId="77777777" w:rsidR="00B52D54" w:rsidRDefault="00B52D54" w:rsidP="00B52D54">
      <w:pPr>
        <w:autoSpaceDE w:val="0"/>
        <w:autoSpaceDN w:val="0"/>
        <w:adjustRightInd w:val="0"/>
        <w:jc w:val="both"/>
        <w:rPr>
          <w:rFonts w:ascii="Abadi" w:hAnsi="Abadi" w:cs="Calibri"/>
          <w:color w:val="000000"/>
          <w:sz w:val="21"/>
          <w:szCs w:val="21"/>
        </w:rPr>
      </w:pPr>
    </w:p>
    <w:p w14:paraId="5CE83250"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
          <w:color w:val="000000"/>
          <w:sz w:val="21"/>
          <w:szCs w:val="21"/>
        </w:rPr>
        <w:t>V. Conservar como parte de su contabilidad la documentación que demuestre que efectuaron la</w:t>
      </w:r>
      <w:r>
        <w:rPr>
          <w:rFonts w:ascii="Abadi" w:hAnsi="Abadi" w:cs="Calibri"/>
          <w:color w:val="000000"/>
          <w:sz w:val="21"/>
          <w:szCs w:val="21"/>
        </w:rPr>
        <w:t xml:space="preserve"> </w:t>
      </w:r>
      <w:r w:rsidRPr="002A337C">
        <w:rPr>
          <w:rFonts w:ascii="Abadi" w:hAnsi="Abadi" w:cs="Calibri"/>
          <w:color w:val="000000"/>
          <w:sz w:val="21"/>
          <w:szCs w:val="21"/>
        </w:rPr>
        <w:t>retención y entero del impuesto.</w:t>
      </w:r>
    </w:p>
    <w:p w14:paraId="52DF0DDD"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
          <w:color w:val="000000"/>
          <w:sz w:val="21"/>
          <w:szCs w:val="21"/>
        </w:rPr>
        <w:t>Las obligaciones establecidas en las fracciones III, IV y V de este artículo, deberán cumplirse de conformidad</w:t>
      </w:r>
      <w:r>
        <w:rPr>
          <w:rFonts w:ascii="Abadi" w:hAnsi="Abadi" w:cs="Calibri"/>
          <w:color w:val="000000"/>
          <w:sz w:val="21"/>
          <w:szCs w:val="21"/>
        </w:rPr>
        <w:t xml:space="preserve"> </w:t>
      </w:r>
      <w:r w:rsidRPr="002A337C">
        <w:rPr>
          <w:rFonts w:ascii="Abadi" w:hAnsi="Abadi" w:cs="Calibri"/>
          <w:color w:val="000000"/>
          <w:sz w:val="21"/>
          <w:szCs w:val="21"/>
        </w:rPr>
        <w:t>con las disposiciones de carácter general que para tal efecto emita el SATEG.</w:t>
      </w:r>
    </w:p>
    <w:p w14:paraId="5223B937" w14:textId="77777777" w:rsidR="00B52D54" w:rsidRDefault="00B52D54" w:rsidP="00B52D54">
      <w:pPr>
        <w:autoSpaceDE w:val="0"/>
        <w:autoSpaceDN w:val="0"/>
        <w:adjustRightInd w:val="0"/>
        <w:jc w:val="both"/>
        <w:rPr>
          <w:rFonts w:ascii="Abadi" w:hAnsi="Abadi" w:cs="Calibri,BoldItalic"/>
          <w:b/>
          <w:bCs/>
          <w:i/>
          <w:iCs/>
          <w:color w:val="000000"/>
          <w:sz w:val="21"/>
          <w:szCs w:val="21"/>
        </w:rPr>
      </w:pPr>
    </w:p>
    <w:p w14:paraId="3F855C54" w14:textId="77777777" w:rsidR="00B52D54" w:rsidRPr="002A337C" w:rsidRDefault="00B52D54" w:rsidP="00B52D54">
      <w:pPr>
        <w:autoSpaceDE w:val="0"/>
        <w:autoSpaceDN w:val="0"/>
        <w:adjustRightInd w:val="0"/>
        <w:jc w:val="right"/>
        <w:rPr>
          <w:rFonts w:ascii="Abadi" w:hAnsi="Abadi" w:cs="Calibri,BoldItalic"/>
          <w:b/>
          <w:bCs/>
          <w:i/>
          <w:iCs/>
          <w:color w:val="000000"/>
          <w:sz w:val="21"/>
          <w:szCs w:val="21"/>
        </w:rPr>
      </w:pPr>
      <w:r w:rsidRPr="002A337C">
        <w:rPr>
          <w:rFonts w:ascii="Abadi" w:hAnsi="Abadi" w:cs="Calibri,BoldItalic"/>
          <w:b/>
          <w:bCs/>
          <w:i/>
          <w:iCs/>
          <w:color w:val="000000"/>
          <w:sz w:val="21"/>
          <w:szCs w:val="21"/>
        </w:rPr>
        <w:t>Baja…</w:t>
      </w:r>
    </w:p>
    <w:p w14:paraId="7A33EB30"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Bold"/>
          <w:b/>
          <w:bCs/>
          <w:color w:val="000000"/>
          <w:sz w:val="21"/>
          <w:szCs w:val="21"/>
        </w:rPr>
        <w:t xml:space="preserve">Artículo 87. </w:t>
      </w:r>
      <w:r w:rsidRPr="002A337C">
        <w:rPr>
          <w:rFonts w:ascii="Abadi" w:hAnsi="Abadi" w:cs="Calibri"/>
          <w:color w:val="000000"/>
          <w:sz w:val="21"/>
          <w:szCs w:val="21"/>
        </w:rPr>
        <w:t>El SATEG para…</w:t>
      </w:r>
    </w:p>
    <w:p w14:paraId="34D28720" w14:textId="77777777" w:rsidR="00B52D54" w:rsidRDefault="00B52D54" w:rsidP="00B52D54">
      <w:pPr>
        <w:autoSpaceDE w:val="0"/>
        <w:autoSpaceDN w:val="0"/>
        <w:adjustRightInd w:val="0"/>
        <w:jc w:val="both"/>
        <w:rPr>
          <w:rFonts w:ascii="Abadi" w:hAnsi="Abadi" w:cs="Calibri"/>
          <w:color w:val="000000"/>
          <w:sz w:val="21"/>
          <w:szCs w:val="21"/>
        </w:rPr>
      </w:pPr>
    </w:p>
    <w:p w14:paraId="0B96A5AE"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
          <w:color w:val="000000"/>
          <w:sz w:val="21"/>
          <w:szCs w:val="21"/>
        </w:rPr>
        <w:t>I. …</w:t>
      </w:r>
    </w:p>
    <w:p w14:paraId="2D5EA987" w14:textId="77777777" w:rsidR="00B52D54" w:rsidRDefault="00B52D54" w:rsidP="00B52D54">
      <w:pPr>
        <w:autoSpaceDE w:val="0"/>
        <w:autoSpaceDN w:val="0"/>
        <w:adjustRightInd w:val="0"/>
        <w:jc w:val="both"/>
        <w:rPr>
          <w:rFonts w:ascii="Abadi" w:hAnsi="Abadi" w:cs="Calibri"/>
          <w:color w:val="000000"/>
          <w:sz w:val="21"/>
          <w:szCs w:val="21"/>
        </w:rPr>
      </w:pPr>
    </w:p>
    <w:p w14:paraId="239A650E"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
          <w:color w:val="000000"/>
          <w:sz w:val="21"/>
          <w:szCs w:val="21"/>
        </w:rPr>
        <w:t>II. Los que cuenten con adeudos por concepto del pago de refrendo anual de placas metálicas y tarjeta de</w:t>
      </w:r>
      <w:r>
        <w:rPr>
          <w:rFonts w:ascii="Abadi" w:hAnsi="Abadi" w:cs="Calibri"/>
          <w:color w:val="000000"/>
          <w:sz w:val="21"/>
          <w:szCs w:val="21"/>
        </w:rPr>
        <w:t xml:space="preserve"> </w:t>
      </w:r>
      <w:r w:rsidRPr="002A337C">
        <w:rPr>
          <w:rFonts w:ascii="Abadi" w:hAnsi="Abadi" w:cs="Calibri"/>
          <w:color w:val="000000"/>
          <w:sz w:val="21"/>
          <w:szCs w:val="21"/>
        </w:rPr>
        <w:t>circulación por seis ejercicios fiscales o más y que el año modelo del vehículo sea de cuarenta años o</w:t>
      </w:r>
      <w:r>
        <w:rPr>
          <w:rFonts w:ascii="Abadi" w:hAnsi="Abadi" w:cs="Calibri"/>
          <w:color w:val="000000"/>
          <w:sz w:val="21"/>
          <w:szCs w:val="21"/>
        </w:rPr>
        <w:t xml:space="preserve"> </w:t>
      </w:r>
      <w:r w:rsidRPr="002A337C">
        <w:rPr>
          <w:rFonts w:ascii="Abadi" w:hAnsi="Abadi" w:cs="Calibri"/>
          <w:color w:val="000000"/>
          <w:sz w:val="21"/>
          <w:szCs w:val="21"/>
        </w:rPr>
        <w:t>más;</w:t>
      </w:r>
    </w:p>
    <w:p w14:paraId="752388B9" w14:textId="77777777" w:rsidR="00B52D54" w:rsidRDefault="00B52D54" w:rsidP="00B52D54">
      <w:pPr>
        <w:autoSpaceDE w:val="0"/>
        <w:autoSpaceDN w:val="0"/>
        <w:adjustRightInd w:val="0"/>
        <w:jc w:val="both"/>
        <w:rPr>
          <w:rFonts w:ascii="Abadi" w:hAnsi="Abadi" w:cs="Calibri"/>
          <w:color w:val="000000"/>
          <w:sz w:val="21"/>
          <w:szCs w:val="21"/>
        </w:rPr>
      </w:pPr>
    </w:p>
    <w:p w14:paraId="6F411BB6" w14:textId="77777777"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
          <w:color w:val="000000"/>
          <w:sz w:val="21"/>
          <w:szCs w:val="21"/>
        </w:rPr>
        <w:t>III. Las placas demostración o traslado que hayan sido expedidas conforme a las abrogadas Ley de Tránsito</w:t>
      </w:r>
      <w:r>
        <w:rPr>
          <w:rFonts w:ascii="Abadi" w:hAnsi="Abadi" w:cs="Calibri"/>
          <w:color w:val="000000"/>
          <w:sz w:val="21"/>
          <w:szCs w:val="21"/>
        </w:rPr>
        <w:t xml:space="preserve"> </w:t>
      </w:r>
      <w:r w:rsidRPr="002A337C">
        <w:rPr>
          <w:rFonts w:ascii="Abadi" w:hAnsi="Abadi" w:cs="Calibri"/>
          <w:color w:val="000000"/>
          <w:sz w:val="21"/>
          <w:szCs w:val="21"/>
        </w:rPr>
        <w:t>y Transporte del Estado de Guanajuato y el Reglamento de Tránsito de la Ley de Tránsito y Transporte</w:t>
      </w:r>
      <w:r>
        <w:rPr>
          <w:rFonts w:ascii="Abadi" w:hAnsi="Abadi" w:cs="Calibri"/>
          <w:color w:val="000000"/>
          <w:sz w:val="21"/>
          <w:szCs w:val="21"/>
        </w:rPr>
        <w:t xml:space="preserve"> </w:t>
      </w:r>
      <w:r w:rsidRPr="002A337C">
        <w:rPr>
          <w:rFonts w:ascii="Abadi" w:hAnsi="Abadi" w:cs="Calibri"/>
          <w:color w:val="000000"/>
          <w:sz w:val="21"/>
          <w:szCs w:val="21"/>
        </w:rPr>
        <w:t>del Estado de Guanajuato y que las personas a las que les fueron otorgadas hayan presentado el aviso</w:t>
      </w:r>
      <w:r>
        <w:rPr>
          <w:rFonts w:ascii="Abadi" w:hAnsi="Abadi" w:cs="Calibri"/>
          <w:color w:val="000000"/>
          <w:sz w:val="21"/>
          <w:szCs w:val="21"/>
        </w:rPr>
        <w:t xml:space="preserve"> </w:t>
      </w:r>
      <w:r w:rsidRPr="002A337C">
        <w:rPr>
          <w:rFonts w:ascii="Abadi" w:hAnsi="Abadi" w:cs="Calibri"/>
          <w:color w:val="000000"/>
          <w:sz w:val="21"/>
          <w:szCs w:val="21"/>
        </w:rPr>
        <w:t>correspondiente ante el Registro Federal de Contribuyentes para cesar la actividad comercial de</w:t>
      </w:r>
      <w:r>
        <w:rPr>
          <w:rFonts w:ascii="Abadi" w:hAnsi="Abadi" w:cs="Calibri"/>
          <w:color w:val="000000"/>
          <w:sz w:val="21"/>
          <w:szCs w:val="21"/>
        </w:rPr>
        <w:t xml:space="preserve"> </w:t>
      </w:r>
      <w:r w:rsidRPr="002A337C">
        <w:rPr>
          <w:rFonts w:ascii="Abadi" w:hAnsi="Abadi" w:cs="Calibri"/>
          <w:color w:val="000000"/>
          <w:sz w:val="21"/>
          <w:szCs w:val="21"/>
        </w:rPr>
        <w:t>compraventa de vehículos; y</w:t>
      </w:r>
    </w:p>
    <w:p w14:paraId="2FD114B9" w14:textId="77777777" w:rsidR="00B52D54" w:rsidRDefault="00B52D54" w:rsidP="00B52D54">
      <w:pPr>
        <w:autoSpaceDE w:val="0"/>
        <w:autoSpaceDN w:val="0"/>
        <w:adjustRightInd w:val="0"/>
        <w:jc w:val="both"/>
        <w:rPr>
          <w:rFonts w:ascii="Abadi" w:hAnsi="Abadi" w:cs="Calibri"/>
          <w:color w:val="000000"/>
          <w:sz w:val="21"/>
          <w:szCs w:val="21"/>
        </w:rPr>
      </w:pPr>
    </w:p>
    <w:p w14:paraId="4DB96500" w14:textId="5AFDC4DF" w:rsidR="00B52D54" w:rsidRPr="002A337C" w:rsidRDefault="00B52D54" w:rsidP="00B52D54">
      <w:pPr>
        <w:autoSpaceDE w:val="0"/>
        <w:autoSpaceDN w:val="0"/>
        <w:adjustRightInd w:val="0"/>
        <w:jc w:val="both"/>
        <w:rPr>
          <w:rFonts w:ascii="Abadi" w:hAnsi="Abadi" w:cs="Calibri"/>
          <w:color w:val="000000"/>
          <w:sz w:val="21"/>
          <w:szCs w:val="21"/>
        </w:rPr>
      </w:pPr>
      <w:r w:rsidRPr="002A337C">
        <w:rPr>
          <w:rFonts w:ascii="Abadi" w:hAnsi="Abadi" w:cs="Calibri"/>
          <w:color w:val="000000"/>
          <w:sz w:val="21"/>
          <w:szCs w:val="21"/>
        </w:rPr>
        <w:t>IV. Cuando con posterioridad a su registro primigenio, se detecten o se desprenda la utilización de</w:t>
      </w:r>
      <w:r w:rsidR="008906A9">
        <w:rPr>
          <w:rFonts w:ascii="Abadi" w:hAnsi="Abadi" w:cs="Calibri"/>
          <w:color w:val="000000"/>
          <w:sz w:val="21"/>
          <w:szCs w:val="21"/>
        </w:rPr>
        <w:t xml:space="preserve"> </w:t>
      </w:r>
      <w:r w:rsidRPr="002A337C">
        <w:rPr>
          <w:rFonts w:ascii="Abadi" w:hAnsi="Abadi" w:cs="Calibri"/>
          <w:color w:val="000000"/>
          <w:sz w:val="21"/>
          <w:szCs w:val="21"/>
        </w:rPr>
        <w:t>documentos apócrifos o alterados.</w:t>
      </w:r>
    </w:p>
    <w:p w14:paraId="5C649E79" w14:textId="77777777" w:rsidR="00B52D54" w:rsidRDefault="00B52D54" w:rsidP="00B52D54">
      <w:pPr>
        <w:jc w:val="both"/>
        <w:rPr>
          <w:rFonts w:ascii="Abadi" w:hAnsi="Abadi" w:cs="Calibri"/>
          <w:color w:val="000000"/>
          <w:sz w:val="21"/>
          <w:szCs w:val="21"/>
        </w:rPr>
      </w:pPr>
    </w:p>
    <w:p w14:paraId="1B2060E6" w14:textId="77777777" w:rsidR="00B52D54" w:rsidRPr="002A337C" w:rsidRDefault="00B52D54" w:rsidP="00B52D54">
      <w:pPr>
        <w:jc w:val="both"/>
        <w:rPr>
          <w:rFonts w:ascii="Abadi" w:hAnsi="Abadi" w:cs="Calibri"/>
          <w:color w:val="000000"/>
          <w:sz w:val="21"/>
          <w:szCs w:val="21"/>
        </w:rPr>
      </w:pPr>
      <w:r w:rsidRPr="002A337C">
        <w:rPr>
          <w:rFonts w:ascii="Abadi" w:hAnsi="Abadi" w:cs="Calibri"/>
          <w:color w:val="000000"/>
          <w:sz w:val="21"/>
          <w:szCs w:val="21"/>
        </w:rPr>
        <w:t>El registro vehicular…</w:t>
      </w:r>
    </w:p>
    <w:p w14:paraId="44322255" w14:textId="77777777" w:rsidR="00B52D54" w:rsidRPr="00D672E5" w:rsidRDefault="00B52D54" w:rsidP="00B52D54">
      <w:pPr>
        <w:autoSpaceDE w:val="0"/>
        <w:autoSpaceDN w:val="0"/>
        <w:adjustRightInd w:val="0"/>
        <w:jc w:val="both"/>
        <w:rPr>
          <w:rFonts w:ascii="Abadi" w:hAnsi="Abadi" w:cs="*Calibri-6592-Identity-H"/>
          <w:color w:val="020004"/>
          <w:sz w:val="21"/>
          <w:szCs w:val="21"/>
        </w:rPr>
      </w:pPr>
      <w:r w:rsidRPr="00D672E5">
        <w:rPr>
          <w:rFonts w:ascii="Abadi" w:hAnsi="Abadi" w:cs="*Calibri-6592-Identity-H"/>
          <w:color w:val="020004"/>
          <w:sz w:val="21"/>
          <w:szCs w:val="21"/>
        </w:rPr>
        <w:t>La declaratoria de ...</w:t>
      </w:r>
    </w:p>
    <w:p w14:paraId="525BFB5B" w14:textId="77777777" w:rsidR="00B52D54" w:rsidRDefault="00B52D54" w:rsidP="00B52D54">
      <w:pPr>
        <w:autoSpaceDE w:val="0"/>
        <w:autoSpaceDN w:val="0"/>
        <w:adjustRightInd w:val="0"/>
        <w:jc w:val="both"/>
        <w:rPr>
          <w:rFonts w:ascii="Abadi" w:hAnsi="Abadi" w:cs="*Calibri-6592-Identity-H"/>
          <w:color w:val="060408"/>
          <w:sz w:val="21"/>
          <w:szCs w:val="21"/>
        </w:rPr>
      </w:pPr>
    </w:p>
    <w:p w14:paraId="2DC6C227" w14:textId="77777777" w:rsidR="00B52D54" w:rsidRPr="00D672E5" w:rsidRDefault="00B52D54" w:rsidP="00B52D54">
      <w:pPr>
        <w:autoSpaceDE w:val="0"/>
        <w:autoSpaceDN w:val="0"/>
        <w:adjustRightInd w:val="0"/>
        <w:jc w:val="both"/>
        <w:rPr>
          <w:rFonts w:ascii="Abadi" w:hAnsi="Abadi" w:cs="*Calibri-6592-Identity-H"/>
          <w:color w:val="060408"/>
          <w:sz w:val="21"/>
          <w:szCs w:val="21"/>
        </w:rPr>
      </w:pPr>
      <w:r w:rsidRPr="00D672E5">
        <w:rPr>
          <w:rFonts w:ascii="Abadi" w:hAnsi="Abadi" w:cs="*Calibri-6592-Identity-H"/>
          <w:color w:val="060408"/>
          <w:sz w:val="21"/>
          <w:szCs w:val="21"/>
        </w:rPr>
        <w:t>La autoridad fiscal.  ...</w:t>
      </w:r>
    </w:p>
    <w:p w14:paraId="3D1321D1" w14:textId="77777777" w:rsidR="00B52D54" w:rsidRDefault="00B52D54" w:rsidP="00B52D54">
      <w:pPr>
        <w:autoSpaceDE w:val="0"/>
        <w:autoSpaceDN w:val="0"/>
        <w:adjustRightInd w:val="0"/>
        <w:jc w:val="both"/>
        <w:rPr>
          <w:rFonts w:ascii="Abadi" w:hAnsi="Abadi" w:cs="*Calibri-6592-Identity-H"/>
          <w:color w:val="100D14"/>
          <w:sz w:val="21"/>
          <w:szCs w:val="21"/>
        </w:rPr>
      </w:pPr>
    </w:p>
    <w:p w14:paraId="22052BFD" w14:textId="77777777" w:rsidR="00B52D54" w:rsidRPr="00D672E5" w:rsidRDefault="00B52D54" w:rsidP="00B52D54">
      <w:pPr>
        <w:autoSpaceDE w:val="0"/>
        <w:autoSpaceDN w:val="0"/>
        <w:adjustRightInd w:val="0"/>
        <w:jc w:val="both"/>
        <w:rPr>
          <w:rFonts w:ascii="Abadi" w:hAnsi="Abadi" w:cs="*Calibri-6592-Identity-H"/>
          <w:color w:val="100D14"/>
          <w:sz w:val="21"/>
          <w:szCs w:val="21"/>
        </w:rPr>
      </w:pPr>
      <w:r w:rsidRPr="00D672E5">
        <w:rPr>
          <w:rFonts w:ascii="Abadi" w:hAnsi="Abadi" w:cs="*Calibri-6592-Identity-H"/>
          <w:color w:val="100D14"/>
          <w:sz w:val="21"/>
          <w:szCs w:val="21"/>
        </w:rPr>
        <w:t xml:space="preserve">El SATEG p </w:t>
      </w:r>
      <w:r>
        <w:rPr>
          <w:rFonts w:ascii="Abadi" w:hAnsi="Abadi" w:cs="*Calibri-6592-Identity-H"/>
          <w:color w:val="100D14"/>
          <w:sz w:val="21"/>
          <w:szCs w:val="21"/>
        </w:rPr>
        <w:t xml:space="preserve">dentro </w:t>
      </w:r>
      <w:r w:rsidRPr="00D672E5">
        <w:rPr>
          <w:rFonts w:ascii="Abadi" w:hAnsi="Abadi" w:cs="*Calibri-6592-Identity-H"/>
          <w:color w:val="100D14"/>
          <w:sz w:val="21"/>
          <w:szCs w:val="21"/>
        </w:rPr>
        <w:t>...</w:t>
      </w:r>
    </w:p>
    <w:p w14:paraId="3B755351" w14:textId="77777777" w:rsidR="00B52D54" w:rsidRDefault="00B52D54" w:rsidP="00B52D54">
      <w:pPr>
        <w:autoSpaceDE w:val="0"/>
        <w:autoSpaceDN w:val="0"/>
        <w:adjustRightInd w:val="0"/>
        <w:jc w:val="both"/>
        <w:rPr>
          <w:rFonts w:ascii="Abadi" w:hAnsi="Abadi" w:cs="*Calibri-6592-Identity-H"/>
          <w:color w:val="222026"/>
          <w:sz w:val="21"/>
          <w:szCs w:val="21"/>
        </w:rPr>
      </w:pPr>
    </w:p>
    <w:p w14:paraId="1F0A0C11" w14:textId="77777777" w:rsidR="00B52D54" w:rsidRPr="00D672E5" w:rsidRDefault="00B52D54" w:rsidP="00B52D54">
      <w:pPr>
        <w:autoSpaceDE w:val="0"/>
        <w:autoSpaceDN w:val="0"/>
        <w:adjustRightInd w:val="0"/>
        <w:jc w:val="both"/>
        <w:rPr>
          <w:rFonts w:ascii="Abadi" w:hAnsi="Abadi" w:cs="*Calibri-6592-Identity-H"/>
          <w:color w:val="222026"/>
          <w:sz w:val="21"/>
          <w:szCs w:val="21"/>
        </w:rPr>
      </w:pPr>
      <w:r w:rsidRPr="00D672E5">
        <w:rPr>
          <w:rFonts w:ascii="Abadi" w:hAnsi="Abadi" w:cs="*Calibri-6592-Identity-H"/>
          <w:color w:val="222026"/>
          <w:sz w:val="21"/>
          <w:szCs w:val="21"/>
        </w:rPr>
        <w:t>Dicho listado contendrá ...</w:t>
      </w:r>
    </w:p>
    <w:p w14:paraId="5F7DA025" w14:textId="77777777" w:rsidR="00B52D54" w:rsidRDefault="00B52D54" w:rsidP="00B52D54">
      <w:pPr>
        <w:autoSpaceDE w:val="0"/>
        <w:autoSpaceDN w:val="0"/>
        <w:adjustRightInd w:val="0"/>
        <w:jc w:val="both"/>
        <w:rPr>
          <w:rFonts w:ascii="Abadi" w:hAnsi="Abadi" w:cs="*Calibri-6592-Identity-H"/>
          <w:color w:val="0D0C10"/>
          <w:sz w:val="21"/>
          <w:szCs w:val="21"/>
        </w:rPr>
      </w:pPr>
    </w:p>
    <w:p w14:paraId="71759F94" w14:textId="77777777" w:rsidR="00B52D54" w:rsidRPr="00D672E5" w:rsidRDefault="00B52D54" w:rsidP="00B52D54">
      <w:pPr>
        <w:autoSpaceDE w:val="0"/>
        <w:autoSpaceDN w:val="0"/>
        <w:adjustRightInd w:val="0"/>
        <w:jc w:val="both"/>
        <w:rPr>
          <w:rFonts w:ascii="Abadi" w:hAnsi="Abadi" w:cs="*Calibri-6592-Identity-H"/>
          <w:color w:val="656265"/>
          <w:sz w:val="21"/>
          <w:szCs w:val="21"/>
        </w:rPr>
      </w:pPr>
      <w:r w:rsidRPr="00D672E5">
        <w:rPr>
          <w:rFonts w:ascii="Abadi" w:hAnsi="Abadi" w:cs="*Calibri-6592-Identity-H"/>
          <w:color w:val="0D0C10"/>
          <w:sz w:val="21"/>
          <w:szCs w:val="21"/>
        </w:rPr>
        <w:t xml:space="preserve">Los </w:t>
      </w:r>
      <w:r w:rsidRPr="00D672E5">
        <w:rPr>
          <w:rFonts w:ascii="Abadi" w:hAnsi="Abadi" w:cs="*Calibri-6592-Identity-H"/>
          <w:color w:val="2C2A30"/>
          <w:sz w:val="21"/>
          <w:szCs w:val="21"/>
        </w:rPr>
        <w:t xml:space="preserve">propietarios </w:t>
      </w:r>
      <w:r w:rsidRPr="00D672E5">
        <w:rPr>
          <w:rFonts w:ascii="Abadi" w:hAnsi="Abadi" w:cs="*Calibri-6592-Identity-H"/>
          <w:color w:val="48484C"/>
          <w:sz w:val="21"/>
          <w:szCs w:val="21"/>
        </w:rPr>
        <w:t xml:space="preserve">o </w:t>
      </w:r>
      <w:r w:rsidRPr="00D672E5">
        <w:rPr>
          <w:rFonts w:ascii="Abadi" w:hAnsi="Abadi" w:cs="*Calibri-6592-Identity-H"/>
          <w:color w:val="656265"/>
          <w:sz w:val="21"/>
          <w:szCs w:val="21"/>
        </w:rPr>
        <w:t>...</w:t>
      </w:r>
    </w:p>
    <w:p w14:paraId="4877DF6F" w14:textId="77777777" w:rsidR="00B52D54" w:rsidRDefault="00B52D54" w:rsidP="00B52D54">
      <w:pPr>
        <w:autoSpaceDE w:val="0"/>
        <w:autoSpaceDN w:val="0"/>
        <w:adjustRightInd w:val="0"/>
        <w:jc w:val="both"/>
        <w:rPr>
          <w:rFonts w:ascii="Abadi" w:hAnsi="Abadi" w:cs="*Calibri-6592-Identity-H"/>
          <w:color w:val="0D0C10"/>
          <w:sz w:val="21"/>
          <w:szCs w:val="21"/>
        </w:rPr>
      </w:pPr>
    </w:p>
    <w:p w14:paraId="39C38A1A" w14:textId="77777777" w:rsidR="00B52D54" w:rsidRPr="00D672E5" w:rsidRDefault="00B52D54" w:rsidP="00B52D54">
      <w:pPr>
        <w:autoSpaceDE w:val="0"/>
        <w:autoSpaceDN w:val="0"/>
        <w:adjustRightInd w:val="0"/>
        <w:jc w:val="both"/>
        <w:rPr>
          <w:rFonts w:ascii="Abadi" w:hAnsi="Abadi" w:cs="*Calibri-6592-Identity-H"/>
          <w:color w:val="0D0C10"/>
          <w:sz w:val="21"/>
          <w:szCs w:val="21"/>
        </w:rPr>
      </w:pPr>
      <w:r w:rsidRPr="00D672E5">
        <w:rPr>
          <w:rFonts w:ascii="Abadi" w:hAnsi="Abadi" w:cs="*Calibri-6592-Identity-H"/>
          <w:color w:val="0D0C10"/>
          <w:sz w:val="21"/>
          <w:szCs w:val="21"/>
        </w:rPr>
        <w:t>Concluido el plazo ...</w:t>
      </w:r>
    </w:p>
    <w:p w14:paraId="1D95ED0D" w14:textId="77777777" w:rsidR="00B52D54" w:rsidRDefault="00B52D54" w:rsidP="00B52D54">
      <w:pPr>
        <w:autoSpaceDE w:val="0"/>
        <w:autoSpaceDN w:val="0"/>
        <w:adjustRightInd w:val="0"/>
        <w:jc w:val="both"/>
        <w:rPr>
          <w:rFonts w:ascii="Abadi" w:hAnsi="Abadi" w:cs="*Calibri-6592-Identity-H"/>
          <w:color w:val="040306"/>
          <w:sz w:val="21"/>
          <w:szCs w:val="21"/>
        </w:rPr>
      </w:pPr>
    </w:p>
    <w:p w14:paraId="1BB3CAE4" w14:textId="77777777" w:rsidR="00B52D54" w:rsidRPr="00D672E5" w:rsidRDefault="00B52D54" w:rsidP="00B52D54">
      <w:pPr>
        <w:autoSpaceDE w:val="0"/>
        <w:autoSpaceDN w:val="0"/>
        <w:adjustRightInd w:val="0"/>
        <w:jc w:val="both"/>
        <w:rPr>
          <w:rFonts w:ascii="Abadi" w:hAnsi="Abadi" w:cs="*Calibri-6592-Identity-H"/>
          <w:color w:val="040306"/>
          <w:sz w:val="21"/>
          <w:szCs w:val="21"/>
        </w:rPr>
      </w:pPr>
      <w:r w:rsidRPr="00D672E5">
        <w:rPr>
          <w:rFonts w:ascii="Abadi" w:hAnsi="Abadi" w:cs="*Calibri-6592-Identity-H"/>
          <w:color w:val="040306"/>
          <w:sz w:val="21"/>
          <w:szCs w:val="21"/>
        </w:rPr>
        <w:t>El dictamen a ...</w:t>
      </w:r>
    </w:p>
    <w:p w14:paraId="5B7B4506" w14:textId="77777777" w:rsidR="00B52D54" w:rsidRDefault="00B52D54" w:rsidP="00B52D54">
      <w:pPr>
        <w:autoSpaceDE w:val="0"/>
        <w:autoSpaceDN w:val="0"/>
        <w:adjustRightInd w:val="0"/>
        <w:jc w:val="both"/>
        <w:rPr>
          <w:rFonts w:ascii="Abadi" w:hAnsi="Abadi" w:cs="*Calibri-6592-Identity-H"/>
          <w:color w:val="010001"/>
          <w:sz w:val="21"/>
          <w:szCs w:val="21"/>
        </w:rPr>
      </w:pPr>
    </w:p>
    <w:p w14:paraId="2313D9DD" w14:textId="77777777" w:rsidR="00B52D54" w:rsidRPr="00D672E5" w:rsidRDefault="00B52D54" w:rsidP="00B52D54">
      <w:pPr>
        <w:autoSpaceDE w:val="0"/>
        <w:autoSpaceDN w:val="0"/>
        <w:adjustRightInd w:val="0"/>
        <w:jc w:val="both"/>
        <w:rPr>
          <w:rFonts w:ascii="Abadi" w:hAnsi="Abadi" w:cs="*Calibri-6592-Identity-H"/>
          <w:color w:val="010001"/>
          <w:sz w:val="21"/>
          <w:szCs w:val="21"/>
        </w:rPr>
      </w:pPr>
      <w:r w:rsidRPr="00D672E5">
        <w:rPr>
          <w:rFonts w:ascii="Abadi" w:hAnsi="Abadi" w:cs="*Calibri-6592-Identity-H"/>
          <w:color w:val="010001"/>
          <w:sz w:val="21"/>
          <w:szCs w:val="21"/>
        </w:rPr>
        <w:t>El SATEG, dentro ...</w:t>
      </w:r>
    </w:p>
    <w:p w14:paraId="4B99AF3A" w14:textId="77777777" w:rsidR="00B52D54" w:rsidRDefault="00B52D54" w:rsidP="00B52D54">
      <w:pPr>
        <w:autoSpaceDE w:val="0"/>
        <w:autoSpaceDN w:val="0"/>
        <w:adjustRightInd w:val="0"/>
        <w:jc w:val="both"/>
        <w:rPr>
          <w:rFonts w:ascii="Abadi" w:hAnsi="Abadi" w:cs="*Calibri-6592-Identity-H"/>
          <w:color w:val="000000"/>
          <w:sz w:val="21"/>
          <w:szCs w:val="21"/>
        </w:rPr>
      </w:pPr>
    </w:p>
    <w:p w14:paraId="61E429E5" w14:textId="77777777" w:rsidR="00B52D54" w:rsidRPr="00D672E5" w:rsidRDefault="00B52D54" w:rsidP="00B52D54">
      <w:pPr>
        <w:autoSpaceDE w:val="0"/>
        <w:autoSpaceDN w:val="0"/>
        <w:adjustRightInd w:val="0"/>
        <w:jc w:val="both"/>
        <w:rPr>
          <w:rFonts w:ascii="Abadi" w:hAnsi="Abadi" w:cs="*Calibri-6592-Identity-H"/>
          <w:color w:val="000000"/>
          <w:sz w:val="21"/>
          <w:szCs w:val="21"/>
        </w:rPr>
      </w:pPr>
      <w:r w:rsidRPr="00D672E5">
        <w:rPr>
          <w:rFonts w:ascii="Abadi" w:hAnsi="Abadi" w:cs="*Calibri-6592-Identity-H"/>
          <w:color w:val="000000"/>
          <w:sz w:val="21"/>
          <w:szCs w:val="21"/>
        </w:rPr>
        <w:t>Los propietarios o ...</w:t>
      </w:r>
    </w:p>
    <w:p w14:paraId="092830A1" w14:textId="77777777" w:rsidR="00B52D54" w:rsidRDefault="00B52D54" w:rsidP="00B52D54">
      <w:pPr>
        <w:autoSpaceDE w:val="0"/>
        <w:autoSpaceDN w:val="0"/>
        <w:adjustRightInd w:val="0"/>
        <w:jc w:val="both"/>
        <w:rPr>
          <w:rFonts w:ascii="Abadi" w:hAnsi="Abadi" w:cs="*Calibri-6592-Identity-H"/>
          <w:color w:val="000001"/>
          <w:sz w:val="21"/>
          <w:szCs w:val="21"/>
        </w:rPr>
      </w:pPr>
    </w:p>
    <w:p w14:paraId="65DE3C52" w14:textId="77777777" w:rsidR="00B52D54" w:rsidRPr="00D672E5" w:rsidRDefault="00B52D54" w:rsidP="00B52D54">
      <w:pPr>
        <w:autoSpaceDE w:val="0"/>
        <w:autoSpaceDN w:val="0"/>
        <w:adjustRightInd w:val="0"/>
        <w:jc w:val="both"/>
        <w:rPr>
          <w:rFonts w:ascii="Abadi" w:hAnsi="Abadi" w:cs="*Calibri-6592-Identity-H"/>
          <w:color w:val="000001"/>
          <w:sz w:val="21"/>
          <w:szCs w:val="21"/>
        </w:rPr>
      </w:pPr>
      <w:r w:rsidRPr="00D672E5">
        <w:rPr>
          <w:rFonts w:ascii="Abadi" w:hAnsi="Abadi" w:cs="*Calibri-6592-Identity-H"/>
          <w:color w:val="000001"/>
          <w:sz w:val="21"/>
          <w:szCs w:val="21"/>
        </w:rPr>
        <w:t>Los créditos fiscales ...</w:t>
      </w:r>
    </w:p>
    <w:p w14:paraId="19BCF999" w14:textId="77777777" w:rsidR="00B52D54" w:rsidRDefault="00B52D54" w:rsidP="00B52D54">
      <w:pPr>
        <w:autoSpaceDE w:val="0"/>
        <w:autoSpaceDN w:val="0"/>
        <w:adjustRightInd w:val="0"/>
        <w:jc w:val="both"/>
        <w:rPr>
          <w:rFonts w:ascii="Abadi" w:hAnsi="Abadi" w:cs="*Calibri-6592-Identity-H"/>
          <w:color w:val="020203"/>
          <w:sz w:val="21"/>
          <w:szCs w:val="21"/>
        </w:rPr>
      </w:pPr>
    </w:p>
    <w:p w14:paraId="01C013F7" w14:textId="6A21E061" w:rsidR="00B52D54" w:rsidRPr="00D672E5" w:rsidRDefault="00B52D54" w:rsidP="00B52D54">
      <w:pPr>
        <w:autoSpaceDE w:val="0"/>
        <w:autoSpaceDN w:val="0"/>
        <w:adjustRightInd w:val="0"/>
        <w:jc w:val="both"/>
        <w:rPr>
          <w:rFonts w:ascii="Abadi" w:hAnsi="Abadi" w:cs="*Calibri-6594-Identity-H"/>
          <w:color w:val="020203"/>
          <w:sz w:val="21"/>
          <w:szCs w:val="21"/>
        </w:rPr>
      </w:pPr>
      <w:r w:rsidRPr="00D672E5">
        <w:rPr>
          <w:rFonts w:ascii="Abadi" w:hAnsi="Abadi" w:cs="*Calibri-6592-Identity-H"/>
          <w:color w:val="020203"/>
          <w:sz w:val="21"/>
          <w:szCs w:val="21"/>
        </w:rPr>
        <w:t>La declaración de la baja por parte del SATEG, no libera del cumplimiento de lo establecido en la</w:t>
      </w:r>
      <w:r>
        <w:rPr>
          <w:rFonts w:ascii="Abadi" w:hAnsi="Abadi" w:cs="*Calibri-6592-Identity-H"/>
          <w:color w:val="020203"/>
          <w:sz w:val="21"/>
          <w:szCs w:val="21"/>
        </w:rPr>
        <w:t xml:space="preserve"> f</w:t>
      </w:r>
      <w:r w:rsidRPr="00D672E5">
        <w:rPr>
          <w:rFonts w:ascii="Abadi" w:hAnsi="Abadi" w:cs="*Calibri-6592-Identity-H"/>
          <w:color w:val="020203"/>
          <w:sz w:val="21"/>
          <w:szCs w:val="21"/>
        </w:rPr>
        <w:t xml:space="preserve">racción </w:t>
      </w:r>
      <w:r w:rsidRPr="00D672E5">
        <w:rPr>
          <w:rFonts w:ascii="Abadi" w:hAnsi="Abadi" w:cs="*Times New Roman-Italic-6583-Id"/>
          <w:i/>
          <w:iCs/>
          <w:color w:val="020203"/>
          <w:sz w:val="21"/>
          <w:szCs w:val="21"/>
        </w:rPr>
        <w:t xml:space="preserve">IV </w:t>
      </w:r>
      <w:r w:rsidRPr="00D672E5">
        <w:rPr>
          <w:rFonts w:ascii="Abadi" w:hAnsi="Abadi" w:cs="*Calibri-6592-Identity-H"/>
          <w:color w:val="020203"/>
          <w:sz w:val="21"/>
          <w:szCs w:val="21"/>
        </w:rPr>
        <w:t>del</w:t>
      </w:r>
      <w:r>
        <w:rPr>
          <w:rFonts w:ascii="Abadi" w:hAnsi="Abadi" w:cs="*Calibri-6592-Identity-H"/>
          <w:color w:val="020203"/>
          <w:sz w:val="21"/>
          <w:szCs w:val="21"/>
        </w:rPr>
        <w:t xml:space="preserve"> </w:t>
      </w:r>
      <w:r w:rsidRPr="00D672E5">
        <w:rPr>
          <w:rFonts w:ascii="Abadi" w:hAnsi="Abadi" w:cs="*Calibri-6592-Identity-H"/>
          <w:color w:val="020203"/>
          <w:sz w:val="21"/>
          <w:szCs w:val="21"/>
        </w:rPr>
        <w:t>artículo 85 y del párrafo tercero del artículo 86 de la presente Ley.</w:t>
      </w:r>
      <w:r w:rsidRPr="00D672E5">
        <w:rPr>
          <w:rFonts w:ascii="Abadi" w:hAnsi="Abadi" w:cs="*Calibri-6594-Identity-H"/>
          <w:color w:val="020203"/>
          <w:sz w:val="21"/>
          <w:szCs w:val="21"/>
        </w:rPr>
        <w:t>»</w:t>
      </w:r>
    </w:p>
    <w:p w14:paraId="40CA92BE" w14:textId="77777777" w:rsidR="00B52D54" w:rsidRDefault="00B52D54" w:rsidP="00B52D54">
      <w:pPr>
        <w:autoSpaceDE w:val="0"/>
        <w:autoSpaceDN w:val="0"/>
        <w:adjustRightInd w:val="0"/>
        <w:jc w:val="both"/>
        <w:rPr>
          <w:rFonts w:ascii="Abadi" w:hAnsi="Abadi" w:cs="*Calibri-Bold-6590-Identity-H"/>
          <w:b/>
          <w:bCs/>
          <w:color w:val="010001"/>
          <w:sz w:val="21"/>
          <w:szCs w:val="21"/>
        </w:rPr>
      </w:pPr>
    </w:p>
    <w:p w14:paraId="366C5CB7" w14:textId="77777777" w:rsidR="00B52D54" w:rsidRPr="00D672E5" w:rsidRDefault="00B52D54" w:rsidP="00B52D54">
      <w:pPr>
        <w:autoSpaceDE w:val="0"/>
        <w:autoSpaceDN w:val="0"/>
        <w:adjustRightInd w:val="0"/>
        <w:jc w:val="center"/>
        <w:rPr>
          <w:rFonts w:ascii="Abadi" w:hAnsi="Abadi" w:cs="*Calibri-Bold-6590-Identity-H"/>
          <w:b/>
          <w:bCs/>
          <w:color w:val="010001"/>
          <w:sz w:val="21"/>
          <w:szCs w:val="21"/>
        </w:rPr>
      </w:pPr>
      <w:r w:rsidRPr="00D672E5">
        <w:rPr>
          <w:rFonts w:ascii="Abadi" w:hAnsi="Abadi" w:cs="*Calibri-Bold-6590-Identity-H"/>
          <w:b/>
          <w:bCs/>
          <w:color w:val="010001"/>
          <w:sz w:val="21"/>
          <w:szCs w:val="21"/>
        </w:rPr>
        <w:t>TRANSITORIO</w:t>
      </w:r>
    </w:p>
    <w:p w14:paraId="762DB337" w14:textId="77777777" w:rsidR="00B52D54" w:rsidRDefault="00B52D54" w:rsidP="00B52D54">
      <w:pPr>
        <w:autoSpaceDE w:val="0"/>
        <w:autoSpaceDN w:val="0"/>
        <w:adjustRightInd w:val="0"/>
        <w:jc w:val="both"/>
        <w:rPr>
          <w:rFonts w:ascii="Abadi" w:hAnsi="Abadi" w:cs="*Calibri-Bold-6593-Identity-H"/>
          <w:b/>
          <w:bCs/>
          <w:color w:val="010002"/>
          <w:sz w:val="21"/>
          <w:szCs w:val="21"/>
        </w:rPr>
      </w:pPr>
    </w:p>
    <w:p w14:paraId="524143E9" w14:textId="77777777" w:rsidR="00B52D54" w:rsidRPr="00D672E5" w:rsidRDefault="00B52D54" w:rsidP="00B52D54">
      <w:pPr>
        <w:autoSpaceDE w:val="0"/>
        <w:autoSpaceDN w:val="0"/>
        <w:adjustRightInd w:val="0"/>
        <w:jc w:val="both"/>
        <w:rPr>
          <w:rFonts w:ascii="Abadi" w:hAnsi="Abadi" w:cs="*Calibri-6592-Identity-H"/>
          <w:color w:val="010002"/>
          <w:sz w:val="21"/>
          <w:szCs w:val="21"/>
        </w:rPr>
      </w:pPr>
      <w:r w:rsidRPr="00D672E5">
        <w:rPr>
          <w:rFonts w:ascii="Abadi" w:hAnsi="Abadi" w:cs="*Calibri-Bold-6593-Identity-H"/>
          <w:b/>
          <w:bCs/>
          <w:color w:val="010002"/>
          <w:sz w:val="21"/>
          <w:szCs w:val="21"/>
        </w:rPr>
        <w:t xml:space="preserve">Único. </w:t>
      </w:r>
      <w:r w:rsidRPr="00D672E5">
        <w:rPr>
          <w:rFonts w:ascii="Abadi" w:hAnsi="Abadi" w:cs="*Calibri-6592-Identity-H"/>
          <w:color w:val="010002"/>
          <w:sz w:val="21"/>
          <w:szCs w:val="21"/>
        </w:rPr>
        <w:t xml:space="preserve">El presente decreto entrará en </w:t>
      </w:r>
      <w:r w:rsidRPr="00D672E5">
        <w:rPr>
          <w:rFonts w:ascii="Abadi" w:hAnsi="Abadi" w:cs="*Arial-Italic-6597-Identity-H"/>
          <w:i/>
          <w:iCs/>
          <w:color w:val="010002"/>
          <w:sz w:val="21"/>
          <w:szCs w:val="21"/>
        </w:rPr>
        <w:t xml:space="preserve">vigor </w:t>
      </w:r>
      <w:r w:rsidRPr="00D672E5">
        <w:rPr>
          <w:rFonts w:ascii="Abadi" w:hAnsi="Abadi" w:cs="*Calibri-6592-Identity-H"/>
          <w:color w:val="010002"/>
          <w:sz w:val="21"/>
          <w:szCs w:val="21"/>
        </w:rPr>
        <w:t>al día siguiente de su publicación en el Periódico Oficial del</w:t>
      </w:r>
      <w:r>
        <w:rPr>
          <w:rFonts w:ascii="Abadi" w:hAnsi="Abadi" w:cs="*Calibri-6592-Identity-H"/>
          <w:color w:val="010002"/>
          <w:sz w:val="21"/>
          <w:szCs w:val="21"/>
        </w:rPr>
        <w:t xml:space="preserve"> </w:t>
      </w:r>
      <w:r w:rsidRPr="00D672E5">
        <w:rPr>
          <w:rFonts w:ascii="Abadi" w:hAnsi="Abadi" w:cs="*Calibri-6592-Identity-H"/>
          <w:color w:val="010002"/>
          <w:sz w:val="21"/>
          <w:szCs w:val="21"/>
        </w:rPr>
        <w:t>Gobierno del Estado de Guanajuato.</w:t>
      </w:r>
    </w:p>
    <w:p w14:paraId="2CD71019" w14:textId="77777777" w:rsidR="00B52D54" w:rsidRDefault="00B52D54" w:rsidP="00B52D54">
      <w:pPr>
        <w:autoSpaceDE w:val="0"/>
        <w:autoSpaceDN w:val="0"/>
        <w:adjustRightInd w:val="0"/>
        <w:jc w:val="both"/>
        <w:rPr>
          <w:rFonts w:ascii="Abadi" w:hAnsi="Abadi" w:cs="*Calibri-6592-Identity-H"/>
          <w:color w:val="010001"/>
          <w:sz w:val="21"/>
          <w:szCs w:val="21"/>
        </w:rPr>
      </w:pPr>
    </w:p>
    <w:p w14:paraId="51914960" w14:textId="77777777" w:rsidR="00B52D54" w:rsidRPr="00D672E5" w:rsidRDefault="00B52D54" w:rsidP="00B52D54">
      <w:pPr>
        <w:autoSpaceDE w:val="0"/>
        <w:autoSpaceDN w:val="0"/>
        <w:adjustRightInd w:val="0"/>
        <w:jc w:val="both"/>
        <w:rPr>
          <w:rFonts w:ascii="Abadi" w:hAnsi="Abadi" w:cs="*Calibri-6592-Identity-H"/>
          <w:color w:val="000000"/>
          <w:sz w:val="21"/>
          <w:szCs w:val="21"/>
        </w:rPr>
      </w:pPr>
      <w:proofErr w:type="gramStart"/>
      <w:r w:rsidRPr="00D672E5">
        <w:rPr>
          <w:rFonts w:ascii="Abadi" w:hAnsi="Abadi" w:cs="*Calibri-6592-Identity-H"/>
          <w:color w:val="010001"/>
          <w:sz w:val="21"/>
          <w:szCs w:val="21"/>
        </w:rPr>
        <w:t>En razón de</w:t>
      </w:r>
      <w:proofErr w:type="gramEnd"/>
      <w:r w:rsidRPr="00D672E5">
        <w:rPr>
          <w:rFonts w:ascii="Abadi" w:hAnsi="Abadi" w:cs="*Calibri-6592-Identity-H"/>
          <w:color w:val="010001"/>
          <w:sz w:val="21"/>
          <w:szCs w:val="21"/>
        </w:rPr>
        <w:t xml:space="preserve"> </w:t>
      </w:r>
      <w:r>
        <w:rPr>
          <w:rFonts w:ascii="Abadi" w:hAnsi="Abadi" w:cs="*Calibri-6592-Identity-H"/>
          <w:color w:val="010001"/>
          <w:sz w:val="21"/>
          <w:szCs w:val="21"/>
        </w:rPr>
        <w:t>lo</w:t>
      </w:r>
      <w:r w:rsidRPr="00D672E5">
        <w:rPr>
          <w:rFonts w:ascii="Abadi" w:hAnsi="Abadi" w:cs="*Calibri-6592-Identity-H"/>
          <w:color w:val="010001"/>
          <w:sz w:val="21"/>
          <w:szCs w:val="21"/>
        </w:rPr>
        <w:t xml:space="preserve"> anterior mente expuesto y fundado solicito a Usted dar a esta Iniciativa el trámite señalado en la</w:t>
      </w:r>
      <w:r>
        <w:rPr>
          <w:rFonts w:ascii="Abadi" w:hAnsi="Abadi" w:cs="*Calibri-6592-Identity-H"/>
          <w:color w:val="010001"/>
          <w:sz w:val="21"/>
          <w:szCs w:val="21"/>
        </w:rPr>
        <w:t xml:space="preserve"> l</w:t>
      </w:r>
      <w:r w:rsidRPr="00D672E5">
        <w:rPr>
          <w:rFonts w:ascii="Abadi" w:hAnsi="Abadi" w:cs="*Calibri-6592-Identity-H"/>
          <w:color w:val="000000"/>
          <w:sz w:val="21"/>
          <w:szCs w:val="21"/>
        </w:rPr>
        <w:t xml:space="preserve">ey </w:t>
      </w:r>
      <w:r>
        <w:rPr>
          <w:rFonts w:ascii="Abadi" w:hAnsi="Abadi" w:cs="*Calibri-6592-Identity-H"/>
          <w:color w:val="000000"/>
          <w:sz w:val="21"/>
          <w:szCs w:val="21"/>
        </w:rPr>
        <w:t>o</w:t>
      </w:r>
      <w:r w:rsidRPr="00D672E5">
        <w:rPr>
          <w:rFonts w:ascii="Abadi" w:hAnsi="Abadi" w:cs="*Calibri-6592-Identity-H"/>
          <w:color w:val="000000"/>
          <w:sz w:val="21"/>
          <w:szCs w:val="21"/>
        </w:rPr>
        <w:t>rgánica del Poder Legislativo del Estado de Guanajuato.</w:t>
      </w:r>
    </w:p>
    <w:p w14:paraId="4DB8CDDA" w14:textId="77777777" w:rsidR="00B52D54" w:rsidRDefault="00B52D54" w:rsidP="00B52D54">
      <w:pPr>
        <w:autoSpaceDE w:val="0"/>
        <w:autoSpaceDN w:val="0"/>
        <w:adjustRightInd w:val="0"/>
        <w:jc w:val="both"/>
        <w:rPr>
          <w:rFonts w:ascii="Abadi" w:hAnsi="Abadi" w:cs="*Calibri-Bold-6590-Identity-H"/>
          <w:b/>
          <w:bCs/>
          <w:color w:val="020002"/>
          <w:sz w:val="21"/>
          <w:szCs w:val="21"/>
        </w:rPr>
      </w:pPr>
    </w:p>
    <w:p w14:paraId="45BE0634" w14:textId="77777777" w:rsidR="00B52D54" w:rsidRDefault="00B52D54" w:rsidP="00B52D54">
      <w:pPr>
        <w:autoSpaceDE w:val="0"/>
        <w:autoSpaceDN w:val="0"/>
        <w:adjustRightInd w:val="0"/>
        <w:jc w:val="center"/>
        <w:rPr>
          <w:rFonts w:ascii="Abadi" w:hAnsi="Abadi" w:cs="*Calibri-Bold-6590-Identity-H"/>
          <w:b/>
          <w:bCs/>
          <w:color w:val="020002"/>
          <w:sz w:val="21"/>
          <w:szCs w:val="21"/>
        </w:rPr>
      </w:pPr>
      <w:r w:rsidRPr="00D672E5">
        <w:rPr>
          <w:rFonts w:ascii="Abadi" w:hAnsi="Abadi" w:cs="*Calibri-Bold-6590-Identity-H"/>
          <w:b/>
          <w:bCs/>
          <w:color w:val="020002"/>
          <w:sz w:val="21"/>
          <w:szCs w:val="21"/>
        </w:rPr>
        <w:t>GUANAJUATO, GTO., A 25 DE NOVIEMBRE DE 2022</w:t>
      </w:r>
    </w:p>
    <w:p w14:paraId="2600C2D9" w14:textId="77777777" w:rsidR="00B52D54" w:rsidRDefault="00B52D54" w:rsidP="00B52D54">
      <w:pPr>
        <w:autoSpaceDE w:val="0"/>
        <w:autoSpaceDN w:val="0"/>
        <w:adjustRightInd w:val="0"/>
        <w:jc w:val="center"/>
        <w:rPr>
          <w:rFonts w:ascii="Abadi" w:hAnsi="Abadi" w:cs="*Calibri-Bold-6590-Identity-H"/>
          <w:b/>
          <w:bCs/>
          <w:color w:val="020002"/>
          <w:sz w:val="21"/>
          <w:szCs w:val="21"/>
        </w:rPr>
      </w:pPr>
      <w:r>
        <w:rPr>
          <w:rFonts w:ascii="Abadi" w:hAnsi="Abadi" w:cs="*Calibri-Bold-6590-Identity-H"/>
          <w:b/>
          <w:bCs/>
          <w:color w:val="020002"/>
          <w:sz w:val="21"/>
          <w:szCs w:val="21"/>
        </w:rPr>
        <w:t>EL GOBERNADOR CONTITUCIONAL DEL ESTADO</w:t>
      </w:r>
    </w:p>
    <w:p w14:paraId="063FBD07" w14:textId="77777777" w:rsidR="00B52D54" w:rsidRDefault="00B52D54" w:rsidP="00B52D54">
      <w:pPr>
        <w:autoSpaceDE w:val="0"/>
        <w:autoSpaceDN w:val="0"/>
        <w:adjustRightInd w:val="0"/>
        <w:jc w:val="center"/>
        <w:rPr>
          <w:rFonts w:ascii="Abadi" w:hAnsi="Abadi" w:cs="*Calibri-Bold-6590-Identity-H"/>
          <w:b/>
          <w:bCs/>
          <w:color w:val="020002"/>
          <w:sz w:val="21"/>
          <w:szCs w:val="21"/>
        </w:rPr>
      </w:pPr>
    </w:p>
    <w:p w14:paraId="56435FE0" w14:textId="77777777" w:rsidR="00B52D54" w:rsidRDefault="00B52D54" w:rsidP="00B52D54">
      <w:pPr>
        <w:autoSpaceDE w:val="0"/>
        <w:autoSpaceDN w:val="0"/>
        <w:adjustRightInd w:val="0"/>
        <w:jc w:val="center"/>
        <w:rPr>
          <w:rFonts w:ascii="Abadi" w:hAnsi="Abadi" w:cs="*Calibri-Bold-6590-Identity-H"/>
          <w:b/>
          <w:bCs/>
          <w:color w:val="020002"/>
          <w:sz w:val="21"/>
          <w:szCs w:val="21"/>
        </w:rPr>
      </w:pPr>
    </w:p>
    <w:p w14:paraId="71C20643" w14:textId="77777777" w:rsidR="00B52D54" w:rsidRPr="00D672E5" w:rsidRDefault="00B52D54" w:rsidP="00B52D54">
      <w:pPr>
        <w:autoSpaceDE w:val="0"/>
        <w:autoSpaceDN w:val="0"/>
        <w:adjustRightInd w:val="0"/>
        <w:jc w:val="center"/>
        <w:rPr>
          <w:rFonts w:ascii="Abadi" w:hAnsi="Abadi" w:cs="*Calibri-Bold-6590-Identity-H"/>
          <w:b/>
          <w:bCs/>
          <w:color w:val="020002"/>
          <w:sz w:val="21"/>
          <w:szCs w:val="21"/>
        </w:rPr>
      </w:pPr>
      <w:r>
        <w:rPr>
          <w:rFonts w:ascii="Abadi" w:hAnsi="Abadi" w:cs="*Calibri-Bold-6590-Identity-H"/>
          <w:b/>
          <w:bCs/>
          <w:color w:val="020002"/>
          <w:sz w:val="21"/>
          <w:szCs w:val="21"/>
        </w:rPr>
        <w:t>DIEGO SINHUE RODRIGUEZ VALLEJO</w:t>
      </w:r>
    </w:p>
    <w:p w14:paraId="3B773C24" w14:textId="77777777" w:rsidR="00B52D54" w:rsidRPr="00D672E5" w:rsidRDefault="00B52D54" w:rsidP="00B52D54">
      <w:pPr>
        <w:autoSpaceDE w:val="0"/>
        <w:autoSpaceDN w:val="0"/>
        <w:adjustRightInd w:val="0"/>
        <w:jc w:val="center"/>
        <w:rPr>
          <w:rFonts w:ascii="Abadi" w:hAnsi="Abadi" w:cs="*Calibri-Bold-6590-Identity-H"/>
          <w:b/>
          <w:bCs/>
          <w:color w:val="030104"/>
          <w:sz w:val="21"/>
          <w:szCs w:val="21"/>
        </w:rPr>
      </w:pPr>
    </w:p>
    <w:p w14:paraId="2ED6A4CC" w14:textId="77777777" w:rsidR="009D7DB6" w:rsidRPr="00D672E5" w:rsidRDefault="009D7DB6" w:rsidP="00B52D54">
      <w:pPr>
        <w:jc w:val="both"/>
        <w:rPr>
          <w:rFonts w:ascii="Abadi" w:hAnsi="Abadi"/>
          <w:sz w:val="21"/>
          <w:szCs w:val="21"/>
        </w:rPr>
      </w:pPr>
    </w:p>
    <w:p w14:paraId="4396413C" w14:textId="7ACA2B2F" w:rsidR="006E324D" w:rsidRDefault="006E324D" w:rsidP="0052652A">
      <w:pPr>
        <w:pStyle w:val="Prrafodelista"/>
        <w:numPr>
          <w:ilvl w:val="0"/>
          <w:numId w:val="45"/>
        </w:numPr>
        <w:spacing w:after="160" w:line="259" w:lineRule="auto"/>
        <w:ind w:left="426"/>
        <w:contextualSpacing/>
        <w:jc w:val="both"/>
        <w:rPr>
          <w:rFonts w:ascii="Abadi" w:hAnsi="Abadi"/>
          <w:b/>
          <w:bCs/>
          <w:sz w:val="21"/>
          <w:szCs w:val="21"/>
        </w:rPr>
      </w:pPr>
      <w:r w:rsidRPr="00477170">
        <w:rPr>
          <w:rFonts w:ascii="Abadi" w:hAnsi="Abadi"/>
          <w:b/>
          <w:bCs/>
          <w:sz w:val="21"/>
          <w:szCs w:val="21"/>
        </w:rPr>
        <w:t>PRESENTACIÓN DE LA INICIATIVA A FIN DE REFORMAR, ADICIONAR Y DEROGAR DIVERSAS DISPOSICIONES DEL CÓDIGO FISCAL PARA EL ESTADO DE GUANAJUATO, FORMULADA POR EL GOBERNADOR DEL ESTADO.</w:t>
      </w:r>
      <w:r w:rsidR="00184D4D">
        <w:rPr>
          <w:rStyle w:val="Refdenotaalpie"/>
          <w:rFonts w:ascii="Abadi" w:hAnsi="Abadi"/>
          <w:b/>
          <w:bCs/>
          <w:sz w:val="21"/>
          <w:szCs w:val="21"/>
        </w:rPr>
        <w:footnoteReference w:id="9"/>
      </w:r>
    </w:p>
    <w:p w14:paraId="38E7A22F" w14:textId="499AF54B" w:rsidR="005E4A48" w:rsidRDefault="005E4A48" w:rsidP="005E4A48">
      <w:pPr>
        <w:spacing w:after="160" w:line="259" w:lineRule="auto"/>
        <w:contextualSpacing/>
        <w:jc w:val="both"/>
        <w:rPr>
          <w:rFonts w:ascii="Abadi" w:hAnsi="Abadi"/>
          <w:b/>
          <w:bCs/>
          <w:sz w:val="21"/>
          <w:szCs w:val="21"/>
        </w:rPr>
      </w:pPr>
    </w:p>
    <w:p w14:paraId="059A3514" w14:textId="77777777" w:rsidR="005E4A48" w:rsidRPr="00296AFF" w:rsidRDefault="005E4A48" w:rsidP="005E4A48">
      <w:pPr>
        <w:autoSpaceDE w:val="0"/>
        <w:autoSpaceDN w:val="0"/>
        <w:adjustRightInd w:val="0"/>
        <w:jc w:val="both"/>
        <w:rPr>
          <w:rFonts w:ascii="Abadi" w:hAnsi="Abadi" w:cs="Calibri,Bold"/>
          <w:b/>
          <w:bCs/>
          <w:color w:val="000000"/>
          <w:sz w:val="21"/>
          <w:szCs w:val="21"/>
        </w:rPr>
      </w:pPr>
      <w:r w:rsidRPr="00296AFF">
        <w:rPr>
          <w:rFonts w:ascii="Abadi" w:hAnsi="Abadi" w:cs="Calibri,Bold"/>
          <w:b/>
          <w:bCs/>
          <w:color w:val="000000"/>
          <w:sz w:val="21"/>
          <w:szCs w:val="21"/>
        </w:rPr>
        <w:t>DIPUTADO MARTÍN LÓPEZ CAMACHO</w:t>
      </w:r>
    </w:p>
    <w:p w14:paraId="07F2F099" w14:textId="77777777" w:rsidR="005E4A48" w:rsidRPr="00296AFF" w:rsidRDefault="005E4A48" w:rsidP="005E4A48">
      <w:pPr>
        <w:autoSpaceDE w:val="0"/>
        <w:autoSpaceDN w:val="0"/>
        <w:adjustRightInd w:val="0"/>
        <w:jc w:val="both"/>
        <w:rPr>
          <w:rFonts w:ascii="Abadi" w:hAnsi="Abadi" w:cs="Calibri,Bold"/>
          <w:b/>
          <w:bCs/>
          <w:color w:val="000000"/>
          <w:sz w:val="21"/>
          <w:szCs w:val="21"/>
        </w:rPr>
      </w:pPr>
      <w:r w:rsidRPr="00296AFF">
        <w:rPr>
          <w:rFonts w:ascii="Abadi" w:hAnsi="Abadi" w:cs="Calibri,Bold"/>
          <w:b/>
          <w:bCs/>
          <w:color w:val="000000"/>
          <w:sz w:val="21"/>
          <w:szCs w:val="21"/>
        </w:rPr>
        <w:t>PRESIDENTE DEL CONGRESO DEL ESTADO</w:t>
      </w:r>
    </w:p>
    <w:p w14:paraId="0E04D721" w14:textId="77777777" w:rsidR="005E4A48" w:rsidRPr="00296AFF" w:rsidRDefault="005E4A48" w:rsidP="005E4A48">
      <w:pPr>
        <w:autoSpaceDE w:val="0"/>
        <w:autoSpaceDN w:val="0"/>
        <w:adjustRightInd w:val="0"/>
        <w:jc w:val="both"/>
        <w:rPr>
          <w:rFonts w:ascii="Abadi" w:hAnsi="Abadi" w:cs="Calibri,Bold"/>
          <w:b/>
          <w:bCs/>
          <w:color w:val="000000"/>
          <w:sz w:val="21"/>
          <w:szCs w:val="21"/>
        </w:rPr>
      </w:pPr>
      <w:r w:rsidRPr="00296AFF">
        <w:rPr>
          <w:rFonts w:ascii="Abadi" w:hAnsi="Abadi" w:cs="Calibri,Bold"/>
          <w:b/>
          <w:bCs/>
          <w:color w:val="000000"/>
          <w:sz w:val="21"/>
          <w:szCs w:val="21"/>
        </w:rPr>
        <w:t>SEXAGÉSIMA QUINTA LEGISLATURA</w:t>
      </w:r>
    </w:p>
    <w:p w14:paraId="6ABDD3A5" w14:textId="77777777" w:rsidR="005E4A48" w:rsidRPr="00296AFF" w:rsidRDefault="005E4A48" w:rsidP="005E4A48">
      <w:pPr>
        <w:autoSpaceDE w:val="0"/>
        <w:autoSpaceDN w:val="0"/>
        <w:adjustRightInd w:val="0"/>
        <w:jc w:val="both"/>
        <w:rPr>
          <w:rFonts w:ascii="Abadi" w:hAnsi="Abadi" w:cs="Calibri,Bold"/>
          <w:b/>
          <w:bCs/>
          <w:color w:val="000000"/>
          <w:sz w:val="21"/>
          <w:szCs w:val="21"/>
        </w:rPr>
      </w:pPr>
      <w:r w:rsidRPr="00296AFF">
        <w:rPr>
          <w:rFonts w:ascii="Abadi" w:hAnsi="Abadi" w:cs="Calibri,Bold"/>
          <w:b/>
          <w:bCs/>
          <w:color w:val="000000"/>
          <w:sz w:val="21"/>
          <w:szCs w:val="21"/>
        </w:rPr>
        <w:t>P R E S E N T E</w:t>
      </w:r>
    </w:p>
    <w:p w14:paraId="0F6D45CC" w14:textId="77777777" w:rsidR="005E4A48" w:rsidRDefault="005E4A48" w:rsidP="005E4A48">
      <w:pPr>
        <w:autoSpaceDE w:val="0"/>
        <w:autoSpaceDN w:val="0"/>
        <w:adjustRightInd w:val="0"/>
        <w:jc w:val="both"/>
        <w:rPr>
          <w:rFonts w:ascii="Abadi" w:hAnsi="Abadi" w:cs="Calibri,Bold"/>
          <w:b/>
          <w:bCs/>
          <w:color w:val="000000"/>
          <w:sz w:val="21"/>
          <w:szCs w:val="21"/>
        </w:rPr>
      </w:pPr>
    </w:p>
    <w:p w14:paraId="6E1B6951" w14:textId="77777777" w:rsidR="005E4A48" w:rsidRPr="00296AFF" w:rsidRDefault="005E4A48" w:rsidP="005E4A48">
      <w:pPr>
        <w:autoSpaceDE w:val="0"/>
        <w:autoSpaceDN w:val="0"/>
        <w:adjustRightInd w:val="0"/>
        <w:ind w:firstLine="708"/>
        <w:jc w:val="both"/>
        <w:rPr>
          <w:rFonts w:ascii="Abadi" w:hAnsi="Abadi" w:cs="Calibri"/>
          <w:color w:val="000000"/>
          <w:sz w:val="21"/>
          <w:szCs w:val="21"/>
        </w:rPr>
      </w:pPr>
      <w:r w:rsidRPr="00296AFF">
        <w:rPr>
          <w:rFonts w:ascii="Abadi" w:hAnsi="Abadi" w:cs="Calibri,Bold"/>
          <w:b/>
          <w:bCs/>
          <w:color w:val="000000"/>
          <w:sz w:val="21"/>
          <w:szCs w:val="21"/>
        </w:rPr>
        <w:t xml:space="preserve">Diego Sinhue Rodríguez Vallejo, </w:t>
      </w:r>
      <w:r w:rsidRPr="00296AFF">
        <w:rPr>
          <w:rFonts w:ascii="Abadi" w:hAnsi="Abadi" w:cs="Calibri"/>
          <w:color w:val="000000"/>
          <w:sz w:val="21"/>
          <w:szCs w:val="21"/>
        </w:rPr>
        <w:t>Gobernador Constitucional del Estado Libre y Soberano de</w:t>
      </w:r>
      <w:r>
        <w:rPr>
          <w:rFonts w:ascii="Abadi" w:hAnsi="Abadi" w:cs="Calibri"/>
          <w:color w:val="000000"/>
          <w:sz w:val="21"/>
          <w:szCs w:val="21"/>
        </w:rPr>
        <w:t xml:space="preserve"> </w:t>
      </w:r>
      <w:r w:rsidRPr="00296AFF">
        <w:rPr>
          <w:rFonts w:ascii="Abadi" w:hAnsi="Abadi" w:cs="Calibri"/>
          <w:color w:val="000000"/>
          <w:sz w:val="21"/>
          <w:szCs w:val="21"/>
        </w:rPr>
        <w:t>Guanajuato, en ejercicio de las facultades que me confieren los artículos 56, fracción I, y 100 de la</w:t>
      </w:r>
      <w:r>
        <w:rPr>
          <w:rFonts w:ascii="Abadi" w:hAnsi="Abadi" w:cs="Calibri"/>
          <w:color w:val="000000"/>
          <w:sz w:val="21"/>
          <w:szCs w:val="21"/>
        </w:rPr>
        <w:t xml:space="preserve"> </w:t>
      </w:r>
      <w:r w:rsidRPr="00296AFF">
        <w:rPr>
          <w:rFonts w:ascii="Abadi" w:hAnsi="Abadi" w:cs="Calibri"/>
          <w:color w:val="000000"/>
          <w:sz w:val="21"/>
          <w:szCs w:val="21"/>
        </w:rPr>
        <w:t>Constitución Política para el Estado de Guanajuato, y acorde a lo establecido en el artículo 168 de la</w:t>
      </w:r>
      <w:r>
        <w:rPr>
          <w:rFonts w:ascii="Abadi" w:hAnsi="Abadi" w:cs="Calibri"/>
          <w:color w:val="000000"/>
          <w:sz w:val="21"/>
          <w:szCs w:val="21"/>
        </w:rPr>
        <w:t xml:space="preserve"> </w:t>
      </w:r>
      <w:r w:rsidRPr="00296AFF">
        <w:rPr>
          <w:rFonts w:ascii="Abadi" w:hAnsi="Abadi" w:cs="Calibri"/>
          <w:color w:val="000000"/>
          <w:sz w:val="21"/>
          <w:szCs w:val="21"/>
        </w:rPr>
        <w:t>Ley Orgánica del Poder Legislativo del Estado de Guanajuato, me permito someter a la consideración</w:t>
      </w:r>
      <w:r>
        <w:rPr>
          <w:rFonts w:ascii="Abadi" w:hAnsi="Abadi" w:cs="Calibri"/>
          <w:color w:val="000000"/>
          <w:sz w:val="21"/>
          <w:szCs w:val="21"/>
        </w:rPr>
        <w:t xml:space="preserve"> </w:t>
      </w:r>
      <w:r w:rsidRPr="00296AFF">
        <w:rPr>
          <w:rFonts w:ascii="Abadi" w:hAnsi="Abadi" w:cs="Calibri"/>
          <w:color w:val="000000"/>
          <w:sz w:val="21"/>
          <w:szCs w:val="21"/>
        </w:rPr>
        <w:t xml:space="preserve">de esa Asamblea Legislativa, por su digno conducto, la presente </w:t>
      </w:r>
      <w:r w:rsidRPr="00296AFF">
        <w:rPr>
          <w:rFonts w:ascii="Abadi" w:hAnsi="Abadi" w:cs="Calibri,Bold"/>
          <w:b/>
          <w:bCs/>
          <w:color w:val="000000"/>
          <w:sz w:val="21"/>
          <w:szCs w:val="21"/>
        </w:rPr>
        <w:t>Iniciativa de Decreto por el cual se</w:t>
      </w:r>
      <w:r>
        <w:rPr>
          <w:rFonts w:ascii="Abadi" w:hAnsi="Abadi" w:cs="Calibri,Bold"/>
          <w:b/>
          <w:bCs/>
          <w:color w:val="000000"/>
          <w:sz w:val="21"/>
          <w:szCs w:val="21"/>
        </w:rPr>
        <w:t xml:space="preserve"> </w:t>
      </w:r>
      <w:r w:rsidRPr="00296AFF">
        <w:rPr>
          <w:rFonts w:ascii="Abadi" w:hAnsi="Abadi" w:cs="Calibri,Bold"/>
          <w:b/>
          <w:bCs/>
          <w:color w:val="000000"/>
          <w:sz w:val="21"/>
          <w:szCs w:val="21"/>
        </w:rPr>
        <w:t>reforman, adicionan y derogan diversas disposiciones del Código Fiscal para el Estado de</w:t>
      </w:r>
      <w:r>
        <w:rPr>
          <w:rFonts w:ascii="Abadi" w:hAnsi="Abadi" w:cs="Calibri,Bold"/>
          <w:b/>
          <w:bCs/>
          <w:color w:val="000000"/>
          <w:sz w:val="21"/>
          <w:szCs w:val="21"/>
        </w:rPr>
        <w:t xml:space="preserve"> </w:t>
      </w:r>
      <w:r w:rsidRPr="00296AFF">
        <w:rPr>
          <w:rFonts w:ascii="Abadi" w:hAnsi="Abadi" w:cs="Calibri,Bold"/>
          <w:b/>
          <w:bCs/>
          <w:color w:val="000000"/>
          <w:sz w:val="21"/>
          <w:szCs w:val="21"/>
        </w:rPr>
        <w:t>Guanajuato</w:t>
      </w:r>
      <w:r w:rsidRPr="00296AFF">
        <w:rPr>
          <w:rFonts w:ascii="Abadi" w:hAnsi="Abadi" w:cs="Calibri"/>
          <w:color w:val="000000"/>
          <w:sz w:val="21"/>
          <w:szCs w:val="21"/>
        </w:rPr>
        <w:t>, en atención a la siguiente:</w:t>
      </w:r>
    </w:p>
    <w:p w14:paraId="2CA429D6" w14:textId="77777777" w:rsidR="005E4A48" w:rsidRDefault="005E4A48" w:rsidP="005E4A48">
      <w:pPr>
        <w:autoSpaceDE w:val="0"/>
        <w:autoSpaceDN w:val="0"/>
        <w:adjustRightInd w:val="0"/>
        <w:jc w:val="both"/>
        <w:rPr>
          <w:rFonts w:ascii="Abadi" w:hAnsi="Abadi" w:cs="Calibri,Bold"/>
          <w:b/>
          <w:bCs/>
          <w:color w:val="000000"/>
          <w:sz w:val="21"/>
          <w:szCs w:val="21"/>
        </w:rPr>
      </w:pPr>
    </w:p>
    <w:p w14:paraId="30E5AF50" w14:textId="77777777" w:rsidR="005E4A48" w:rsidRPr="00296AFF" w:rsidRDefault="005E4A48" w:rsidP="005E4A48">
      <w:pPr>
        <w:autoSpaceDE w:val="0"/>
        <w:autoSpaceDN w:val="0"/>
        <w:adjustRightInd w:val="0"/>
        <w:jc w:val="center"/>
        <w:rPr>
          <w:rFonts w:ascii="Abadi" w:hAnsi="Abadi" w:cs="Calibri,Bold"/>
          <w:b/>
          <w:bCs/>
          <w:color w:val="000000"/>
          <w:sz w:val="21"/>
          <w:szCs w:val="21"/>
        </w:rPr>
      </w:pPr>
      <w:r w:rsidRPr="00296AFF">
        <w:rPr>
          <w:rFonts w:ascii="Abadi" w:hAnsi="Abadi" w:cs="Calibri,Bold"/>
          <w:b/>
          <w:bCs/>
          <w:color w:val="000000"/>
          <w:sz w:val="21"/>
          <w:szCs w:val="21"/>
        </w:rPr>
        <w:t>EXPOSICIÓN DE MOTIVOS</w:t>
      </w:r>
    </w:p>
    <w:p w14:paraId="76836F38" w14:textId="77777777" w:rsidR="005E4A48" w:rsidRDefault="005E4A48" w:rsidP="005E4A48">
      <w:pPr>
        <w:autoSpaceDE w:val="0"/>
        <w:autoSpaceDN w:val="0"/>
        <w:adjustRightInd w:val="0"/>
        <w:jc w:val="both"/>
        <w:rPr>
          <w:rFonts w:ascii="Abadi" w:hAnsi="Abadi" w:cs="Calibri"/>
          <w:color w:val="000000"/>
          <w:sz w:val="21"/>
          <w:szCs w:val="21"/>
        </w:rPr>
      </w:pPr>
    </w:p>
    <w:p w14:paraId="2B4EAB69" w14:textId="77777777" w:rsidR="005E4A48" w:rsidRPr="00296AFF" w:rsidRDefault="005E4A48" w:rsidP="005E4A48">
      <w:pPr>
        <w:autoSpaceDE w:val="0"/>
        <w:autoSpaceDN w:val="0"/>
        <w:adjustRightInd w:val="0"/>
        <w:ind w:firstLine="708"/>
        <w:jc w:val="both"/>
        <w:rPr>
          <w:rFonts w:ascii="Abadi" w:hAnsi="Abadi" w:cs="Calibri"/>
          <w:color w:val="000000"/>
          <w:sz w:val="21"/>
          <w:szCs w:val="21"/>
        </w:rPr>
      </w:pPr>
      <w:r w:rsidRPr="00296AFF">
        <w:rPr>
          <w:rFonts w:ascii="Abadi" w:hAnsi="Abadi" w:cs="Calibri"/>
          <w:color w:val="000000"/>
          <w:sz w:val="21"/>
          <w:szCs w:val="21"/>
        </w:rPr>
        <w:t>La presente Administración Pública Estatal ha fijado como una de las líneas de trabajo, el</w:t>
      </w:r>
      <w:r>
        <w:rPr>
          <w:rFonts w:ascii="Abadi" w:hAnsi="Abadi" w:cs="Calibri"/>
          <w:color w:val="000000"/>
          <w:sz w:val="21"/>
          <w:szCs w:val="21"/>
        </w:rPr>
        <w:t xml:space="preserve"> </w:t>
      </w:r>
      <w:r w:rsidRPr="00296AFF">
        <w:rPr>
          <w:rFonts w:ascii="Abadi" w:hAnsi="Abadi" w:cs="Calibri"/>
          <w:color w:val="000000"/>
          <w:sz w:val="21"/>
          <w:szCs w:val="21"/>
        </w:rPr>
        <w:t>promover políticas públicas y una gestión de excelencia, confiable y cercana a la ciudadanía, que</w:t>
      </w:r>
      <w:r>
        <w:rPr>
          <w:rFonts w:ascii="Abadi" w:hAnsi="Abadi" w:cs="Calibri"/>
          <w:color w:val="000000"/>
          <w:sz w:val="21"/>
          <w:szCs w:val="21"/>
        </w:rPr>
        <w:t xml:space="preserve"> </w:t>
      </w:r>
      <w:r w:rsidRPr="00296AFF">
        <w:rPr>
          <w:rFonts w:ascii="Abadi" w:hAnsi="Abadi" w:cs="Calibri"/>
          <w:color w:val="000000"/>
          <w:sz w:val="21"/>
          <w:szCs w:val="21"/>
        </w:rPr>
        <w:t>garantice una sociedad democrática, justa y segura. En tal sentido, el Plan Estatal de Desarrollo 2040,</w:t>
      </w:r>
      <w:r>
        <w:rPr>
          <w:rStyle w:val="Refdenotaalpie"/>
          <w:rFonts w:ascii="Abadi" w:hAnsi="Abadi" w:cs="Calibri"/>
          <w:color w:val="000000"/>
          <w:sz w:val="21"/>
          <w:szCs w:val="21"/>
        </w:rPr>
        <w:footnoteReference w:id="10"/>
      </w:r>
      <w:r>
        <w:rPr>
          <w:rFonts w:ascii="Abadi" w:hAnsi="Abadi" w:cs="Calibri"/>
          <w:color w:val="000000"/>
          <w:sz w:val="21"/>
          <w:szCs w:val="21"/>
        </w:rPr>
        <w:t xml:space="preserve"> </w:t>
      </w:r>
      <w:r w:rsidRPr="00296AFF">
        <w:rPr>
          <w:rFonts w:ascii="Abadi" w:hAnsi="Abadi" w:cs="Calibri"/>
          <w:color w:val="000000"/>
          <w:sz w:val="21"/>
          <w:szCs w:val="21"/>
        </w:rPr>
        <w:t>en su «Dimensión 4. Administración Pública y Estado de Derecho» establece que las finanzas públicas</w:t>
      </w:r>
      <w:r>
        <w:rPr>
          <w:rFonts w:ascii="Abadi" w:hAnsi="Abadi" w:cs="Calibri"/>
          <w:color w:val="000000"/>
          <w:sz w:val="21"/>
          <w:szCs w:val="21"/>
        </w:rPr>
        <w:t xml:space="preserve"> </w:t>
      </w:r>
      <w:r w:rsidRPr="00296AFF">
        <w:rPr>
          <w:rFonts w:ascii="Abadi" w:hAnsi="Abadi" w:cs="Calibri"/>
          <w:color w:val="000000"/>
          <w:sz w:val="21"/>
          <w:szCs w:val="21"/>
        </w:rPr>
        <w:t>constituyen en gran medida el motor del desarrollo del estado de Guanajuato, en virtud de que</w:t>
      </w:r>
      <w:r>
        <w:rPr>
          <w:rFonts w:ascii="Abadi" w:hAnsi="Abadi" w:cs="Calibri"/>
          <w:color w:val="000000"/>
          <w:sz w:val="21"/>
          <w:szCs w:val="21"/>
        </w:rPr>
        <w:t xml:space="preserve"> </w:t>
      </w:r>
      <w:r w:rsidRPr="00296AFF">
        <w:rPr>
          <w:rFonts w:ascii="Abadi" w:hAnsi="Abadi" w:cs="Calibri"/>
          <w:color w:val="000000"/>
          <w:sz w:val="21"/>
          <w:szCs w:val="21"/>
        </w:rPr>
        <w:t>representan un pilar fundamental para que nuestra entidad cuente con los recursos que le permiten</w:t>
      </w:r>
      <w:r>
        <w:rPr>
          <w:rFonts w:ascii="Abadi" w:hAnsi="Abadi" w:cs="Calibri"/>
          <w:color w:val="000000"/>
          <w:sz w:val="21"/>
          <w:szCs w:val="21"/>
        </w:rPr>
        <w:t xml:space="preserve"> </w:t>
      </w:r>
      <w:r w:rsidRPr="00296AFF">
        <w:rPr>
          <w:rFonts w:ascii="Abadi" w:hAnsi="Abadi" w:cs="Calibri"/>
          <w:color w:val="000000"/>
          <w:sz w:val="21"/>
          <w:szCs w:val="21"/>
        </w:rPr>
        <w:t>proveer los bienes y servicios que la sociedad tiene el derecho a recibir y demandar. Esta directriz de</w:t>
      </w:r>
      <w:r>
        <w:rPr>
          <w:rFonts w:ascii="Abadi" w:hAnsi="Abadi" w:cs="Calibri"/>
          <w:color w:val="000000"/>
          <w:sz w:val="21"/>
          <w:szCs w:val="21"/>
        </w:rPr>
        <w:t xml:space="preserve"> </w:t>
      </w:r>
      <w:r w:rsidRPr="00296AFF">
        <w:rPr>
          <w:rFonts w:ascii="Abadi" w:hAnsi="Abadi" w:cs="Calibri"/>
          <w:color w:val="000000"/>
          <w:sz w:val="21"/>
          <w:szCs w:val="21"/>
        </w:rPr>
        <w:t>actuación se complementa con la línea estratégica 4.1 «Gobernanza» que busca impulsar el desarrollo</w:t>
      </w:r>
      <w:r>
        <w:rPr>
          <w:rFonts w:ascii="Abadi" w:hAnsi="Abadi" w:cs="Calibri"/>
          <w:color w:val="000000"/>
          <w:sz w:val="21"/>
          <w:szCs w:val="21"/>
        </w:rPr>
        <w:t xml:space="preserve"> </w:t>
      </w:r>
      <w:r w:rsidRPr="00296AFF">
        <w:rPr>
          <w:rFonts w:ascii="Abadi" w:hAnsi="Abadi" w:cs="Calibri"/>
          <w:color w:val="000000"/>
          <w:sz w:val="21"/>
          <w:szCs w:val="21"/>
        </w:rPr>
        <w:t>de una administración pública de vanguardia, siendo algunos de sus principales retos mantener la</w:t>
      </w:r>
      <w:r>
        <w:rPr>
          <w:rFonts w:ascii="Abadi" w:hAnsi="Abadi" w:cs="Calibri"/>
          <w:color w:val="000000"/>
          <w:sz w:val="21"/>
          <w:szCs w:val="21"/>
        </w:rPr>
        <w:t xml:space="preserve"> </w:t>
      </w:r>
      <w:r w:rsidRPr="00296AFF">
        <w:rPr>
          <w:rFonts w:ascii="Abadi" w:hAnsi="Abadi" w:cs="Calibri"/>
          <w:color w:val="000000"/>
          <w:sz w:val="21"/>
          <w:szCs w:val="21"/>
        </w:rPr>
        <w:t>estabilidad de las finanzas públicas e incrementar la autonomía financiera estatal.</w:t>
      </w:r>
    </w:p>
    <w:p w14:paraId="04129C90" w14:textId="77777777" w:rsidR="005E4A48" w:rsidRDefault="005E4A48" w:rsidP="005E4A48">
      <w:pPr>
        <w:autoSpaceDE w:val="0"/>
        <w:autoSpaceDN w:val="0"/>
        <w:adjustRightInd w:val="0"/>
        <w:jc w:val="both"/>
        <w:rPr>
          <w:rFonts w:ascii="Abadi" w:hAnsi="Abadi" w:cs="Calibri"/>
          <w:color w:val="000000"/>
          <w:sz w:val="21"/>
          <w:szCs w:val="21"/>
        </w:rPr>
      </w:pPr>
    </w:p>
    <w:p w14:paraId="590CE361"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Asimismo, la Actualización del Programa de Gobierno 2018-2024,</w:t>
      </w:r>
      <w:r>
        <w:rPr>
          <w:rStyle w:val="Refdenotaalpie"/>
          <w:rFonts w:ascii="Abadi" w:hAnsi="Abadi" w:cs="Calibri"/>
          <w:color w:val="000000"/>
          <w:sz w:val="21"/>
          <w:szCs w:val="21"/>
        </w:rPr>
        <w:footnoteReference w:id="11"/>
      </w:r>
      <w:r w:rsidRPr="00296AFF">
        <w:rPr>
          <w:rFonts w:ascii="Abadi" w:hAnsi="Abadi" w:cs="Calibri"/>
          <w:color w:val="000000"/>
          <w:sz w:val="21"/>
          <w:szCs w:val="21"/>
        </w:rPr>
        <w:t xml:space="preserve"> establece la promoción de</w:t>
      </w:r>
      <w:r>
        <w:rPr>
          <w:rFonts w:ascii="Abadi" w:hAnsi="Abadi" w:cs="Calibri"/>
          <w:color w:val="000000"/>
          <w:sz w:val="21"/>
          <w:szCs w:val="21"/>
        </w:rPr>
        <w:t xml:space="preserve"> </w:t>
      </w:r>
      <w:r w:rsidRPr="00296AFF">
        <w:rPr>
          <w:rFonts w:ascii="Abadi" w:hAnsi="Abadi" w:cs="Calibri"/>
          <w:color w:val="000000"/>
          <w:sz w:val="21"/>
          <w:szCs w:val="21"/>
        </w:rPr>
        <w:t>condiciones que contribuyan al desarrollo integral del Estado, a mejorar la calidad de vida, a preservar</w:t>
      </w:r>
      <w:r>
        <w:rPr>
          <w:rFonts w:ascii="Abadi" w:hAnsi="Abadi" w:cs="Calibri"/>
          <w:color w:val="000000"/>
          <w:sz w:val="21"/>
          <w:szCs w:val="21"/>
        </w:rPr>
        <w:t xml:space="preserve"> </w:t>
      </w:r>
      <w:r w:rsidRPr="00296AFF">
        <w:rPr>
          <w:rFonts w:ascii="Abadi" w:hAnsi="Abadi" w:cs="Calibri"/>
          <w:color w:val="000000"/>
          <w:sz w:val="21"/>
          <w:szCs w:val="21"/>
        </w:rPr>
        <w:t>el bienestar social y con ello, refrendar a Guanajuato como la Grandeza de México. El programa de</w:t>
      </w:r>
      <w:r>
        <w:rPr>
          <w:rFonts w:ascii="Abadi" w:hAnsi="Abadi" w:cs="Calibri"/>
          <w:color w:val="000000"/>
          <w:sz w:val="21"/>
          <w:szCs w:val="21"/>
        </w:rPr>
        <w:t xml:space="preserve"> </w:t>
      </w:r>
      <w:r w:rsidRPr="00296AFF">
        <w:rPr>
          <w:rFonts w:ascii="Abadi" w:hAnsi="Abadi" w:cs="Calibri"/>
          <w:color w:val="000000"/>
          <w:sz w:val="21"/>
          <w:szCs w:val="21"/>
        </w:rPr>
        <w:t>referencia, en su Eje «Gobierno Humano y Eficaz», prevé los objetivos «6.4 Garantizar la</w:t>
      </w:r>
      <w:r>
        <w:rPr>
          <w:rFonts w:ascii="Abadi" w:hAnsi="Abadi" w:cs="Calibri"/>
          <w:color w:val="000000"/>
          <w:sz w:val="21"/>
          <w:szCs w:val="21"/>
        </w:rPr>
        <w:t xml:space="preserve"> </w:t>
      </w:r>
      <w:r w:rsidRPr="00296AFF">
        <w:rPr>
          <w:rFonts w:ascii="Abadi" w:hAnsi="Abadi" w:cs="Calibri"/>
          <w:color w:val="000000"/>
          <w:sz w:val="21"/>
          <w:szCs w:val="21"/>
        </w:rPr>
        <w:t>sostenibilidad de las finanzas públicas» el cual contempla, entre sus estrategias, el fortalecimiento de</w:t>
      </w:r>
      <w:r>
        <w:rPr>
          <w:rFonts w:ascii="Abadi" w:hAnsi="Abadi" w:cs="Calibri"/>
          <w:color w:val="000000"/>
          <w:sz w:val="21"/>
          <w:szCs w:val="21"/>
        </w:rPr>
        <w:t xml:space="preserve"> </w:t>
      </w:r>
      <w:r w:rsidRPr="00296AFF">
        <w:rPr>
          <w:rFonts w:ascii="Abadi" w:hAnsi="Abadi" w:cs="Calibri"/>
          <w:color w:val="000000"/>
          <w:sz w:val="21"/>
          <w:szCs w:val="21"/>
        </w:rPr>
        <w:t>los ingresos del estado, y como principales acciones, el incentivar el cumplimiento voluntario de las</w:t>
      </w:r>
      <w:r>
        <w:rPr>
          <w:rFonts w:ascii="Abadi" w:hAnsi="Abadi" w:cs="Calibri"/>
          <w:color w:val="000000"/>
          <w:sz w:val="21"/>
          <w:szCs w:val="21"/>
        </w:rPr>
        <w:t xml:space="preserve"> </w:t>
      </w:r>
      <w:r w:rsidRPr="00296AFF">
        <w:rPr>
          <w:rFonts w:ascii="Abadi" w:hAnsi="Abadi" w:cs="Calibri"/>
          <w:color w:val="000000"/>
          <w:sz w:val="21"/>
          <w:szCs w:val="21"/>
        </w:rPr>
        <w:t>obligaciones fiscales y aduaneras de las personas contribuyentes y el actualizar las políticas de</w:t>
      </w:r>
    </w:p>
    <w:p w14:paraId="5E7BDA60"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ingresos, estímulos y subsidios fiscales con base en las condiciones financieras y económicas del</w:t>
      </w:r>
      <w:r>
        <w:rPr>
          <w:rFonts w:ascii="Abadi" w:hAnsi="Abadi" w:cs="Calibri"/>
          <w:color w:val="000000"/>
          <w:sz w:val="21"/>
          <w:szCs w:val="21"/>
        </w:rPr>
        <w:t xml:space="preserve"> </w:t>
      </w:r>
      <w:r w:rsidRPr="00296AFF">
        <w:rPr>
          <w:rFonts w:ascii="Abadi" w:hAnsi="Abadi" w:cs="Calibri"/>
          <w:color w:val="000000"/>
          <w:sz w:val="21"/>
          <w:szCs w:val="21"/>
        </w:rPr>
        <w:t xml:space="preserve">entorno, y «6. 3 </w:t>
      </w:r>
      <w:proofErr w:type="gramStart"/>
      <w:r w:rsidRPr="00296AFF">
        <w:rPr>
          <w:rFonts w:ascii="Abadi" w:hAnsi="Abadi" w:cs="Calibri"/>
          <w:color w:val="000000"/>
          <w:sz w:val="21"/>
          <w:szCs w:val="21"/>
        </w:rPr>
        <w:t>Fortalecer</w:t>
      </w:r>
      <w:proofErr w:type="gramEnd"/>
      <w:r w:rsidRPr="00296AFF">
        <w:rPr>
          <w:rFonts w:ascii="Abadi" w:hAnsi="Abadi" w:cs="Calibri"/>
          <w:color w:val="000000"/>
          <w:sz w:val="21"/>
          <w:szCs w:val="21"/>
        </w:rPr>
        <w:t xml:space="preserve"> la gestión pública con enfoque de gobernabilidad, calidad e innovación»,</w:t>
      </w:r>
    </w:p>
    <w:p w14:paraId="5075826B"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destacando dentro de sus estrategias la generación de experiencias de calidad en los servicios</w:t>
      </w:r>
      <w:r>
        <w:rPr>
          <w:rFonts w:ascii="Abadi" w:hAnsi="Abadi" w:cs="Calibri"/>
          <w:color w:val="000000"/>
          <w:sz w:val="21"/>
          <w:szCs w:val="21"/>
        </w:rPr>
        <w:t xml:space="preserve"> gubernamentales,</w:t>
      </w:r>
      <w:r w:rsidRPr="00296AFF">
        <w:rPr>
          <w:rFonts w:ascii="Abadi" w:hAnsi="Abadi" w:cs="Calibri"/>
          <w:color w:val="000000"/>
          <w:sz w:val="21"/>
          <w:szCs w:val="21"/>
        </w:rPr>
        <w:t xml:space="preserve"> así como la innovación gubernamental de la administración estatal; y dentro de las</w:t>
      </w:r>
      <w:r>
        <w:rPr>
          <w:rFonts w:ascii="Abadi" w:hAnsi="Abadi" w:cs="Calibri"/>
          <w:color w:val="000000"/>
          <w:sz w:val="21"/>
          <w:szCs w:val="21"/>
        </w:rPr>
        <w:t xml:space="preserve"> </w:t>
      </w:r>
      <w:r w:rsidRPr="00296AFF">
        <w:rPr>
          <w:rFonts w:ascii="Abadi" w:hAnsi="Abadi" w:cs="Calibri"/>
          <w:color w:val="000000"/>
          <w:sz w:val="21"/>
          <w:szCs w:val="21"/>
        </w:rPr>
        <w:t>principales acciones, el impulsar la transición digital de trámites, servicios y procesos internos de la</w:t>
      </w:r>
      <w:r>
        <w:rPr>
          <w:rFonts w:ascii="Abadi" w:hAnsi="Abadi" w:cs="Calibri"/>
          <w:color w:val="000000"/>
          <w:sz w:val="21"/>
          <w:szCs w:val="21"/>
        </w:rPr>
        <w:t xml:space="preserve"> </w:t>
      </w:r>
      <w:r w:rsidRPr="00296AFF">
        <w:rPr>
          <w:rFonts w:ascii="Abadi" w:hAnsi="Abadi" w:cs="Calibri"/>
          <w:color w:val="000000"/>
          <w:sz w:val="21"/>
          <w:szCs w:val="21"/>
        </w:rPr>
        <w:t>Administración y simplificar los trámites y servicios que se ofrecen a la ciudadanía mediante la</w:t>
      </w:r>
      <w:r>
        <w:rPr>
          <w:rFonts w:ascii="Abadi" w:hAnsi="Abadi" w:cs="Calibri"/>
          <w:color w:val="000000"/>
          <w:sz w:val="21"/>
          <w:szCs w:val="21"/>
        </w:rPr>
        <w:t xml:space="preserve"> </w:t>
      </w:r>
      <w:r w:rsidRPr="00296AFF">
        <w:rPr>
          <w:rFonts w:ascii="Abadi" w:hAnsi="Abadi" w:cs="Calibri"/>
          <w:color w:val="000000"/>
          <w:sz w:val="21"/>
          <w:szCs w:val="21"/>
        </w:rPr>
        <w:t>tecnología y la innovación.</w:t>
      </w:r>
    </w:p>
    <w:p w14:paraId="47193224" w14:textId="77777777" w:rsidR="005E4A48" w:rsidRDefault="005E4A48" w:rsidP="005E4A48">
      <w:pPr>
        <w:autoSpaceDE w:val="0"/>
        <w:autoSpaceDN w:val="0"/>
        <w:adjustRightInd w:val="0"/>
        <w:jc w:val="both"/>
        <w:rPr>
          <w:rFonts w:ascii="Abadi" w:hAnsi="Abadi" w:cs="Calibri"/>
          <w:color w:val="000000"/>
          <w:sz w:val="21"/>
          <w:szCs w:val="21"/>
        </w:rPr>
      </w:pPr>
    </w:p>
    <w:p w14:paraId="2CA55ECE" w14:textId="77777777" w:rsidR="005E4A48" w:rsidRPr="00296AFF" w:rsidRDefault="005E4A48" w:rsidP="005E4A48">
      <w:pPr>
        <w:autoSpaceDE w:val="0"/>
        <w:autoSpaceDN w:val="0"/>
        <w:adjustRightInd w:val="0"/>
        <w:ind w:firstLine="708"/>
        <w:jc w:val="both"/>
        <w:rPr>
          <w:rFonts w:ascii="Abadi" w:hAnsi="Abadi" w:cs="Calibri"/>
          <w:color w:val="000000"/>
          <w:sz w:val="21"/>
          <w:szCs w:val="21"/>
        </w:rPr>
      </w:pPr>
      <w:r w:rsidRPr="00296AFF">
        <w:rPr>
          <w:rFonts w:ascii="Abadi" w:hAnsi="Abadi" w:cs="Calibri"/>
          <w:color w:val="000000"/>
          <w:sz w:val="21"/>
          <w:szCs w:val="21"/>
        </w:rPr>
        <w:t>Con el modelo del marco normativo planteado, se cumple con el objetivo fundamental de</w:t>
      </w:r>
      <w:r>
        <w:rPr>
          <w:rFonts w:ascii="Abadi" w:hAnsi="Abadi" w:cs="Calibri"/>
          <w:color w:val="000000"/>
          <w:sz w:val="21"/>
          <w:szCs w:val="21"/>
        </w:rPr>
        <w:t xml:space="preserve"> </w:t>
      </w:r>
      <w:r w:rsidRPr="00296AFF">
        <w:rPr>
          <w:rFonts w:ascii="Abadi" w:hAnsi="Abadi" w:cs="Calibri"/>
          <w:color w:val="000000"/>
          <w:sz w:val="21"/>
          <w:szCs w:val="21"/>
        </w:rPr>
        <w:t>incrementar la capacidad de ejecución de las instituciones de gobierno, mediante la definición de</w:t>
      </w:r>
      <w:r>
        <w:rPr>
          <w:rFonts w:ascii="Abadi" w:hAnsi="Abadi" w:cs="Calibri"/>
          <w:color w:val="000000"/>
          <w:sz w:val="21"/>
          <w:szCs w:val="21"/>
        </w:rPr>
        <w:t xml:space="preserve"> </w:t>
      </w:r>
      <w:r w:rsidRPr="00296AFF">
        <w:rPr>
          <w:rFonts w:ascii="Abadi" w:hAnsi="Abadi" w:cs="Calibri"/>
          <w:color w:val="000000"/>
          <w:sz w:val="21"/>
          <w:szCs w:val="21"/>
        </w:rPr>
        <w:t>estrategias transversales y la priorización de proyectos estratégicos, fomentando la colaboración y el</w:t>
      </w:r>
      <w:r>
        <w:rPr>
          <w:rFonts w:ascii="Abadi" w:hAnsi="Abadi" w:cs="Calibri"/>
          <w:color w:val="000000"/>
          <w:sz w:val="21"/>
          <w:szCs w:val="21"/>
        </w:rPr>
        <w:t xml:space="preserve"> </w:t>
      </w:r>
      <w:r w:rsidRPr="00296AFF">
        <w:rPr>
          <w:rFonts w:ascii="Abadi" w:hAnsi="Abadi" w:cs="Calibri"/>
          <w:color w:val="000000"/>
          <w:sz w:val="21"/>
          <w:szCs w:val="21"/>
        </w:rPr>
        <w:t>trabajo en equipo, potencializando los recursos, con el fin de avanzar hacia una visión construida con</w:t>
      </w:r>
      <w:r>
        <w:rPr>
          <w:rFonts w:ascii="Abadi" w:hAnsi="Abadi" w:cs="Calibri"/>
          <w:color w:val="000000"/>
          <w:sz w:val="21"/>
          <w:szCs w:val="21"/>
        </w:rPr>
        <w:t xml:space="preserve"> </w:t>
      </w:r>
      <w:r w:rsidRPr="00296AFF">
        <w:rPr>
          <w:rFonts w:ascii="Abadi" w:hAnsi="Abadi" w:cs="Calibri"/>
          <w:color w:val="000000"/>
          <w:sz w:val="21"/>
          <w:szCs w:val="21"/>
        </w:rPr>
        <w:t>una perspectiva de mediano y largo plazo.</w:t>
      </w:r>
    </w:p>
    <w:p w14:paraId="5F32C280" w14:textId="77777777" w:rsidR="005E4A48" w:rsidRDefault="005E4A48" w:rsidP="005E4A48">
      <w:pPr>
        <w:autoSpaceDE w:val="0"/>
        <w:autoSpaceDN w:val="0"/>
        <w:adjustRightInd w:val="0"/>
        <w:jc w:val="both"/>
        <w:rPr>
          <w:rFonts w:ascii="Abadi" w:hAnsi="Abadi" w:cs="Calibri"/>
          <w:color w:val="000000"/>
          <w:sz w:val="21"/>
          <w:szCs w:val="21"/>
        </w:rPr>
      </w:pPr>
    </w:p>
    <w:p w14:paraId="395C9526" w14:textId="77777777" w:rsidR="005E4A48" w:rsidRDefault="005E4A48" w:rsidP="005E4A48">
      <w:pPr>
        <w:autoSpaceDE w:val="0"/>
        <w:autoSpaceDN w:val="0"/>
        <w:adjustRightInd w:val="0"/>
        <w:ind w:firstLine="708"/>
        <w:jc w:val="both"/>
        <w:rPr>
          <w:rFonts w:ascii="Abadi" w:hAnsi="Abadi" w:cs="Calibri"/>
          <w:color w:val="000000"/>
          <w:sz w:val="21"/>
          <w:szCs w:val="21"/>
        </w:rPr>
      </w:pPr>
      <w:r w:rsidRPr="00296AFF">
        <w:rPr>
          <w:rFonts w:ascii="Abadi" w:hAnsi="Abadi" w:cs="Calibri"/>
          <w:color w:val="000000"/>
          <w:sz w:val="21"/>
          <w:szCs w:val="21"/>
        </w:rPr>
        <w:t>Bajo estas premisas, la administración a mi cargo refrenda el compromiso continuo para</w:t>
      </w:r>
      <w:r>
        <w:rPr>
          <w:rFonts w:ascii="Abadi" w:hAnsi="Abadi" w:cs="Calibri"/>
          <w:color w:val="000000"/>
          <w:sz w:val="21"/>
          <w:szCs w:val="21"/>
        </w:rPr>
        <w:t xml:space="preserve"> </w:t>
      </w:r>
      <w:r w:rsidRPr="00296AFF">
        <w:rPr>
          <w:rFonts w:ascii="Abadi" w:hAnsi="Abadi" w:cs="Calibri"/>
          <w:color w:val="000000"/>
          <w:sz w:val="21"/>
          <w:szCs w:val="21"/>
        </w:rPr>
        <w:t>armonizar nuestro marco jurídico, en este caso, el fiscal, a través de propuestas encaminadas a</w:t>
      </w:r>
      <w:r>
        <w:rPr>
          <w:rFonts w:ascii="Abadi" w:hAnsi="Abadi" w:cs="Calibri"/>
          <w:color w:val="000000"/>
          <w:sz w:val="21"/>
          <w:szCs w:val="21"/>
        </w:rPr>
        <w:t xml:space="preserve"> </w:t>
      </w:r>
      <w:r w:rsidRPr="00296AFF">
        <w:rPr>
          <w:rFonts w:ascii="Abadi" w:hAnsi="Abadi" w:cs="Calibri"/>
          <w:color w:val="000000"/>
          <w:sz w:val="21"/>
          <w:szCs w:val="21"/>
        </w:rPr>
        <w:t>perfeccionarlo y adecuarlo a nuestra realidad, misma, que es de resaltar, día con día evoluciona.</w:t>
      </w:r>
      <w:r>
        <w:rPr>
          <w:rFonts w:ascii="Abadi" w:hAnsi="Abadi" w:cs="Calibri"/>
          <w:color w:val="000000"/>
          <w:sz w:val="21"/>
          <w:szCs w:val="21"/>
        </w:rPr>
        <w:t xml:space="preserve"> </w:t>
      </w:r>
    </w:p>
    <w:p w14:paraId="2FD294D1" w14:textId="77777777" w:rsidR="005E4A48" w:rsidRDefault="005E4A48" w:rsidP="005E4A48">
      <w:pPr>
        <w:autoSpaceDE w:val="0"/>
        <w:autoSpaceDN w:val="0"/>
        <w:adjustRightInd w:val="0"/>
        <w:ind w:firstLine="708"/>
        <w:jc w:val="both"/>
        <w:rPr>
          <w:rFonts w:ascii="Abadi" w:hAnsi="Abadi" w:cs="Calibri"/>
          <w:color w:val="000000"/>
          <w:sz w:val="21"/>
          <w:szCs w:val="21"/>
        </w:rPr>
      </w:pPr>
    </w:p>
    <w:p w14:paraId="3CA3F0BD" w14:textId="77777777" w:rsidR="005E4A48" w:rsidRPr="00296AFF" w:rsidRDefault="005E4A48" w:rsidP="005E4A48">
      <w:pPr>
        <w:autoSpaceDE w:val="0"/>
        <w:autoSpaceDN w:val="0"/>
        <w:adjustRightInd w:val="0"/>
        <w:ind w:firstLine="708"/>
        <w:jc w:val="both"/>
        <w:rPr>
          <w:rFonts w:ascii="Abadi" w:hAnsi="Abadi" w:cs="Calibri"/>
          <w:color w:val="000000"/>
          <w:sz w:val="21"/>
          <w:szCs w:val="21"/>
        </w:rPr>
      </w:pPr>
      <w:r w:rsidRPr="00296AFF">
        <w:rPr>
          <w:rFonts w:ascii="Abadi" w:hAnsi="Abadi" w:cs="Calibri"/>
          <w:color w:val="000000"/>
          <w:sz w:val="21"/>
          <w:szCs w:val="21"/>
        </w:rPr>
        <w:t>Por tal motivo, ante la necesidad de otorgar certeza jurídica frente a cada evolución social, con</w:t>
      </w:r>
      <w:r>
        <w:rPr>
          <w:rFonts w:ascii="Abadi" w:hAnsi="Abadi" w:cs="Calibri"/>
          <w:color w:val="000000"/>
          <w:sz w:val="21"/>
          <w:szCs w:val="21"/>
        </w:rPr>
        <w:t xml:space="preserve"> </w:t>
      </w:r>
      <w:r w:rsidRPr="00296AFF">
        <w:rPr>
          <w:rFonts w:ascii="Abadi" w:hAnsi="Abadi" w:cs="Calibri"/>
          <w:color w:val="000000"/>
          <w:sz w:val="21"/>
          <w:szCs w:val="21"/>
        </w:rPr>
        <w:t>apego a los principios de legalidad y seguridad jurídica, siempre cuidando de no vulnerar los derechos</w:t>
      </w:r>
      <w:r>
        <w:rPr>
          <w:rFonts w:ascii="Abadi" w:hAnsi="Abadi" w:cs="Calibri"/>
          <w:color w:val="000000"/>
          <w:sz w:val="21"/>
          <w:szCs w:val="21"/>
        </w:rPr>
        <w:t xml:space="preserve"> </w:t>
      </w:r>
      <w:r w:rsidRPr="00296AFF">
        <w:rPr>
          <w:rFonts w:ascii="Abadi" w:hAnsi="Abadi" w:cs="Calibri"/>
          <w:color w:val="000000"/>
          <w:sz w:val="21"/>
          <w:szCs w:val="21"/>
        </w:rPr>
        <w:t>y garantías constitucionales de las y los guanajuatenses y de las personas que se sitúen en la hipótesis</w:t>
      </w:r>
      <w:r>
        <w:rPr>
          <w:rFonts w:ascii="Abadi" w:hAnsi="Abadi" w:cs="Calibri"/>
          <w:color w:val="000000"/>
          <w:sz w:val="21"/>
          <w:szCs w:val="21"/>
        </w:rPr>
        <w:t xml:space="preserve"> </w:t>
      </w:r>
      <w:r w:rsidRPr="00296AFF">
        <w:rPr>
          <w:rFonts w:ascii="Abadi" w:hAnsi="Abadi" w:cs="Calibri"/>
          <w:color w:val="000000"/>
          <w:sz w:val="21"/>
          <w:szCs w:val="21"/>
        </w:rPr>
        <w:t>que se definen en las normas.</w:t>
      </w:r>
    </w:p>
    <w:p w14:paraId="78576231" w14:textId="77777777" w:rsidR="005E4A48" w:rsidRDefault="005E4A48" w:rsidP="005E4A48">
      <w:pPr>
        <w:autoSpaceDE w:val="0"/>
        <w:autoSpaceDN w:val="0"/>
        <w:adjustRightInd w:val="0"/>
        <w:jc w:val="both"/>
        <w:rPr>
          <w:rFonts w:ascii="Abadi" w:hAnsi="Abadi" w:cs="Calibri"/>
          <w:color w:val="000000"/>
          <w:sz w:val="21"/>
          <w:szCs w:val="21"/>
        </w:rPr>
      </w:pPr>
    </w:p>
    <w:p w14:paraId="4B5EE258" w14:textId="77777777" w:rsidR="005E4A48" w:rsidRPr="00296AFF" w:rsidRDefault="005E4A48" w:rsidP="005E4A48">
      <w:pPr>
        <w:autoSpaceDE w:val="0"/>
        <w:autoSpaceDN w:val="0"/>
        <w:adjustRightInd w:val="0"/>
        <w:ind w:firstLine="708"/>
        <w:jc w:val="both"/>
        <w:rPr>
          <w:rFonts w:ascii="Abadi" w:hAnsi="Abadi" w:cs="Calibri"/>
          <w:color w:val="000000"/>
          <w:sz w:val="21"/>
          <w:szCs w:val="21"/>
        </w:rPr>
      </w:pPr>
      <w:r w:rsidRPr="00296AFF">
        <w:rPr>
          <w:rFonts w:ascii="Abadi" w:hAnsi="Abadi" w:cs="Calibri"/>
          <w:color w:val="000000"/>
          <w:sz w:val="21"/>
          <w:szCs w:val="21"/>
        </w:rPr>
        <w:t>Siguiendo esta línea, si bien, el Código Fiscal para el Estado de Guanajuato</w:t>
      </w:r>
      <w:r>
        <w:rPr>
          <w:rStyle w:val="Refdenotaalpie"/>
          <w:rFonts w:ascii="Abadi" w:hAnsi="Abadi" w:cs="Calibri"/>
          <w:color w:val="000000"/>
          <w:sz w:val="21"/>
          <w:szCs w:val="21"/>
        </w:rPr>
        <w:footnoteReference w:id="12"/>
      </w:r>
      <w:r w:rsidRPr="00296AFF">
        <w:rPr>
          <w:rFonts w:ascii="Abadi" w:hAnsi="Abadi" w:cs="Calibri"/>
          <w:color w:val="000000"/>
          <w:sz w:val="21"/>
          <w:szCs w:val="21"/>
        </w:rPr>
        <w:t xml:space="preserve"> es de reciente</w:t>
      </w:r>
      <w:r>
        <w:rPr>
          <w:rFonts w:ascii="Abadi" w:hAnsi="Abadi" w:cs="Calibri"/>
          <w:color w:val="000000"/>
          <w:sz w:val="21"/>
          <w:szCs w:val="21"/>
        </w:rPr>
        <w:t xml:space="preserve"> </w:t>
      </w:r>
      <w:r w:rsidRPr="00296AFF">
        <w:rPr>
          <w:rFonts w:ascii="Abadi" w:hAnsi="Abadi" w:cs="Calibri"/>
          <w:color w:val="000000"/>
          <w:sz w:val="21"/>
          <w:szCs w:val="21"/>
        </w:rPr>
        <w:t>creación, es menester analizar y atender las circunstancias que con su aplicación, tienen un efecto</w:t>
      </w:r>
      <w:r>
        <w:rPr>
          <w:rFonts w:ascii="Abadi" w:hAnsi="Abadi" w:cs="Calibri"/>
          <w:color w:val="000000"/>
          <w:sz w:val="21"/>
          <w:szCs w:val="21"/>
        </w:rPr>
        <w:t xml:space="preserve"> </w:t>
      </w:r>
      <w:r w:rsidRPr="00296AFF">
        <w:rPr>
          <w:rFonts w:ascii="Abadi" w:hAnsi="Abadi" w:cs="Calibri"/>
          <w:color w:val="000000"/>
          <w:sz w:val="21"/>
          <w:szCs w:val="21"/>
        </w:rPr>
        <w:t>jurídico directo en la ciudadanía, por lo que se considera oportuno, implementar las previsiones que</w:t>
      </w:r>
      <w:r>
        <w:rPr>
          <w:rFonts w:ascii="Abadi" w:hAnsi="Abadi" w:cs="Calibri"/>
          <w:color w:val="000000"/>
          <w:sz w:val="21"/>
          <w:szCs w:val="21"/>
        </w:rPr>
        <w:t xml:space="preserve"> </w:t>
      </w:r>
      <w:r w:rsidRPr="00296AFF">
        <w:rPr>
          <w:rFonts w:ascii="Abadi" w:hAnsi="Abadi" w:cs="Calibri"/>
          <w:color w:val="000000"/>
          <w:sz w:val="21"/>
          <w:szCs w:val="21"/>
        </w:rPr>
        <w:t>integran en la presente propuesta, con el objeto de robustecer nuestro marco fiscal moderno y</w:t>
      </w:r>
      <w:r>
        <w:rPr>
          <w:rFonts w:ascii="Abadi" w:hAnsi="Abadi" w:cs="Calibri"/>
          <w:color w:val="000000"/>
          <w:sz w:val="21"/>
          <w:szCs w:val="21"/>
        </w:rPr>
        <w:t xml:space="preserve"> </w:t>
      </w:r>
      <w:r w:rsidRPr="00296AFF">
        <w:rPr>
          <w:rFonts w:ascii="Abadi" w:hAnsi="Abadi" w:cs="Calibri"/>
          <w:color w:val="000000"/>
          <w:sz w:val="21"/>
          <w:szCs w:val="21"/>
        </w:rPr>
        <w:t>equilibrado que fortalezca el vínculo entre el Estado y los contribuyentes, para el adecuado</w:t>
      </w:r>
      <w:r>
        <w:rPr>
          <w:rFonts w:ascii="Abadi" w:hAnsi="Abadi" w:cs="Calibri"/>
          <w:color w:val="000000"/>
          <w:sz w:val="21"/>
          <w:szCs w:val="21"/>
        </w:rPr>
        <w:t xml:space="preserve"> </w:t>
      </w:r>
      <w:r w:rsidRPr="00296AFF">
        <w:rPr>
          <w:rFonts w:ascii="Abadi" w:hAnsi="Abadi" w:cs="Calibri"/>
          <w:color w:val="000000"/>
          <w:sz w:val="21"/>
          <w:szCs w:val="21"/>
        </w:rPr>
        <w:t>seguimiento y control y cumplimiento de sus obligaciones fiscales.</w:t>
      </w:r>
    </w:p>
    <w:p w14:paraId="121E1D38" w14:textId="77777777" w:rsidR="005E4A48" w:rsidRDefault="005E4A48" w:rsidP="005E4A48">
      <w:pPr>
        <w:autoSpaceDE w:val="0"/>
        <w:autoSpaceDN w:val="0"/>
        <w:adjustRightInd w:val="0"/>
        <w:jc w:val="both"/>
        <w:rPr>
          <w:rFonts w:ascii="Abadi" w:hAnsi="Abadi" w:cs="Calibri,Bold"/>
          <w:b/>
          <w:bCs/>
          <w:color w:val="000000"/>
          <w:sz w:val="21"/>
          <w:szCs w:val="21"/>
        </w:rPr>
      </w:pPr>
    </w:p>
    <w:p w14:paraId="28539941" w14:textId="77777777" w:rsidR="005E4A48" w:rsidRPr="00296AFF" w:rsidRDefault="005E4A48" w:rsidP="005E4A48">
      <w:pPr>
        <w:autoSpaceDE w:val="0"/>
        <w:autoSpaceDN w:val="0"/>
        <w:adjustRightInd w:val="0"/>
        <w:jc w:val="both"/>
        <w:rPr>
          <w:rFonts w:ascii="Abadi" w:hAnsi="Abadi" w:cs="Calibri,Bold"/>
          <w:b/>
          <w:bCs/>
          <w:color w:val="000000"/>
          <w:sz w:val="21"/>
          <w:szCs w:val="21"/>
        </w:rPr>
      </w:pPr>
      <w:r w:rsidRPr="00296AFF">
        <w:rPr>
          <w:rFonts w:ascii="Abadi" w:hAnsi="Abadi" w:cs="Calibri,Bold"/>
          <w:b/>
          <w:bCs/>
          <w:color w:val="000000"/>
          <w:sz w:val="21"/>
          <w:szCs w:val="21"/>
        </w:rPr>
        <w:t>1. Contenido de la Iniciativa</w:t>
      </w:r>
    </w:p>
    <w:p w14:paraId="2A2B1706" w14:textId="77777777" w:rsidR="005E4A48" w:rsidRDefault="005E4A48" w:rsidP="005E4A48">
      <w:pPr>
        <w:autoSpaceDE w:val="0"/>
        <w:autoSpaceDN w:val="0"/>
        <w:adjustRightInd w:val="0"/>
        <w:jc w:val="both"/>
        <w:rPr>
          <w:rFonts w:ascii="Abadi" w:hAnsi="Abadi" w:cs="Calibri"/>
          <w:color w:val="000000"/>
          <w:sz w:val="21"/>
          <w:szCs w:val="21"/>
        </w:rPr>
      </w:pPr>
    </w:p>
    <w:p w14:paraId="0D6DCB3A" w14:textId="542A05EE" w:rsidR="005E4A48" w:rsidRPr="00296AFF" w:rsidRDefault="005E4A48" w:rsidP="005C6AE8">
      <w:pPr>
        <w:autoSpaceDE w:val="0"/>
        <w:autoSpaceDN w:val="0"/>
        <w:adjustRightInd w:val="0"/>
        <w:ind w:firstLine="708"/>
        <w:jc w:val="both"/>
        <w:rPr>
          <w:rFonts w:ascii="Abadi" w:hAnsi="Abadi" w:cs="Calibri"/>
          <w:color w:val="000000"/>
          <w:sz w:val="21"/>
          <w:szCs w:val="21"/>
        </w:rPr>
      </w:pPr>
      <w:r w:rsidRPr="00296AFF">
        <w:rPr>
          <w:rFonts w:ascii="Abadi" w:hAnsi="Abadi" w:cs="Calibri"/>
          <w:color w:val="000000"/>
          <w:sz w:val="21"/>
          <w:szCs w:val="21"/>
        </w:rPr>
        <w:t>Con motivo de la entrada en vigencia del Decreto Legislativo número 111, mediante el cual se</w:t>
      </w:r>
      <w:r>
        <w:rPr>
          <w:rFonts w:ascii="Abadi" w:hAnsi="Abadi" w:cs="Calibri"/>
          <w:color w:val="000000"/>
          <w:sz w:val="21"/>
          <w:szCs w:val="21"/>
        </w:rPr>
        <w:t xml:space="preserve"> </w:t>
      </w:r>
      <w:r w:rsidRPr="00296AFF">
        <w:rPr>
          <w:rFonts w:ascii="Abadi" w:hAnsi="Abadi" w:cs="Calibri"/>
          <w:color w:val="000000"/>
          <w:sz w:val="21"/>
          <w:szCs w:val="21"/>
        </w:rPr>
        <w:t>adicionó en la Ley de Hacienda para el Estado de Guanajuato, en el Título Segundo, un Capítulo</w:t>
      </w:r>
      <w:r w:rsidR="005C6AE8">
        <w:rPr>
          <w:rFonts w:ascii="Abadi" w:hAnsi="Abadi" w:cs="Calibri"/>
          <w:color w:val="000000"/>
          <w:sz w:val="21"/>
          <w:szCs w:val="21"/>
        </w:rPr>
        <w:t xml:space="preserve"> </w:t>
      </w:r>
      <w:r w:rsidRPr="00296AFF">
        <w:rPr>
          <w:rFonts w:ascii="Abadi" w:hAnsi="Abadi" w:cs="Calibri"/>
          <w:color w:val="000000"/>
          <w:sz w:val="21"/>
          <w:szCs w:val="21"/>
        </w:rPr>
        <w:t>Octavo denominado «Impuestos Ecológicos de Remediación Ambiental», resulta necesario incorporar</w:t>
      </w:r>
      <w:r>
        <w:rPr>
          <w:rFonts w:ascii="Abadi" w:hAnsi="Abadi" w:cs="Calibri"/>
          <w:color w:val="000000"/>
          <w:sz w:val="21"/>
          <w:szCs w:val="21"/>
        </w:rPr>
        <w:t xml:space="preserve"> </w:t>
      </w:r>
      <w:r w:rsidRPr="00296AFF">
        <w:rPr>
          <w:rFonts w:ascii="Abadi" w:hAnsi="Abadi" w:cs="Calibri"/>
          <w:color w:val="000000"/>
          <w:sz w:val="21"/>
          <w:szCs w:val="21"/>
        </w:rPr>
        <w:t>elementos al Código Fiscal para el Estado de Guanajuato, a efecto de contar con disposiciones que</w:t>
      </w:r>
      <w:r>
        <w:rPr>
          <w:rFonts w:ascii="Abadi" w:hAnsi="Abadi" w:cs="Calibri"/>
          <w:color w:val="000000"/>
          <w:sz w:val="21"/>
          <w:szCs w:val="21"/>
        </w:rPr>
        <w:t xml:space="preserve"> </w:t>
      </w:r>
      <w:r w:rsidRPr="00296AFF">
        <w:rPr>
          <w:rFonts w:ascii="Abadi" w:hAnsi="Abadi" w:cs="Calibri"/>
          <w:color w:val="000000"/>
          <w:sz w:val="21"/>
          <w:szCs w:val="21"/>
        </w:rPr>
        <w:t>sustenten el debido actuar de la autoridad fiscal y un buen funcionamiento al momento de la</w:t>
      </w:r>
      <w:r>
        <w:rPr>
          <w:rFonts w:ascii="Abadi" w:hAnsi="Abadi" w:cs="Calibri"/>
          <w:color w:val="000000"/>
          <w:sz w:val="21"/>
          <w:szCs w:val="21"/>
        </w:rPr>
        <w:t xml:space="preserve"> </w:t>
      </w:r>
      <w:r w:rsidRPr="00296AFF">
        <w:rPr>
          <w:rFonts w:ascii="Abadi" w:hAnsi="Abadi" w:cs="Calibri"/>
          <w:color w:val="000000"/>
          <w:sz w:val="21"/>
          <w:szCs w:val="21"/>
        </w:rPr>
        <w:t>determinación y cobro de las citadas contribuciones.</w:t>
      </w:r>
    </w:p>
    <w:p w14:paraId="2D45A9DF" w14:textId="77777777" w:rsidR="005E4A48" w:rsidRPr="00296AFF" w:rsidRDefault="005E4A48" w:rsidP="005E4A48">
      <w:pPr>
        <w:autoSpaceDE w:val="0"/>
        <w:autoSpaceDN w:val="0"/>
        <w:adjustRightInd w:val="0"/>
        <w:ind w:firstLine="708"/>
        <w:jc w:val="both"/>
        <w:rPr>
          <w:rFonts w:ascii="Abadi" w:hAnsi="Abadi" w:cs="Calibri"/>
          <w:color w:val="000000"/>
          <w:sz w:val="21"/>
          <w:szCs w:val="21"/>
        </w:rPr>
      </w:pPr>
      <w:r w:rsidRPr="00296AFF">
        <w:rPr>
          <w:rFonts w:ascii="Abadi" w:hAnsi="Abadi" w:cs="Calibri"/>
          <w:color w:val="000000"/>
          <w:sz w:val="21"/>
          <w:szCs w:val="21"/>
        </w:rPr>
        <w:t>Ante ello, se propone adicionar un segundo párrafo al artículo 3, para señalar que las</w:t>
      </w:r>
      <w:r>
        <w:rPr>
          <w:rFonts w:ascii="Abadi" w:hAnsi="Abadi" w:cs="Calibri"/>
          <w:color w:val="000000"/>
          <w:sz w:val="21"/>
          <w:szCs w:val="21"/>
        </w:rPr>
        <w:t xml:space="preserve"> </w:t>
      </w:r>
      <w:r w:rsidRPr="00296AFF">
        <w:rPr>
          <w:rFonts w:ascii="Abadi" w:hAnsi="Abadi" w:cs="Calibri"/>
          <w:color w:val="000000"/>
          <w:sz w:val="21"/>
          <w:szCs w:val="21"/>
        </w:rPr>
        <w:t>autoridades ambientales de los tres órdenes de gobierno pueden ser auxiliares en materia fiscal del</w:t>
      </w:r>
      <w:r>
        <w:rPr>
          <w:rFonts w:ascii="Abadi" w:hAnsi="Abadi" w:cs="Calibri"/>
          <w:color w:val="000000"/>
          <w:sz w:val="21"/>
          <w:szCs w:val="21"/>
        </w:rPr>
        <w:t xml:space="preserve"> </w:t>
      </w:r>
      <w:r w:rsidRPr="00296AFF">
        <w:rPr>
          <w:rFonts w:ascii="Abadi" w:hAnsi="Abadi" w:cs="Calibri"/>
          <w:color w:val="000000"/>
          <w:sz w:val="21"/>
          <w:szCs w:val="21"/>
        </w:rPr>
        <w:t>Servicio de Administración Tributaria del Estado de Guanajuato, SATEG.</w:t>
      </w:r>
    </w:p>
    <w:p w14:paraId="64928D27" w14:textId="77777777" w:rsidR="005E4A48" w:rsidRDefault="005E4A48" w:rsidP="005E4A48">
      <w:pPr>
        <w:autoSpaceDE w:val="0"/>
        <w:autoSpaceDN w:val="0"/>
        <w:adjustRightInd w:val="0"/>
        <w:jc w:val="both"/>
        <w:rPr>
          <w:rFonts w:ascii="Abadi" w:hAnsi="Abadi" w:cs="Calibri"/>
          <w:color w:val="000000"/>
          <w:sz w:val="21"/>
          <w:szCs w:val="21"/>
        </w:rPr>
      </w:pPr>
    </w:p>
    <w:p w14:paraId="653DF366" w14:textId="77777777" w:rsidR="005E4A48" w:rsidRPr="00296AFF" w:rsidRDefault="005E4A48" w:rsidP="005E4A48">
      <w:pPr>
        <w:autoSpaceDE w:val="0"/>
        <w:autoSpaceDN w:val="0"/>
        <w:adjustRightInd w:val="0"/>
        <w:ind w:firstLine="708"/>
        <w:jc w:val="both"/>
        <w:rPr>
          <w:rFonts w:ascii="Abadi" w:hAnsi="Abadi" w:cs="Calibri"/>
          <w:color w:val="000000"/>
          <w:sz w:val="21"/>
          <w:szCs w:val="21"/>
        </w:rPr>
      </w:pPr>
      <w:r w:rsidRPr="00296AFF">
        <w:rPr>
          <w:rFonts w:ascii="Abadi" w:hAnsi="Abadi" w:cs="Calibri"/>
          <w:color w:val="000000"/>
          <w:sz w:val="21"/>
          <w:szCs w:val="21"/>
        </w:rPr>
        <w:t>Respecto al derecho con el que cuentan los contribuyentes para que las autoridades fiscales</w:t>
      </w:r>
      <w:r>
        <w:rPr>
          <w:rFonts w:ascii="Abadi" w:hAnsi="Abadi" w:cs="Calibri"/>
          <w:color w:val="000000"/>
          <w:sz w:val="21"/>
          <w:szCs w:val="21"/>
        </w:rPr>
        <w:t xml:space="preserve"> </w:t>
      </w:r>
      <w:r w:rsidRPr="00296AFF">
        <w:rPr>
          <w:rFonts w:ascii="Abadi" w:hAnsi="Abadi" w:cs="Calibri"/>
          <w:color w:val="000000"/>
          <w:sz w:val="21"/>
          <w:szCs w:val="21"/>
        </w:rPr>
        <w:t>efectúen a su favor, las devoluciones que resulten por pago de lo indebido o en exceso, de cantidades</w:t>
      </w:r>
      <w:r>
        <w:rPr>
          <w:rFonts w:ascii="Abadi" w:hAnsi="Abadi" w:cs="Calibri"/>
          <w:color w:val="000000"/>
          <w:sz w:val="21"/>
          <w:szCs w:val="21"/>
        </w:rPr>
        <w:t xml:space="preserve"> </w:t>
      </w:r>
      <w:r w:rsidRPr="00296AFF">
        <w:rPr>
          <w:rFonts w:ascii="Abadi" w:hAnsi="Abadi" w:cs="Calibri"/>
          <w:color w:val="000000"/>
          <w:sz w:val="21"/>
          <w:szCs w:val="21"/>
        </w:rPr>
        <w:t>que se hayan enterado a la Hacienda Pública Estatal. se propone reformar los artículos 40 y 44 de</w:t>
      </w:r>
      <w:r>
        <w:rPr>
          <w:rFonts w:ascii="Abadi" w:hAnsi="Abadi" w:cs="Calibri"/>
          <w:color w:val="000000"/>
          <w:sz w:val="21"/>
          <w:szCs w:val="21"/>
        </w:rPr>
        <w:t xml:space="preserve"> </w:t>
      </w:r>
      <w:r w:rsidRPr="00296AFF">
        <w:rPr>
          <w:rFonts w:ascii="Abadi" w:hAnsi="Abadi" w:cs="Calibri"/>
          <w:color w:val="000000"/>
          <w:sz w:val="21"/>
          <w:szCs w:val="21"/>
        </w:rPr>
        <w:t>Código Fiscal para el Estado de Guanajuato, a efecto de corregir referencias respecto a párrafos de la</w:t>
      </w:r>
      <w:r>
        <w:rPr>
          <w:rFonts w:ascii="Abadi" w:hAnsi="Abadi" w:cs="Calibri"/>
          <w:color w:val="000000"/>
          <w:sz w:val="21"/>
          <w:szCs w:val="21"/>
        </w:rPr>
        <w:t xml:space="preserve"> </w:t>
      </w:r>
      <w:r w:rsidRPr="00296AFF">
        <w:rPr>
          <w:rFonts w:ascii="Abadi" w:hAnsi="Abadi" w:cs="Calibri"/>
          <w:color w:val="000000"/>
          <w:sz w:val="21"/>
          <w:szCs w:val="21"/>
        </w:rPr>
        <w:t>misma normativa, y así otorgar certeza al ejercicio de las facultades de comprobación y, de igual</w:t>
      </w:r>
      <w:r>
        <w:rPr>
          <w:rFonts w:ascii="Abadi" w:hAnsi="Abadi" w:cs="Calibri"/>
          <w:color w:val="000000"/>
          <w:sz w:val="21"/>
          <w:szCs w:val="21"/>
        </w:rPr>
        <w:t xml:space="preserve"> </w:t>
      </w:r>
      <w:r w:rsidRPr="00296AFF">
        <w:rPr>
          <w:rFonts w:ascii="Abadi" w:hAnsi="Abadi" w:cs="Calibri"/>
          <w:color w:val="000000"/>
          <w:sz w:val="21"/>
          <w:szCs w:val="21"/>
        </w:rPr>
        <w:t>manera, se elimina la posibilidad de que el contribuyente pueda ofrecer, como garantía del interés</w:t>
      </w:r>
      <w:r>
        <w:rPr>
          <w:rFonts w:ascii="Abadi" w:hAnsi="Abadi" w:cs="Calibri"/>
          <w:color w:val="000000"/>
          <w:sz w:val="21"/>
          <w:szCs w:val="21"/>
        </w:rPr>
        <w:t xml:space="preserve"> </w:t>
      </w:r>
      <w:r w:rsidRPr="00296AFF">
        <w:rPr>
          <w:rFonts w:ascii="Abadi" w:hAnsi="Abadi" w:cs="Calibri"/>
          <w:color w:val="000000"/>
          <w:sz w:val="21"/>
          <w:szCs w:val="21"/>
        </w:rPr>
        <w:t>fiscal, los saldos que tenga a su favor.</w:t>
      </w:r>
    </w:p>
    <w:p w14:paraId="14AF6EEB" w14:textId="77777777" w:rsidR="005E4A48" w:rsidRDefault="005E4A48" w:rsidP="005E4A48">
      <w:pPr>
        <w:autoSpaceDE w:val="0"/>
        <w:autoSpaceDN w:val="0"/>
        <w:adjustRightInd w:val="0"/>
        <w:jc w:val="both"/>
        <w:rPr>
          <w:rFonts w:ascii="Abadi" w:hAnsi="Abadi" w:cs="Calibri"/>
          <w:color w:val="000000"/>
          <w:sz w:val="21"/>
          <w:szCs w:val="21"/>
        </w:rPr>
      </w:pPr>
    </w:p>
    <w:p w14:paraId="293EDF33" w14:textId="77777777" w:rsidR="005E4A48" w:rsidRPr="00296AFF" w:rsidRDefault="005E4A48" w:rsidP="005E4A48">
      <w:pPr>
        <w:autoSpaceDE w:val="0"/>
        <w:autoSpaceDN w:val="0"/>
        <w:adjustRightInd w:val="0"/>
        <w:ind w:firstLine="708"/>
        <w:jc w:val="both"/>
        <w:rPr>
          <w:rFonts w:ascii="Abadi" w:hAnsi="Abadi" w:cs="Calibri"/>
          <w:color w:val="000000"/>
          <w:sz w:val="21"/>
          <w:szCs w:val="21"/>
        </w:rPr>
      </w:pPr>
      <w:r w:rsidRPr="00296AFF">
        <w:rPr>
          <w:rFonts w:ascii="Abadi" w:hAnsi="Abadi" w:cs="Calibri"/>
          <w:color w:val="000000"/>
          <w:sz w:val="21"/>
          <w:szCs w:val="21"/>
        </w:rPr>
        <w:t>Ahora bien, con el objeto de homologar la denominación y mención en nuestro ordenamiento</w:t>
      </w:r>
      <w:r>
        <w:rPr>
          <w:rFonts w:ascii="Abadi" w:hAnsi="Abadi" w:cs="Calibri"/>
          <w:color w:val="000000"/>
          <w:sz w:val="21"/>
          <w:szCs w:val="21"/>
        </w:rPr>
        <w:t xml:space="preserve"> </w:t>
      </w:r>
      <w:r w:rsidRPr="00296AFF">
        <w:rPr>
          <w:rFonts w:ascii="Abadi" w:hAnsi="Abadi" w:cs="Calibri"/>
          <w:color w:val="000000"/>
          <w:sz w:val="21"/>
          <w:szCs w:val="21"/>
        </w:rPr>
        <w:t>fiscal, del documento con el cual se refleja el estatus que guardan los contribuyentes, en cuanto hace</w:t>
      </w:r>
      <w:r>
        <w:rPr>
          <w:rFonts w:ascii="Abadi" w:hAnsi="Abadi" w:cs="Calibri"/>
          <w:color w:val="000000"/>
          <w:sz w:val="21"/>
          <w:szCs w:val="21"/>
        </w:rPr>
        <w:t xml:space="preserve"> </w:t>
      </w:r>
      <w:r w:rsidRPr="00296AFF">
        <w:rPr>
          <w:rFonts w:ascii="Abadi" w:hAnsi="Abadi" w:cs="Calibri"/>
          <w:color w:val="000000"/>
          <w:sz w:val="21"/>
          <w:szCs w:val="21"/>
        </w:rPr>
        <w:t>al cumplimiento o, de ser el caso, incumplimiento, de las obligaciones fiscales a cargo de los</w:t>
      </w:r>
      <w:r>
        <w:rPr>
          <w:rFonts w:ascii="Abadi" w:hAnsi="Abadi" w:cs="Calibri"/>
          <w:color w:val="000000"/>
          <w:sz w:val="21"/>
          <w:szCs w:val="21"/>
        </w:rPr>
        <w:t xml:space="preserve"> </w:t>
      </w:r>
      <w:r w:rsidRPr="00296AFF">
        <w:rPr>
          <w:rFonts w:ascii="Abadi" w:hAnsi="Abadi" w:cs="Calibri"/>
          <w:color w:val="000000"/>
          <w:sz w:val="21"/>
          <w:szCs w:val="21"/>
        </w:rPr>
        <w:t>contribuyentes o sujetos a que se refiere el Código, se propone armonizar la denominación del</w:t>
      </w:r>
      <w:r>
        <w:rPr>
          <w:rFonts w:ascii="Abadi" w:hAnsi="Abadi" w:cs="Calibri"/>
          <w:color w:val="000000"/>
          <w:sz w:val="21"/>
          <w:szCs w:val="21"/>
        </w:rPr>
        <w:t xml:space="preserve"> </w:t>
      </w:r>
      <w:r w:rsidRPr="00296AFF">
        <w:rPr>
          <w:rFonts w:ascii="Abadi" w:hAnsi="Abadi" w:cs="Calibri"/>
          <w:color w:val="000000"/>
          <w:sz w:val="21"/>
          <w:szCs w:val="21"/>
        </w:rPr>
        <w:t>documento previsto en su artículo 57, párrafo séptimo.</w:t>
      </w:r>
    </w:p>
    <w:p w14:paraId="6C057959" w14:textId="77777777" w:rsidR="005E4A48" w:rsidRDefault="005E4A48" w:rsidP="005E4A48">
      <w:pPr>
        <w:autoSpaceDE w:val="0"/>
        <w:autoSpaceDN w:val="0"/>
        <w:adjustRightInd w:val="0"/>
        <w:jc w:val="both"/>
        <w:rPr>
          <w:rFonts w:ascii="Abadi" w:hAnsi="Abadi" w:cs="Calibri"/>
          <w:color w:val="000000"/>
          <w:sz w:val="21"/>
          <w:szCs w:val="21"/>
        </w:rPr>
      </w:pPr>
    </w:p>
    <w:p w14:paraId="7A5D4373" w14:textId="403BC3A3" w:rsidR="005E4A48" w:rsidRPr="00296AFF" w:rsidRDefault="005E4A48" w:rsidP="005C6AE8">
      <w:pPr>
        <w:autoSpaceDE w:val="0"/>
        <w:autoSpaceDN w:val="0"/>
        <w:adjustRightInd w:val="0"/>
        <w:ind w:firstLine="708"/>
        <w:jc w:val="both"/>
        <w:rPr>
          <w:rFonts w:ascii="Abadi" w:hAnsi="Abadi" w:cs="Calibri"/>
          <w:color w:val="000000"/>
          <w:sz w:val="21"/>
          <w:szCs w:val="21"/>
        </w:rPr>
      </w:pPr>
      <w:r w:rsidRPr="00296AFF">
        <w:rPr>
          <w:rFonts w:ascii="Abadi" w:hAnsi="Abadi" w:cs="Calibri"/>
          <w:color w:val="000000"/>
          <w:sz w:val="21"/>
          <w:szCs w:val="21"/>
        </w:rPr>
        <w:t>En el artículo 74, se propone reformar la fracción III referente a las obligaciones de los</w:t>
      </w:r>
      <w:r>
        <w:rPr>
          <w:rFonts w:ascii="Abadi" w:hAnsi="Abadi" w:cs="Calibri"/>
          <w:color w:val="000000"/>
          <w:sz w:val="21"/>
          <w:szCs w:val="21"/>
        </w:rPr>
        <w:t xml:space="preserve"> </w:t>
      </w:r>
      <w:r w:rsidRPr="00296AFF">
        <w:rPr>
          <w:rFonts w:ascii="Abadi" w:hAnsi="Abadi" w:cs="Calibri"/>
          <w:color w:val="000000"/>
          <w:sz w:val="21"/>
          <w:szCs w:val="21"/>
        </w:rPr>
        <w:t>contribuyentes durante el desarrollo de una visita, para contemplar las emisiones de contaminantes</w:t>
      </w:r>
      <w:r w:rsidR="005C6AE8">
        <w:rPr>
          <w:rFonts w:ascii="Abadi" w:hAnsi="Abadi" w:cs="Calibri"/>
          <w:color w:val="000000"/>
          <w:sz w:val="21"/>
          <w:szCs w:val="21"/>
        </w:rPr>
        <w:t xml:space="preserve"> </w:t>
      </w:r>
      <w:r w:rsidRPr="00296AFF">
        <w:rPr>
          <w:rFonts w:ascii="Abadi" w:hAnsi="Abadi" w:cs="Calibri"/>
          <w:color w:val="000000"/>
          <w:sz w:val="21"/>
          <w:szCs w:val="21"/>
        </w:rPr>
        <w:t>en el suelo, subsuelo, agua y a la atmósfera, y el depósito o el almacenamiento de residuos en</w:t>
      </w:r>
      <w:r>
        <w:rPr>
          <w:rFonts w:ascii="Abadi" w:hAnsi="Abadi" w:cs="Calibri"/>
          <w:color w:val="000000"/>
          <w:sz w:val="21"/>
          <w:szCs w:val="21"/>
        </w:rPr>
        <w:t xml:space="preserve"> </w:t>
      </w:r>
      <w:r w:rsidRPr="00296AFF">
        <w:rPr>
          <w:rFonts w:ascii="Abadi" w:hAnsi="Abadi" w:cs="Calibri"/>
          <w:color w:val="000000"/>
          <w:sz w:val="21"/>
          <w:szCs w:val="21"/>
        </w:rPr>
        <w:t>vertederos públicos o privados a los que hace alusión el ya referido Capítulo Octavo, Título Segundo,</w:t>
      </w:r>
      <w:r>
        <w:rPr>
          <w:rFonts w:ascii="Abadi" w:hAnsi="Abadi" w:cs="Calibri"/>
          <w:color w:val="000000"/>
          <w:sz w:val="21"/>
          <w:szCs w:val="21"/>
        </w:rPr>
        <w:t xml:space="preserve"> </w:t>
      </w:r>
      <w:r w:rsidRPr="00296AFF">
        <w:rPr>
          <w:rFonts w:ascii="Abadi" w:hAnsi="Abadi" w:cs="Calibri"/>
          <w:color w:val="000000"/>
          <w:sz w:val="21"/>
          <w:szCs w:val="21"/>
        </w:rPr>
        <w:t>de la Ley de Hacienda para el Estado de Guanajuato.</w:t>
      </w:r>
    </w:p>
    <w:p w14:paraId="66F18C9C" w14:textId="77777777" w:rsidR="005E4A48" w:rsidRDefault="005E4A48" w:rsidP="005E4A48">
      <w:pPr>
        <w:autoSpaceDE w:val="0"/>
        <w:autoSpaceDN w:val="0"/>
        <w:adjustRightInd w:val="0"/>
        <w:jc w:val="both"/>
        <w:rPr>
          <w:rFonts w:ascii="Abadi" w:hAnsi="Abadi" w:cs="Calibri"/>
          <w:color w:val="000000"/>
          <w:sz w:val="21"/>
          <w:szCs w:val="21"/>
        </w:rPr>
      </w:pPr>
    </w:p>
    <w:p w14:paraId="40D0650D" w14:textId="7228ED84" w:rsidR="005E4A48" w:rsidRPr="00296AFF" w:rsidRDefault="005E4A48" w:rsidP="008713E7">
      <w:pPr>
        <w:autoSpaceDE w:val="0"/>
        <w:autoSpaceDN w:val="0"/>
        <w:adjustRightInd w:val="0"/>
        <w:ind w:firstLine="708"/>
        <w:jc w:val="both"/>
        <w:rPr>
          <w:rFonts w:ascii="Abadi" w:hAnsi="Abadi" w:cs="Calibri"/>
          <w:color w:val="000000"/>
          <w:sz w:val="21"/>
          <w:szCs w:val="21"/>
        </w:rPr>
      </w:pPr>
      <w:r w:rsidRPr="00296AFF">
        <w:rPr>
          <w:rFonts w:ascii="Abadi" w:hAnsi="Abadi" w:cs="Calibri"/>
          <w:color w:val="000000"/>
          <w:sz w:val="21"/>
          <w:szCs w:val="21"/>
        </w:rPr>
        <w:t>De manera similar, se propone reformar el primer párrafo de los artículos 85 y 86,</w:t>
      </w:r>
      <w:r>
        <w:rPr>
          <w:rFonts w:ascii="Abadi" w:hAnsi="Abadi" w:cs="Calibri"/>
          <w:color w:val="000000"/>
          <w:sz w:val="21"/>
          <w:szCs w:val="21"/>
        </w:rPr>
        <w:t xml:space="preserve"> </w:t>
      </w:r>
      <w:r w:rsidRPr="00296AFF">
        <w:rPr>
          <w:rFonts w:ascii="Abadi" w:hAnsi="Abadi" w:cs="Calibri"/>
          <w:color w:val="000000"/>
          <w:sz w:val="21"/>
          <w:szCs w:val="21"/>
        </w:rPr>
        <w:t>respectivamente, a fin de contemplar las emisiones de contaminantes y el depósito o el</w:t>
      </w:r>
      <w:r>
        <w:rPr>
          <w:rFonts w:ascii="Abadi" w:hAnsi="Abadi" w:cs="Calibri"/>
          <w:color w:val="000000"/>
          <w:sz w:val="21"/>
          <w:szCs w:val="21"/>
        </w:rPr>
        <w:t xml:space="preserve"> </w:t>
      </w:r>
      <w:r w:rsidRPr="00296AFF">
        <w:rPr>
          <w:rFonts w:ascii="Abadi" w:hAnsi="Abadi" w:cs="Calibri"/>
          <w:color w:val="000000"/>
          <w:sz w:val="21"/>
          <w:szCs w:val="21"/>
        </w:rPr>
        <w:t>almacenamiento de residuos entre los supuestos y los elementos para la determinación presuntiva,</w:t>
      </w:r>
      <w:r w:rsidR="008713E7">
        <w:rPr>
          <w:rFonts w:ascii="Abadi" w:hAnsi="Abadi" w:cs="Calibri"/>
          <w:color w:val="000000"/>
          <w:sz w:val="21"/>
          <w:szCs w:val="21"/>
        </w:rPr>
        <w:t xml:space="preserve"> </w:t>
      </w:r>
      <w:r w:rsidRPr="00296AFF">
        <w:rPr>
          <w:rFonts w:ascii="Abadi" w:hAnsi="Abadi" w:cs="Calibri"/>
          <w:color w:val="000000"/>
          <w:sz w:val="21"/>
          <w:szCs w:val="21"/>
        </w:rPr>
        <w:t>respectivamente. Así como también adicionar una fracción IV al artículo 86, para señalar de manera</w:t>
      </w:r>
      <w:r w:rsidR="005C6AE8">
        <w:rPr>
          <w:rFonts w:ascii="Abadi" w:hAnsi="Abadi" w:cs="Calibri"/>
          <w:color w:val="000000"/>
          <w:sz w:val="21"/>
          <w:szCs w:val="21"/>
        </w:rPr>
        <w:t xml:space="preserve"> </w:t>
      </w:r>
      <w:r w:rsidRPr="00296AFF">
        <w:rPr>
          <w:rFonts w:ascii="Abadi" w:hAnsi="Abadi" w:cs="Calibri"/>
          <w:color w:val="000000"/>
          <w:sz w:val="21"/>
          <w:szCs w:val="21"/>
        </w:rPr>
        <w:t>específica los elementos que puede utilizar el SATEG al momento de efectuar una determinación</w:t>
      </w:r>
      <w:r>
        <w:rPr>
          <w:rFonts w:ascii="Abadi" w:hAnsi="Abadi" w:cs="Calibri"/>
          <w:color w:val="000000"/>
          <w:sz w:val="21"/>
          <w:szCs w:val="21"/>
        </w:rPr>
        <w:t xml:space="preserve"> </w:t>
      </w:r>
      <w:r w:rsidRPr="00296AFF">
        <w:rPr>
          <w:rFonts w:ascii="Abadi" w:hAnsi="Abadi" w:cs="Calibri"/>
          <w:color w:val="000000"/>
          <w:sz w:val="21"/>
          <w:szCs w:val="21"/>
        </w:rPr>
        <w:t>presuntiva.</w:t>
      </w:r>
    </w:p>
    <w:p w14:paraId="15C168BC" w14:textId="77777777" w:rsidR="005E4A48" w:rsidRDefault="005E4A48" w:rsidP="005E4A48">
      <w:pPr>
        <w:autoSpaceDE w:val="0"/>
        <w:autoSpaceDN w:val="0"/>
        <w:adjustRightInd w:val="0"/>
        <w:jc w:val="both"/>
        <w:rPr>
          <w:rFonts w:ascii="Abadi" w:hAnsi="Abadi" w:cs="Calibri"/>
          <w:color w:val="000000"/>
          <w:sz w:val="21"/>
          <w:szCs w:val="21"/>
        </w:rPr>
      </w:pPr>
    </w:p>
    <w:p w14:paraId="62866254" w14:textId="3CFCDF34" w:rsidR="005E4A48" w:rsidRPr="00296AFF" w:rsidRDefault="005E4A48" w:rsidP="005C6AE8">
      <w:pPr>
        <w:autoSpaceDE w:val="0"/>
        <w:autoSpaceDN w:val="0"/>
        <w:adjustRightInd w:val="0"/>
        <w:ind w:firstLine="708"/>
        <w:jc w:val="both"/>
        <w:rPr>
          <w:rFonts w:ascii="Abadi" w:hAnsi="Abadi" w:cs="Calibri"/>
          <w:color w:val="000000"/>
          <w:sz w:val="21"/>
          <w:szCs w:val="21"/>
        </w:rPr>
      </w:pPr>
      <w:r w:rsidRPr="00296AFF">
        <w:rPr>
          <w:rFonts w:ascii="Abadi" w:hAnsi="Abadi" w:cs="Calibri"/>
          <w:color w:val="000000"/>
          <w:sz w:val="21"/>
          <w:szCs w:val="21"/>
        </w:rPr>
        <w:t>En consonancia con las modificaciones enunciadas líneas arriba, las cuales abonan en</w:t>
      </w:r>
      <w:r>
        <w:rPr>
          <w:rFonts w:ascii="Abadi" w:hAnsi="Abadi" w:cs="Calibri"/>
          <w:color w:val="000000"/>
          <w:sz w:val="21"/>
          <w:szCs w:val="21"/>
        </w:rPr>
        <w:t xml:space="preserve"> </w:t>
      </w:r>
      <w:r w:rsidRPr="00296AFF">
        <w:rPr>
          <w:rFonts w:ascii="Abadi" w:hAnsi="Abadi" w:cs="Calibri"/>
          <w:color w:val="000000"/>
          <w:sz w:val="21"/>
          <w:szCs w:val="21"/>
        </w:rPr>
        <w:t>fortalecer nuestro esquema jurídico contributivo, se actualiza el artículo 102, que consagra y delinea</w:t>
      </w:r>
      <w:r w:rsidR="005C6AE8">
        <w:rPr>
          <w:rFonts w:ascii="Abadi" w:hAnsi="Abadi" w:cs="Calibri"/>
          <w:color w:val="000000"/>
          <w:sz w:val="21"/>
          <w:szCs w:val="21"/>
        </w:rPr>
        <w:t xml:space="preserve"> </w:t>
      </w:r>
      <w:r w:rsidRPr="00296AFF">
        <w:rPr>
          <w:rFonts w:ascii="Abadi" w:hAnsi="Abadi" w:cs="Calibri"/>
          <w:color w:val="000000"/>
          <w:sz w:val="21"/>
          <w:szCs w:val="21"/>
        </w:rPr>
        <w:t>el secreto fiscal en nuestro ámbito local. Con ello, se robustece y ajusta el entorno de las autoridades</w:t>
      </w:r>
      <w:r w:rsidR="005C6AE8">
        <w:rPr>
          <w:rFonts w:ascii="Abadi" w:hAnsi="Abadi" w:cs="Calibri"/>
          <w:color w:val="000000"/>
          <w:sz w:val="21"/>
          <w:szCs w:val="21"/>
        </w:rPr>
        <w:t xml:space="preserve"> </w:t>
      </w:r>
      <w:r w:rsidRPr="00296AFF">
        <w:rPr>
          <w:rFonts w:ascii="Abadi" w:hAnsi="Abadi" w:cs="Calibri"/>
          <w:color w:val="000000"/>
          <w:sz w:val="21"/>
          <w:szCs w:val="21"/>
        </w:rPr>
        <w:t>fiscales sujetas a preservar toda información recabada al amparo de sus atribuciones, así como se</w:t>
      </w:r>
      <w:r w:rsidR="005C6AE8">
        <w:rPr>
          <w:rFonts w:ascii="Abadi" w:hAnsi="Abadi" w:cs="Calibri"/>
          <w:color w:val="000000"/>
          <w:sz w:val="21"/>
          <w:szCs w:val="21"/>
        </w:rPr>
        <w:t xml:space="preserve"> </w:t>
      </w:r>
      <w:r w:rsidRPr="00296AFF">
        <w:rPr>
          <w:rFonts w:ascii="Abadi" w:hAnsi="Abadi" w:cs="Calibri"/>
          <w:color w:val="000000"/>
          <w:sz w:val="21"/>
          <w:szCs w:val="21"/>
        </w:rPr>
        <w:t xml:space="preserve">precisan e incorporan diversas autoridades </w:t>
      </w:r>
      <w:proofErr w:type="gramStart"/>
      <w:r w:rsidRPr="00296AFF">
        <w:rPr>
          <w:rFonts w:ascii="Abadi" w:hAnsi="Abadi" w:cs="Calibri"/>
          <w:color w:val="000000"/>
          <w:sz w:val="21"/>
          <w:szCs w:val="21"/>
        </w:rPr>
        <w:t>que</w:t>
      </w:r>
      <w:proofErr w:type="gramEnd"/>
      <w:r w:rsidRPr="00296AFF">
        <w:rPr>
          <w:rFonts w:ascii="Abadi" w:hAnsi="Abadi" w:cs="Calibri"/>
          <w:color w:val="000000"/>
          <w:sz w:val="21"/>
          <w:szCs w:val="21"/>
        </w:rPr>
        <w:t xml:space="preserve"> por la naturaleza y alcances de sus competencias y</w:t>
      </w:r>
      <w:r w:rsidR="005C6AE8">
        <w:rPr>
          <w:rFonts w:ascii="Abadi" w:hAnsi="Abadi" w:cs="Calibri"/>
          <w:color w:val="000000"/>
          <w:sz w:val="21"/>
          <w:szCs w:val="21"/>
        </w:rPr>
        <w:t xml:space="preserve"> </w:t>
      </w:r>
      <w:r w:rsidRPr="00296AFF">
        <w:rPr>
          <w:rFonts w:ascii="Abadi" w:hAnsi="Abadi" w:cs="Calibri"/>
          <w:color w:val="000000"/>
          <w:sz w:val="21"/>
          <w:szCs w:val="21"/>
        </w:rPr>
        <w:t>efectos jurídicos con los ciudadanos, pueden o deben, acceder a la información que se encuentra</w:t>
      </w:r>
      <w:r>
        <w:rPr>
          <w:rFonts w:ascii="Abadi" w:hAnsi="Abadi" w:cs="Calibri"/>
          <w:color w:val="000000"/>
          <w:sz w:val="21"/>
          <w:szCs w:val="21"/>
        </w:rPr>
        <w:t xml:space="preserve"> </w:t>
      </w:r>
      <w:r w:rsidRPr="00296AFF">
        <w:rPr>
          <w:rFonts w:ascii="Abadi" w:hAnsi="Abadi" w:cs="Calibri"/>
          <w:color w:val="000000"/>
          <w:sz w:val="21"/>
          <w:szCs w:val="21"/>
        </w:rPr>
        <w:t>revestida por la figura del secreto fiscal.</w:t>
      </w:r>
    </w:p>
    <w:p w14:paraId="587718AA" w14:textId="77777777" w:rsidR="005E4A48" w:rsidRDefault="005E4A48" w:rsidP="005E4A48">
      <w:pPr>
        <w:autoSpaceDE w:val="0"/>
        <w:autoSpaceDN w:val="0"/>
        <w:adjustRightInd w:val="0"/>
        <w:jc w:val="both"/>
        <w:rPr>
          <w:rFonts w:ascii="Abadi" w:hAnsi="Abadi" w:cs="Calibri"/>
          <w:color w:val="000000"/>
          <w:sz w:val="21"/>
          <w:szCs w:val="21"/>
        </w:rPr>
      </w:pPr>
    </w:p>
    <w:p w14:paraId="6BFA1E07" w14:textId="77777777" w:rsidR="005E4A48" w:rsidRPr="00296AFF" w:rsidRDefault="005E4A48" w:rsidP="005E4A48">
      <w:pPr>
        <w:autoSpaceDE w:val="0"/>
        <w:autoSpaceDN w:val="0"/>
        <w:adjustRightInd w:val="0"/>
        <w:ind w:firstLine="708"/>
        <w:jc w:val="both"/>
        <w:rPr>
          <w:rFonts w:ascii="Abadi" w:hAnsi="Abadi" w:cs="Calibri"/>
          <w:color w:val="000000"/>
          <w:sz w:val="21"/>
          <w:szCs w:val="21"/>
        </w:rPr>
      </w:pPr>
      <w:r w:rsidRPr="00296AFF">
        <w:rPr>
          <w:rFonts w:ascii="Abadi" w:hAnsi="Abadi" w:cs="Calibri"/>
          <w:color w:val="000000"/>
          <w:sz w:val="21"/>
          <w:szCs w:val="21"/>
        </w:rPr>
        <w:t>Por lo anterior, se establecen como autoridades competentes para acceder a la información de</w:t>
      </w:r>
      <w:r>
        <w:rPr>
          <w:rFonts w:ascii="Abadi" w:hAnsi="Abadi" w:cs="Calibri"/>
          <w:color w:val="000000"/>
          <w:sz w:val="21"/>
          <w:szCs w:val="21"/>
        </w:rPr>
        <w:t xml:space="preserve"> </w:t>
      </w:r>
      <w:r w:rsidRPr="00296AFF">
        <w:rPr>
          <w:rFonts w:ascii="Abadi" w:hAnsi="Abadi" w:cs="Calibri"/>
          <w:color w:val="000000"/>
          <w:sz w:val="21"/>
          <w:szCs w:val="21"/>
        </w:rPr>
        <w:t>naturaleza fiscal o bien, los supuestos normativos diversos a los que actualmente se prevén, siendo</w:t>
      </w:r>
      <w:r>
        <w:rPr>
          <w:rFonts w:ascii="Abadi" w:hAnsi="Abadi" w:cs="Calibri"/>
          <w:color w:val="000000"/>
          <w:sz w:val="21"/>
          <w:szCs w:val="21"/>
        </w:rPr>
        <w:t xml:space="preserve"> </w:t>
      </w:r>
      <w:r w:rsidRPr="00296AFF">
        <w:rPr>
          <w:rFonts w:ascii="Abadi" w:hAnsi="Abadi" w:cs="Calibri"/>
          <w:color w:val="000000"/>
          <w:sz w:val="21"/>
          <w:szCs w:val="21"/>
        </w:rPr>
        <w:t>los siguientes: i) Cuando en las leyes de manera expresa, se señale la ineficacia de la oposición del</w:t>
      </w:r>
      <w:r>
        <w:rPr>
          <w:rFonts w:ascii="Abadi" w:hAnsi="Abadi" w:cs="Calibri"/>
          <w:color w:val="000000"/>
          <w:sz w:val="21"/>
          <w:szCs w:val="21"/>
        </w:rPr>
        <w:t xml:space="preserve"> </w:t>
      </w:r>
      <w:r w:rsidRPr="00296AFF">
        <w:rPr>
          <w:rFonts w:ascii="Abadi" w:hAnsi="Abadi" w:cs="Calibri"/>
          <w:color w:val="000000"/>
          <w:sz w:val="21"/>
          <w:szCs w:val="21"/>
        </w:rPr>
        <w:t xml:space="preserve">secreto fiscal; y, </w:t>
      </w:r>
      <w:proofErr w:type="spellStart"/>
      <w:r w:rsidRPr="00296AFF">
        <w:rPr>
          <w:rFonts w:ascii="Abadi" w:hAnsi="Abadi" w:cs="Calibri"/>
          <w:color w:val="000000"/>
          <w:sz w:val="21"/>
          <w:szCs w:val="21"/>
        </w:rPr>
        <w:t>ii</w:t>
      </w:r>
      <w:proofErr w:type="spellEnd"/>
      <w:r w:rsidRPr="00296AFF">
        <w:rPr>
          <w:rFonts w:ascii="Abadi" w:hAnsi="Abadi" w:cs="Calibri"/>
          <w:color w:val="000000"/>
          <w:sz w:val="21"/>
          <w:szCs w:val="21"/>
        </w:rPr>
        <w:t>) Todas las autoridades jurisdiccionales que la soliciten en el ejercicio de sus</w:t>
      </w:r>
      <w:r>
        <w:rPr>
          <w:rFonts w:ascii="Abadi" w:hAnsi="Abadi" w:cs="Calibri"/>
          <w:color w:val="000000"/>
          <w:sz w:val="21"/>
          <w:szCs w:val="21"/>
        </w:rPr>
        <w:t xml:space="preserve"> </w:t>
      </w:r>
      <w:r w:rsidRPr="00296AFF">
        <w:rPr>
          <w:rFonts w:ascii="Abadi" w:hAnsi="Abadi" w:cs="Calibri"/>
          <w:color w:val="000000"/>
          <w:sz w:val="21"/>
          <w:szCs w:val="21"/>
        </w:rPr>
        <w:t>funciones.</w:t>
      </w:r>
    </w:p>
    <w:p w14:paraId="755EDE70" w14:textId="77777777" w:rsidR="005E4A48" w:rsidRDefault="005E4A48" w:rsidP="005E4A48">
      <w:pPr>
        <w:autoSpaceDE w:val="0"/>
        <w:autoSpaceDN w:val="0"/>
        <w:adjustRightInd w:val="0"/>
        <w:jc w:val="both"/>
        <w:rPr>
          <w:rFonts w:ascii="Abadi" w:hAnsi="Abadi" w:cs="Calibri"/>
          <w:color w:val="000000"/>
          <w:sz w:val="21"/>
          <w:szCs w:val="21"/>
        </w:rPr>
      </w:pPr>
    </w:p>
    <w:p w14:paraId="53885E1B" w14:textId="77777777" w:rsidR="005E4A48" w:rsidRPr="00296AFF" w:rsidRDefault="005E4A48" w:rsidP="005E4A48">
      <w:pPr>
        <w:autoSpaceDE w:val="0"/>
        <w:autoSpaceDN w:val="0"/>
        <w:adjustRightInd w:val="0"/>
        <w:ind w:firstLine="708"/>
        <w:jc w:val="both"/>
        <w:rPr>
          <w:rFonts w:ascii="Abadi" w:hAnsi="Abadi" w:cs="Calibri"/>
          <w:color w:val="000000"/>
          <w:sz w:val="21"/>
          <w:szCs w:val="21"/>
        </w:rPr>
      </w:pPr>
      <w:r w:rsidRPr="00296AFF">
        <w:rPr>
          <w:rFonts w:ascii="Abadi" w:hAnsi="Abadi" w:cs="Calibri"/>
          <w:color w:val="000000"/>
          <w:sz w:val="21"/>
          <w:szCs w:val="21"/>
        </w:rPr>
        <w:t>Además, tratándose de información relacionada con el Registro Estatal Vehicular, cuando se</w:t>
      </w:r>
      <w:r>
        <w:rPr>
          <w:rFonts w:ascii="Abadi" w:hAnsi="Abadi" w:cs="Calibri"/>
          <w:color w:val="000000"/>
          <w:sz w:val="21"/>
          <w:szCs w:val="21"/>
        </w:rPr>
        <w:t xml:space="preserve"> </w:t>
      </w:r>
      <w:r w:rsidRPr="00296AFF">
        <w:rPr>
          <w:rFonts w:ascii="Abadi" w:hAnsi="Abadi" w:cs="Calibri"/>
          <w:color w:val="000000"/>
          <w:sz w:val="21"/>
          <w:szCs w:val="21"/>
        </w:rPr>
        <w:t>trate de autoridades diversas a las expresamente contempladas en el propio precepto, podrán</w:t>
      </w:r>
      <w:r>
        <w:rPr>
          <w:rFonts w:ascii="Abadi" w:hAnsi="Abadi" w:cs="Calibri"/>
          <w:color w:val="000000"/>
          <w:sz w:val="21"/>
          <w:szCs w:val="21"/>
        </w:rPr>
        <w:t xml:space="preserve"> </w:t>
      </w:r>
      <w:r w:rsidRPr="00296AFF">
        <w:rPr>
          <w:rFonts w:ascii="Abadi" w:hAnsi="Abadi" w:cs="Calibri"/>
          <w:color w:val="000000"/>
          <w:sz w:val="21"/>
          <w:szCs w:val="21"/>
        </w:rPr>
        <w:t>acceder a la información de que se trate, a través de la suscripción de un instrumento jurídico con la</w:t>
      </w:r>
      <w:r>
        <w:rPr>
          <w:rFonts w:ascii="Abadi" w:hAnsi="Abadi" w:cs="Calibri"/>
          <w:color w:val="000000"/>
          <w:sz w:val="21"/>
          <w:szCs w:val="21"/>
        </w:rPr>
        <w:t xml:space="preserve"> </w:t>
      </w:r>
      <w:r w:rsidRPr="00296AFF">
        <w:rPr>
          <w:rFonts w:ascii="Abadi" w:hAnsi="Abadi" w:cs="Calibri"/>
          <w:color w:val="000000"/>
          <w:sz w:val="21"/>
          <w:szCs w:val="21"/>
        </w:rPr>
        <w:t>autoridad que está obligada a reservar la información.</w:t>
      </w:r>
    </w:p>
    <w:p w14:paraId="318F0F8C" w14:textId="77777777" w:rsidR="005E4A48" w:rsidRDefault="005E4A48" w:rsidP="005E4A48">
      <w:pPr>
        <w:autoSpaceDE w:val="0"/>
        <w:autoSpaceDN w:val="0"/>
        <w:adjustRightInd w:val="0"/>
        <w:jc w:val="both"/>
        <w:rPr>
          <w:rFonts w:ascii="Abadi" w:hAnsi="Abadi" w:cs="Calibri"/>
          <w:color w:val="000000"/>
          <w:sz w:val="21"/>
          <w:szCs w:val="21"/>
        </w:rPr>
      </w:pPr>
    </w:p>
    <w:p w14:paraId="58542A40" w14:textId="77777777" w:rsidR="005E4A48" w:rsidRPr="00296AFF" w:rsidRDefault="005E4A48" w:rsidP="005E4A48">
      <w:pPr>
        <w:autoSpaceDE w:val="0"/>
        <w:autoSpaceDN w:val="0"/>
        <w:adjustRightInd w:val="0"/>
        <w:ind w:firstLine="708"/>
        <w:jc w:val="both"/>
        <w:rPr>
          <w:rFonts w:ascii="Abadi" w:hAnsi="Abadi" w:cs="Calibri"/>
          <w:color w:val="000000"/>
          <w:sz w:val="21"/>
          <w:szCs w:val="21"/>
        </w:rPr>
      </w:pPr>
      <w:r w:rsidRPr="00296AFF">
        <w:rPr>
          <w:rFonts w:ascii="Abadi" w:hAnsi="Abadi" w:cs="Calibri"/>
          <w:color w:val="000000"/>
          <w:sz w:val="21"/>
          <w:szCs w:val="21"/>
        </w:rPr>
        <w:t>En línea con la modificación referida, se incorpora al precepto que nos ocupa, la obligación de</w:t>
      </w:r>
      <w:r>
        <w:rPr>
          <w:rFonts w:ascii="Abadi" w:hAnsi="Abadi" w:cs="Calibri"/>
          <w:color w:val="000000"/>
          <w:sz w:val="21"/>
          <w:szCs w:val="21"/>
        </w:rPr>
        <w:t xml:space="preserve"> </w:t>
      </w:r>
      <w:r w:rsidRPr="00296AFF">
        <w:rPr>
          <w:rFonts w:ascii="Abadi" w:hAnsi="Abadi" w:cs="Calibri"/>
          <w:color w:val="000000"/>
          <w:sz w:val="21"/>
          <w:szCs w:val="21"/>
        </w:rPr>
        <w:t>preservar y guardar absoluta reserva respecto de la información a la que tenga conocimiento.</w:t>
      </w:r>
    </w:p>
    <w:p w14:paraId="2FE5C287" w14:textId="77777777" w:rsidR="005E4A48" w:rsidRDefault="005E4A48" w:rsidP="005E4A48">
      <w:pPr>
        <w:autoSpaceDE w:val="0"/>
        <w:autoSpaceDN w:val="0"/>
        <w:adjustRightInd w:val="0"/>
        <w:jc w:val="both"/>
        <w:rPr>
          <w:rFonts w:ascii="Abadi" w:hAnsi="Abadi" w:cs="Calibri"/>
          <w:color w:val="000000"/>
          <w:sz w:val="21"/>
          <w:szCs w:val="21"/>
        </w:rPr>
      </w:pPr>
    </w:p>
    <w:p w14:paraId="54385A68" w14:textId="570E8E4F" w:rsidR="005E4A48" w:rsidRDefault="005E4A48" w:rsidP="005C6AE8">
      <w:pPr>
        <w:autoSpaceDE w:val="0"/>
        <w:autoSpaceDN w:val="0"/>
        <w:adjustRightInd w:val="0"/>
        <w:ind w:firstLine="708"/>
        <w:jc w:val="both"/>
        <w:rPr>
          <w:rFonts w:ascii="Abadi" w:hAnsi="Abadi" w:cs="Calibri"/>
          <w:color w:val="000000"/>
          <w:sz w:val="21"/>
          <w:szCs w:val="21"/>
        </w:rPr>
      </w:pPr>
      <w:r w:rsidRPr="00296AFF">
        <w:rPr>
          <w:rFonts w:ascii="Abadi" w:hAnsi="Abadi" w:cs="Calibri"/>
          <w:color w:val="000000"/>
          <w:sz w:val="21"/>
          <w:szCs w:val="21"/>
        </w:rPr>
        <w:t>Asimismo, se adiciona un artículo 102 bis, a fin de trasladar a una disposición diversa los</w:t>
      </w:r>
      <w:r w:rsidR="005C6AE8">
        <w:rPr>
          <w:rFonts w:ascii="Abadi" w:hAnsi="Abadi" w:cs="Calibri"/>
          <w:color w:val="000000"/>
          <w:sz w:val="21"/>
          <w:szCs w:val="21"/>
        </w:rPr>
        <w:t xml:space="preserve"> </w:t>
      </w:r>
      <w:r w:rsidRPr="00296AFF">
        <w:rPr>
          <w:rFonts w:ascii="Abadi" w:hAnsi="Abadi" w:cs="Calibri"/>
          <w:color w:val="000000"/>
          <w:sz w:val="21"/>
          <w:szCs w:val="21"/>
        </w:rPr>
        <w:t>supuestos en los cuales, la reserva de la información no resulta aplicable respecto del nombre,</w:t>
      </w:r>
      <w:r>
        <w:rPr>
          <w:rFonts w:ascii="Abadi" w:hAnsi="Abadi" w:cs="Calibri"/>
          <w:color w:val="000000"/>
          <w:sz w:val="21"/>
          <w:szCs w:val="21"/>
        </w:rPr>
        <w:t xml:space="preserve"> </w:t>
      </w:r>
      <w:r w:rsidRPr="00296AFF">
        <w:rPr>
          <w:rFonts w:ascii="Abadi" w:hAnsi="Abadi" w:cs="Calibri"/>
          <w:color w:val="000000"/>
          <w:sz w:val="21"/>
          <w:szCs w:val="21"/>
        </w:rPr>
        <w:t>denominación o razón social y clave del Registro Estatal de Contribuyentes.</w:t>
      </w:r>
    </w:p>
    <w:p w14:paraId="64765D9D" w14:textId="77777777" w:rsidR="008E52D3" w:rsidRPr="00296AFF" w:rsidRDefault="008E52D3" w:rsidP="005C6AE8">
      <w:pPr>
        <w:autoSpaceDE w:val="0"/>
        <w:autoSpaceDN w:val="0"/>
        <w:adjustRightInd w:val="0"/>
        <w:ind w:firstLine="708"/>
        <w:jc w:val="both"/>
        <w:rPr>
          <w:rFonts w:ascii="Abadi" w:hAnsi="Abadi" w:cs="Calibri"/>
          <w:color w:val="000000"/>
          <w:sz w:val="21"/>
          <w:szCs w:val="21"/>
        </w:rPr>
      </w:pPr>
    </w:p>
    <w:p w14:paraId="37737C06" w14:textId="1E767F75" w:rsidR="005E4A48" w:rsidRDefault="005E4A48" w:rsidP="005C6AE8">
      <w:pPr>
        <w:autoSpaceDE w:val="0"/>
        <w:autoSpaceDN w:val="0"/>
        <w:adjustRightInd w:val="0"/>
        <w:ind w:firstLine="708"/>
        <w:jc w:val="both"/>
        <w:rPr>
          <w:rFonts w:ascii="Abadi" w:hAnsi="Abadi" w:cs="Calibri"/>
          <w:color w:val="000000"/>
          <w:sz w:val="21"/>
          <w:szCs w:val="21"/>
        </w:rPr>
      </w:pPr>
      <w:r w:rsidRPr="00296AFF">
        <w:rPr>
          <w:rFonts w:ascii="Abadi" w:hAnsi="Abadi" w:cs="Calibri"/>
          <w:color w:val="000000"/>
          <w:sz w:val="21"/>
          <w:szCs w:val="21"/>
        </w:rPr>
        <w:t>Por lo que corresponde a la notificación realizada por las autoridades fiscales a través de</w:t>
      </w:r>
      <w:r w:rsidR="005C6AE8">
        <w:rPr>
          <w:rFonts w:ascii="Abadi" w:hAnsi="Abadi" w:cs="Calibri"/>
          <w:color w:val="000000"/>
          <w:sz w:val="21"/>
          <w:szCs w:val="21"/>
        </w:rPr>
        <w:t xml:space="preserve"> </w:t>
      </w:r>
      <w:r w:rsidRPr="00296AFF">
        <w:rPr>
          <w:rFonts w:ascii="Abadi" w:hAnsi="Abadi" w:cs="Calibri"/>
          <w:color w:val="000000"/>
          <w:sz w:val="21"/>
          <w:szCs w:val="21"/>
        </w:rPr>
        <w:t>estrados; se reduce el plazo a fin de asimilar el mismo al establecido en la Código Fiscal de la</w:t>
      </w:r>
      <w:r>
        <w:rPr>
          <w:rFonts w:ascii="Abadi" w:hAnsi="Abadi" w:cs="Calibri"/>
          <w:color w:val="000000"/>
          <w:sz w:val="21"/>
          <w:szCs w:val="21"/>
        </w:rPr>
        <w:t xml:space="preserve"> </w:t>
      </w:r>
      <w:r w:rsidRPr="00296AFF">
        <w:rPr>
          <w:rFonts w:ascii="Abadi" w:hAnsi="Abadi" w:cs="Calibri"/>
          <w:color w:val="000000"/>
          <w:sz w:val="21"/>
          <w:szCs w:val="21"/>
        </w:rPr>
        <w:t>Federación y así dotar de certeza jurídica a las comunicaciones realizadas entre el contribuyente y la</w:t>
      </w:r>
      <w:r>
        <w:rPr>
          <w:rFonts w:ascii="Abadi" w:hAnsi="Abadi" w:cs="Calibri"/>
          <w:color w:val="000000"/>
          <w:sz w:val="21"/>
          <w:szCs w:val="21"/>
        </w:rPr>
        <w:t xml:space="preserve"> </w:t>
      </w:r>
      <w:r w:rsidRPr="00296AFF">
        <w:rPr>
          <w:rFonts w:ascii="Abadi" w:hAnsi="Abadi" w:cs="Calibri"/>
          <w:color w:val="000000"/>
          <w:sz w:val="21"/>
          <w:szCs w:val="21"/>
        </w:rPr>
        <w:t>autoridad</w:t>
      </w:r>
      <w:r>
        <w:rPr>
          <w:rFonts w:ascii="Abadi" w:hAnsi="Abadi" w:cs="Calibri"/>
          <w:color w:val="000000"/>
          <w:sz w:val="21"/>
          <w:szCs w:val="21"/>
        </w:rPr>
        <w:t xml:space="preserve"> </w:t>
      </w:r>
    </w:p>
    <w:p w14:paraId="6469D54F" w14:textId="77777777" w:rsidR="005E4A48" w:rsidRDefault="005E4A48" w:rsidP="005E4A48">
      <w:pPr>
        <w:autoSpaceDE w:val="0"/>
        <w:autoSpaceDN w:val="0"/>
        <w:adjustRightInd w:val="0"/>
        <w:jc w:val="both"/>
        <w:rPr>
          <w:rFonts w:ascii="Abadi" w:hAnsi="Abadi" w:cs="Calibri"/>
          <w:color w:val="000000"/>
          <w:sz w:val="21"/>
          <w:szCs w:val="21"/>
        </w:rPr>
      </w:pPr>
    </w:p>
    <w:p w14:paraId="4B291D74" w14:textId="77777777" w:rsidR="005E4A48" w:rsidRPr="00296AFF" w:rsidRDefault="005E4A48" w:rsidP="005E4A48">
      <w:pPr>
        <w:autoSpaceDE w:val="0"/>
        <w:autoSpaceDN w:val="0"/>
        <w:adjustRightInd w:val="0"/>
        <w:ind w:firstLine="708"/>
        <w:jc w:val="both"/>
        <w:rPr>
          <w:rFonts w:ascii="Abadi" w:hAnsi="Abadi" w:cs="Calibri"/>
          <w:color w:val="000000"/>
          <w:sz w:val="21"/>
          <w:szCs w:val="21"/>
        </w:rPr>
      </w:pPr>
      <w:r w:rsidRPr="00296AFF">
        <w:rPr>
          <w:rFonts w:ascii="Abadi" w:hAnsi="Abadi" w:cs="Calibri"/>
          <w:color w:val="000000"/>
          <w:sz w:val="21"/>
          <w:szCs w:val="21"/>
        </w:rPr>
        <w:t>Finalmente, se propone derogar el artículo 173, relativo al mecanismo de condonación de</w:t>
      </w:r>
      <w:r>
        <w:rPr>
          <w:rFonts w:ascii="Abadi" w:hAnsi="Abadi" w:cs="Calibri"/>
          <w:color w:val="000000"/>
          <w:sz w:val="21"/>
          <w:szCs w:val="21"/>
        </w:rPr>
        <w:t xml:space="preserve"> </w:t>
      </w:r>
      <w:r w:rsidRPr="00296AFF">
        <w:rPr>
          <w:rFonts w:ascii="Abadi" w:hAnsi="Abadi" w:cs="Calibri"/>
          <w:color w:val="000000"/>
          <w:sz w:val="21"/>
          <w:szCs w:val="21"/>
        </w:rPr>
        <w:t>créditos fiscales que se encuentren sujetos a concurso mercantil, ello, en alineación y con apego a la</w:t>
      </w:r>
      <w:r>
        <w:rPr>
          <w:rFonts w:ascii="Abadi" w:hAnsi="Abadi" w:cs="Calibri"/>
          <w:color w:val="000000"/>
          <w:sz w:val="21"/>
          <w:szCs w:val="21"/>
        </w:rPr>
        <w:t xml:space="preserve"> </w:t>
      </w:r>
      <w:r w:rsidRPr="00296AFF">
        <w:rPr>
          <w:rFonts w:ascii="Abadi" w:hAnsi="Abadi" w:cs="Calibri"/>
          <w:color w:val="000000"/>
          <w:sz w:val="21"/>
          <w:szCs w:val="21"/>
        </w:rPr>
        <w:t>Constitución Política de los Estados Unidos Mexicanos, por lo que se elimina el beneficio otorgado a la</w:t>
      </w:r>
      <w:r>
        <w:rPr>
          <w:rFonts w:ascii="Abadi" w:hAnsi="Abadi" w:cs="Calibri"/>
          <w:color w:val="000000"/>
          <w:sz w:val="21"/>
          <w:szCs w:val="21"/>
        </w:rPr>
        <w:t xml:space="preserve"> </w:t>
      </w:r>
      <w:r w:rsidRPr="00296AFF">
        <w:rPr>
          <w:rFonts w:ascii="Abadi" w:hAnsi="Abadi" w:cs="Calibri"/>
          <w:color w:val="000000"/>
          <w:sz w:val="21"/>
          <w:szCs w:val="21"/>
        </w:rPr>
        <w:t>condonación a empresas sujetas a un procedimiento de concurso mercantil.</w:t>
      </w:r>
    </w:p>
    <w:p w14:paraId="035BB83F" w14:textId="77777777" w:rsidR="005E4A48" w:rsidRDefault="005E4A48" w:rsidP="005E4A48">
      <w:pPr>
        <w:autoSpaceDE w:val="0"/>
        <w:autoSpaceDN w:val="0"/>
        <w:adjustRightInd w:val="0"/>
        <w:jc w:val="both"/>
        <w:rPr>
          <w:rFonts w:ascii="Abadi" w:hAnsi="Abadi" w:cs="Calibri,Bold"/>
          <w:b/>
          <w:bCs/>
          <w:color w:val="000000"/>
          <w:sz w:val="21"/>
          <w:szCs w:val="21"/>
        </w:rPr>
      </w:pPr>
    </w:p>
    <w:p w14:paraId="70B7F8D7" w14:textId="77777777" w:rsidR="005E4A48" w:rsidRPr="00296AFF" w:rsidRDefault="005E4A48" w:rsidP="005E4A48">
      <w:pPr>
        <w:autoSpaceDE w:val="0"/>
        <w:autoSpaceDN w:val="0"/>
        <w:adjustRightInd w:val="0"/>
        <w:jc w:val="both"/>
        <w:rPr>
          <w:rFonts w:ascii="Abadi" w:hAnsi="Abadi" w:cs="Calibri,Bold"/>
          <w:b/>
          <w:bCs/>
          <w:color w:val="000000"/>
          <w:sz w:val="21"/>
          <w:szCs w:val="21"/>
        </w:rPr>
      </w:pPr>
      <w:r w:rsidRPr="00296AFF">
        <w:rPr>
          <w:rFonts w:ascii="Abadi" w:hAnsi="Abadi" w:cs="Calibri,Bold"/>
          <w:b/>
          <w:bCs/>
          <w:color w:val="000000"/>
          <w:sz w:val="21"/>
          <w:szCs w:val="21"/>
        </w:rPr>
        <w:t>2. Impactos de la Iniciativa</w:t>
      </w:r>
    </w:p>
    <w:p w14:paraId="5CD23389" w14:textId="77777777" w:rsidR="005E4A48" w:rsidRDefault="005E4A48" w:rsidP="005E4A48">
      <w:pPr>
        <w:autoSpaceDE w:val="0"/>
        <w:autoSpaceDN w:val="0"/>
        <w:adjustRightInd w:val="0"/>
        <w:jc w:val="both"/>
        <w:rPr>
          <w:rFonts w:ascii="Abadi" w:hAnsi="Abadi" w:cs="Calibri"/>
          <w:color w:val="000000"/>
          <w:sz w:val="21"/>
          <w:szCs w:val="21"/>
        </w:rPr>
      </w:pPr>
    </w:p>
    <w:p w14:paraId="070FEA1C" w14:textId="77777777" w:rsidR="005E4A48" w:rsidRPr="00296AFF" w:rsidRDefault="005E4A48" w:rsidP="005E4A48">
      <w:pPr>
        <w:autoSpaceDE w:val="0"/>
        <w:autoSpaceDN w:val="0"/>
        <w:adjustRightInd w:val="0"/>
        <w:ind w:firstLine="708"/>
        <w:jc w:val="both"/>
        <w:rPr>
          <w:rFonts w:ascii="Abadi" w:hAnsi="Abadi" w:cs="Calibri"/>
          <w:color w:val="000000"/>
          <w:sz w:val="21"/>
          <w:szCs w:val="21"/>
        </w:rPr>
      </w:pPr>
      <w:r w:rsidRPr="00296AFF">
        <w:rPr>
          <w:rFonts w:ascii="Abadi" w:hAnsi="Abadi" w:cs="Calibri"/>
          <w:color w:val="000000"/>
          <w:sz w:val="21"/>
          <w:szCs w:val="21"/>
        </w:rPr>
        <w:t>Finalmente, si bien la evaluación legislativa no pertenece expresamente al rubro de la técnica</w:t>
      </w:r>
      <w:r>
        <w:rPr>
          <w:rFonts w:ascii="Abadi" w:hAnsi="Abadi" w:cs="Calibri"/>
          <w:color w:val="000000"/>
          <w:sz w:val="21"/>
          <w:szCs w:val="21"/>
        </w:rPr>
        <w:t xml:space="preserve"> </w:t>
      </w:r>
      <w:r w:rsidRPr="00296AFF">
        <w:rPr>
          <w:rFonts w:ascii="Abadi" w:hAnsi="Abadi" w:cs="Calibri"/>
          <w:color w:val="000000"/>
          <w:sz w:val="21"/>
          <w:szCs w:val="21"/>
        </w:rPr>
        <w:t>legislativa (y más bien al de la ciencia de la legislación), existe una relación sumamente estrecha entre</w:t>
      </w:r>
      <w:r>
        <w:rPr>
          <w:rFonts w:ascii="Abadi" w:hAnsi="Abadi" w:cs="Calibri"/>
          <w:color w:val="000000"/>
          <w:sz w:val="21"/>
          <w:szCs w:val="21"/>
        </w:rPr>
        <w:t xml:space="preserve"> </w:t>
      </w:r>
      <w:r w:rsidRPr="00296AFF">
        <w:rPr>
          <w:rFonts w:ascii="Abadi" w:hAnsi="Abadi" w:cs="Calibri"/>
          <w:color w:val="000000"/>
          <w:sz w:val="21"/>
          <w:szCs w:val="21"/>
        </w:rPr>
        <w:t>ambos; los resultados arrojados por la evaluación legislativa respecto a los productos donde una</w:t>
      </w:r>
      <w:r>
        <w:rPr>
          <w:rFonts w:ascii="Abadi" w:hAnsi="Abadi" w:cs="Calibri"/>
          <w:color w:val="000000"/>
          <w:sz w:val="21"/>
          <w:szCs w:val="21"/>
        </w:rPr>
        <w:t xml:space="preserve"> </w:t>
      </w:r>
      <w:r w:rsidRPr="00296AFF">
        <w:rPr>
          <w:rFonts w:ascii="Abadi" w:hAnsi="Abadi" w:cs="Calibri"/>
          <w:color w:val="000000"/>
          <w:sz w:val="21"/>
          <w:szCs w:val="21"/>
        </w:rPr>
        <w:t>norma tiene incidencia directa no sólo en el contenido sustantivo de la legislación —qué se legisla—</w:t>
      </w:r>
      <w:r>
        <w:rPr>
          <w:rFonts w:ascii="Abadi" w:hAnsi="Abadi" w:cs="Calibri"/>
          <w:color w:val="000000"/>
          <w:sz w:val="21"/>
          <w:szCs w:val="21"/>
        </w:rPr>
        <w:t xml:space="preserve"> </w:t>
      </w:r>
      <w:r w:rsidRPr="00296AFF">
        <w:rPr>
          <w:rFonts w:ascii="Abadi" w:hAnsi="Abadi" w:cs="Calibri"/>
          <w:color w:val="000000"/>
          <w:sz w:val="21"/>
          <w:szCs w:val="21"/>
        </w:rPr>
        <w:t>sino también en la plasmación lingüística de la norma —con qué palabras se legisla—, por ello,</w:t>
      </w:r>
      <w:r>
        <w:rPr>
          <w:rFonts w:ascii="Abadi" w:hAnsi="Abadi" w:cs="Calibri"/>
          <w:color w:val="000000"/>
          <w:sz w:val="21"/>
          <w:szCs w:val="21"/>
        </w:rPr>
        <w:t xml:space="preserve"> </w:t>
      </w:r>
      <w:r w:rsidRPr="00296AFF">
        <w:rPr>
          <w:rFonts w:ascii="Abadi" w:hAnsi="Abadi" w:cs="Calibri"/>
          <w:color w:val="000000"/>
          <w:sz w:val="21"/>
          <w:szCs w:val="21"/>
        </w:rPr>
        <w:t>atendiendo la previsión del artículo 209 de la Ley Orgánica del Poder Legislativo del Estado de</w:t>
      </w:r>
      <w:r>
        <w:rPr>
          <w:rFonts w:ascii="Abadi" w:hAnsi="Abadi" w:cs="Calibri"/>
          <w:color w:val="000000"/>
          <w:sz w:val="21"/>
          <w:szCs w:val="21"/>
        </w:rPr>
        <w:t xml:space="preserve"> </w:t>
      </w:r>
      <w:r w:rsidRPr="00296AFF">
        <w:rPr>
          <w:rFonts w:ascii="Abadi" w:hAnsi="Abadi" w:cs="Calibri"/>
          <w:color w:val="000000"/>
          <w:sz w:val="21"/>
          <w:szCs w:val="21"/>
        </w:rPr>
        <w:t>Guanajuato, relativo a la evaluación –</w:t>
      </w:r>
      <w:r w:rsidRPr="00296AFF">
        <w:rPr>
          <w:rFonts w:ascii="Abadi" w:hAnsi="Abadi" w:cs="Calibri,Italic"/>
          <w:i/>
          <w:iCs/>
          <w:color w:val="000000"/>
          <w:sz w:val="21"/>
          <w:szCs w:val="21"/>
        </w:rPr>
        <w:t>ex ante</w:t>
      </w:r>
      <w:r w:rsidRPr="00296AFF">
        <w:rPr>
          <w:rFonts w:ascii="Abadi" w:hAnsi="Abadi" w:cs="Calibri"/>
          <w:color w:val="000000"/>
          <w:sz w:val="21"/>
          <w:szCs w:val="21"/>
        </w:rPr>
        <w:t>- del impacto jurídico, administrativo, presupuestario y</w:t>
      </w:r>
      <w:r>
        <w:rPr>
          <w:rFonts w:ascii="Abadi" w:hAnsi="Abadi" w:cs="Calibri"/>
          <w:color w:val="000000"/>
          <w:sz w:val="21"/>
          <w:szCs w:val="21"/>
        </w:rPr>
        <w:t xml:space="preserve"> </w:t>
      </w:r>
      <w:r w:rsidRPr="00296AFF">
        <w:rPr>
          <w:rFonts w:ascii="Abadi" w:hAnsi="Abadi" w:cs="Calibri"/>
          <w:color w:val="000000"/>
          <w:sz w:val="21"/>
          <w:szCs w:val="21"/>
        </w:rPr>
        <w:t>social, se manifiesta:</w:t>
      </w:r>
    </w:p>
    <w:p w14:paraId="0894F7C3" w14:textId="77777777" w:rsidR="005E4A48" w:rsidRDefault="005E4A48" w:rsidP="005E4A48">
      <w:pPr>
        <w:autoSpaceDE w:val="0"/>
        <w:autoSpaceDN w:val="0"/>
        <w:adjustRightInd w:val="0"/>
        <w:jc w:val="both"/>
        <w:rPr>
          <w:rFonts w:ascii="Abadi" w:hAnsi="Abadi" w:cs="Symbol"/>
          <w:color w:val="000000"/>
          <w:sz w:val="21"/>
          <w:szCs w:val="21"/>
        </w:rPr>
      </w:pPr>
    </w:p>
    <w:p w14:paraId="55F1A12C" w14:textId="77777777" w:rsidR="005E4A48" w:rsidRPr="00296AFF" w:rsidRDefault="005E4A48" w:rsidP="005E4A48">
      <w:pPr>
        <w:autoSpaceDE w:val="0"/>
        <w:autoSpaceDN w:val="0"/>
        <w:adjustRightInd w:val="0"/>
        <w:jc w:val="both"/>
        <w:rPr>
          <w:rFonts w:ascii="Abadi" w:hAnsi="Abadi" w:cs="Calibri"/>
          <w:color w:val="000000"/>
          <w:sz w:val="21"/>
          <w:szCs w:val="21"/>
        </w:rPr>
      </w:pPr>
      <w:r>
        <w:rPr>
          <w:rFonts w:ascii="Symbol" w:hAnsi="Symbol" w:cs="Symbol"/>
        </w:rPr>
        <w:t xml:space="preserve"> </w:t>
      </w:r>
      <w:r w:rsidRPr="00296AFF">
        <w:rPr>
          <w:rFonts w:ascii="Abadi" w:hAnsi="Abadi" w:cs="Symbol"/>
          <w:color w:val="000000"/>
          <w:sz w:val="21"/>
          <w:szCs w:val="21"/>
        </w:rPr>
        <w:t xml:space="preserve"> </w:t>
      </w:r>
      <w:r w:rsidRPr="00296AFF">
        <w:rPr>
          <w:rFonts w:ascii="Abadi" w:hAnsi="Abadi" w:cs="Calibri,Bold"/>
          <w:b/>
          <w:bCs/>
          <w:color w:val="000000"/>
          <w:sz w:val="21"/>
          <w:szCs w:val="21"/>
        </w:rPr>
        <w:t xml:space="preserve">Impacto jurídico: </w:t>
      </w:r>
      <w:r w:rsidRPr="00296AFF">
        <w:rPr>
          <w:rFonts w:ascii="Abadi" w:hAnsi="Abadi" w:cs="Calibri"/>
          <w:color w:val="000000"/>
          <w:sz w:val="21"/>
          <w:szCs w:val="21"/>
        </w:rPr>
        <w:t>Se da cumplimiento a lo dispuesto por los artículos 56, fracción I, 80 párrafo</w:t>
      </w:r>
      <w:r>
        <w:rPr>
          <w:rFonts w:ascii="Abadi" w:hAnsi="Abadi" w:cs="Calibri"/>
          <w:color w:val="000000"/>
          <w:sz w:val="21"/>
          <w:szCs w:val="21"/>
        </w:rPr>
        <w:t xml:space="preserve"> </w:t>
      </w:r>
      <w:r w:rsidRPr="00296AFF">
        <w:rPr>
          <w:rFonts w:ascii="Abadi" w:hAnsi="Abadi" w:cs="Calibri"/>
          <w:color w:val="000000"/>
          <w:sz w:val="21"/>
          <w:szCs w:val="21"/>
        </w:rPr>
        <w:t>primero y 100, de la Constitución Política para el Estado de Guanajuato, y 24 de la Ley</w:t>
      </w:r>
      <w:r>
        <w:rPr>
          <w:rFonts w:ascii="Abadi" w:hAnsi="Abadi" w:cs="Calibri"/>
          <w:color w:val="000000"/>
          <w:sz w:val="21"/>
          <w:szCs w:val="21"/>
        </w:rPr>
        <w:t xml:space="preserve"> </w:t>
      </w:r>
      <w:r w:rsidRPr="00296AFF">
        <w:rPr>
          <w:rFonts w:ascii="Abadi" w:hAnsi="Abadi" w:cs="Calibri"/>
          <w:color w:val="000000"/>
          <w:sz w:val="21"/>
          <w:szCs w:val="21"/>
        </w:rPr>
        <w:t>Orgánica del Poder Ejecutivo para el Estado de Guanajuato, asimismo, se brindan certeza,</w:t>
      </w:r>
      <w:r>
        <w:rPr>
          <w:rFonts w:ascii="Abadi" w:hAnsi="Abadi" w:cs="Calibri"/>
          <w:color w:val="000000"/>
          <w:sz w:val="21"/>
          <w:szCs w:val="21"/>
        </w:rPr>
        <w:t xml:space="preserve"> </w:t>
      </w:r>
      <w:r w:rsidRPr="00296AFF">
        <w:rPr>
          <w:rFonts w:ascii="Abadi" w:hAnsi="Abadi" w:cs="Calibri"/>
          <w:color w:val="000000"/>
          <w:sz w:val="21"/>
          <w:szCs w:val="21"/>
        </w:rPr>
        <w:t>seguridad jurídica y tutela efectiva a los derechos de las personas contribuyentes, mediante el</w:t>
      </w:r>
      <w:r>
        <w:rPr>
          <w:rFonts w:ascii="Abadi" w:hAnsi="Abadi" w:cs="Calibri"/>
          <w:color w:val="000000"/>
          <w:sz w:val="21"/>
          <w:szCs w:val="21"/>
        </w:rPr>
        <w:t xml:space="preserve"> </w:t>
      </w:r>
      <w:r w:rsidRPr="00296AFF">
        <w:rPr>
          <w:rFonts w:ascii="Abadi" w:hAnsi="Abadi" w:cs="Calibri"/>
          <w:color w:val="000000"/>
          <w:sz w:val="21"/>
          <w:szCs w:val="21"/>
        </w:rPr>
        <w:t>perfeccionamiento de las disposiciones jurídicas que los norman.</w:t>
      </w:r>
    </w:p>
    <w:p w14:paraId="31C0EAB4" w14:textId="77777777" w:rsidR="005E4A48" w:rsidRPr="00296AFF" w:rsidRDefault="005E4A48" w:rsidP="005E4A48">
      <w:pPr>
        <w:autoSpaceDE w:val="0"/>
        <w:autoSpaceDN w:val="0"/>
        <w:adjustRightInd w:val="0"/>
        <w:jc w:val="both"/>
        <w:rPr>
          <w:rFonts w:ascii="Abadi" w:hAnsi="Abadi" w:cs="Calibri"/>
          <w:color w:val="000000"/>
          <w:sz w:val="21"/>
          <w:szCs w:val="21"/>
        </w:rPr>
      </w:pPr>
      <w:r>
        <w:rPr>
          <w:rFonts w:ascii="Symbol" w:hAnsi="Symbol" w:cs="Symbol"/>
        </w:rPr>
        <w:t xml:space="preserve"> </w:t>
      </w:r>
      <w:r w:rsidRPr="00296AFF">
        <w:rPr>
          <w:rFonts w:ascii="Abadi" w:hAnsi="Abadi" w:cs="Symbol"/>
          <w:color w:val="000000"/>
          <w:sz w:val="21"/>
          <w:szCs w:val="21"/>
        </w:rPr>
        <w:t xml:space="preserve"> </w:t>
      </w:r>
      <w:r w:rsidRPr="00296AFF">
        <w:rPr>
          <w:rFonts w:ascii="Abadi" w:hAnsi="Abadi" w:cs="Calibri,Bold"/>
          <w:b/>
          <w:bCs/>
          <w:color w:val="000000"/>
          <w:sz w:val="21"/>
          <w:szCs w:val="21"/>
        </w:rPr>
        <w:t xml:space="preserve">Impacto administrativo: </w:t>
      </w:r>
      <w:r w:rsidRPr="00296AFF">
        <w:rPr>
          <w:rFonts w:ascii="Abadi" w:hAnsi="Abadi" w:cs="Calibri"/>
          <w:color w:val="000000"/>
          <w:sz w:val="21"/>
          <w:szCs w:val="21"/>
        </w:rPr>
        <w:t>La aprobación de la presente Iniciativa se traducirá en la mejora y</w:t>
      </w:r>
      <w:r>
        <w:rPr>
          <w:rFonts w:ascii="Abadi" w:hAnsi="Abadi" w:cs="Calibri"/>
          <w:color w:val="000000"/>
          <w:sz w:val="21"/>
          <w:szCs w:val="21"/>
        </w:rPr>
        <w:t xml:space="preserve"> </w:t>
      </w:r>
      <w:r w:rsidRPr="00296AFF">
        <w:rPr>
          <w:rFonts w:ascii="Abadi" w:hAnsi="Abadi" w:cs="Calibri"/>
          <w:color w:val="000000"/>
          <w:sz w:val="21"/>
          <w:szCs w:val="21"/>
        </w:rPr>
        <w:t>simplificación de obligaciones fiscales, recaudación de los ingresos públicos y de justicia</w:t>
      </w:r>
      <w:r>
        <w:rPr>
          <w:rFonts w:ascii="Abadi" w:hAnsi="Abadi" w:cs="Calibri"/>
          <w:color w:val="000000"/>
          <w:sz w:val="21"/>
          <w:szCs w:val="21"/>
        </w:rPr>
        <w:t xml:space="preserve"> </w:t>
      </w:r>
      <w:r w:rsidRPr="00296AFF">
        <w:rPr>
          <w:rFonts w:ascii="Abadi" w:hAnsi="Abadi" w:cs="Calibri"/>
          <w:color w:val="000000"/>
          <w:sz w:val="21"/>
          <w:szCs w:val="21"/>
        </w:rPr>
        <w:t>administrativa en el ejercicio de la función jurisdiccional, así como la implementación y mejora</w:t>
      </w:r>
      <w:r>
        <w:rPr>
          <w:rFonts w:ascii="Abadi" w:hAnsi="Abadi" w:cs="Calibri"/>
          <w:color w:val="000000"/>
          <w:sz w:val="21"/>
          <w:szCs w:val="21"/>
        </w:rPr>
        <w:t xml:space="preserve"> </w:t>
      </w:r>
      <w:r w:rsidRPr="00296AFF">
        <w:rPr>
          <w:rFonts w:ascii="Abadi" w:hAnsi="Abadi" w:cs="Calibri"/>
          <w:color w:val="000000"/>
          <w:sz w:val="21"/>
          <w:szCs w:val="21"/>
        </w:rPr>
        <w:t>de las potestades tributarias bajo los principios de: legalidad, proporcionalidad y equidad</w:t>
      </w:r>
      <w:r>
        <w:rPr>
          <w:rFonts w:ascii="Abadi" w:hAnsi="Abadi" w:cs="Calibri"/>
          <w:color w:val="000000"/>
          <w:sz w:val="21"/>
          <w:szCs w:val="21"/>
        </w:rPr>
        <w:t xml:space="preserve"> </w:t>
      </w:r>
      <w:r w:rsidRPr="00296AFF">
        <w:rPr>
          <w:rFonts w:ascii="Abadi" w:hAnsi="Abadi" w:cs="Calibri"/>
          <w:color w:val="000000"/>
          <w:sz w:val="21"/>
          <w:szCs w:val="21"/>
        </w:rPr>
        <w:t>tributarias.</w:t>
      </w:r>
    </w:p>
    <w:p w14:paraId="50F8CD70" w14:textId="77777777" w:rsidR="005E4A48" w:rsidRPr="00296AFF" w:rsidRDefault="005E4A48" w:rsidP="005E4A48">
      <w:pPr>
        <w:autoSpaceDE w:val="0"/>
        <w:autoSpaceDN w:val="0"/>
        <w:adjustRightInd w:val="0"/>
        <w:jc w:val="both"/>
        <w:rPr>
          <w:rFonts w:ascii="Abadi" w:hAnsi="Abadi" w:cs="Calibri"/>
          <w:color w:val="000000"/>
          <w:sz w:val="21"/>
          <w:szCs w:val="21"/>
        </w:rPr>
      </w:pPr>
      <w:r>
        <w:rPr>
          <w:rFonts w:ascii="Symbol" w:hAnsi="Symbol" w:cs="Symbol"/>
        </w:rPr>
        <w:t></w:t>
      </w:r>
      <w:r w:rsidRPr="00296AFF">
        <w:rPr>
          <w:rFonts w:ascii="Abadi" w:hAnsi="Abadi" w:cs="Symbol"/>
          <w:color w:val="000000"/>
          <w:sz w:val="21"/>
          <w:szCs w:val="21"/>
        </w:rPr>
        <w:t xml:space="preserve"> </w:t>
      </w:r>
      <w:r w:rsidRPr="00296AFF">
        <w:rPr>
          <w:rFonts w:ascii="Abadi" w:hAnsi="Abadi" w:cs="Calibri,Bold"/>
          <w:b/>
          <w:bCs/>
          <w:color w:val="000000"/>
          <w:sz w:val="21"/>
          <w:szCs w:val="21"/>
        </w:rPr>
        <w:t xml:space="preserve">Impacto presupuestario: </w:t>
      </w:r>
      <w:r w:rsidRPr="00296AFF">
        <w:rPr>
          <w:rFonts w:ascii="Abadi" w:hAnsi="Abadi" w:cs="Calibri"/>
          <w:color w:val="000000"/>
          <w:sz w:val="21"/>
          <w:szCs w:val="21"/>
        </w:rPr>
        <w:t>Se da sustento jurídico a la función recaudatoria del Estado, pues le</w:t>
      </w:r>
      <w:r>
        <w:rPr>
          <w:rFonts w:ascii="Abadi" w:hAnsi="Abadi" w:cs="Calibri"/>
          <w:color w:val="000000"/>
          <w:sz w:val="21"/>
          <w:szCs w:val="21"/>
        </w:rPr>
        <w:t xml:space="preserve"> </w:t>
      </w:r>
      <w:r w:rsidRPr="00296AFF">
        <w:rPr>
          <w:rFonts w:ascii="Abadi" w:hAnsi="Abadi" w:cs="Calibri"/>
          <w:color w:val="000000"/>
          <w:sz w:val="21"/>
          <w:szCs w:val="21"/>
        </w:rPr>
        <w:t>permitirá incrementar la recaudación de los ingresos públicos con el fin de hacer frente al</w:t>
      </w:r>
      <w:r>
        <w:rPr>
          <w:rFonts w:ascii="Abadi" w:hAnsi="Abadi" w:cs="Calibri"/>
          <w:color w:val="000000"/>
          <w:sz w:val="21"/>
          <w:szCs w:val="21"/>
        </w:rPr>
        <w:t xml:space="preserve"> </w:t>
      </w:r>
      <w:r w:rsidRPr="00296AFF">
        <w:rPr>
          <w:rFonts w:ascii="Abadi" w:hAnsi="Abadi" w:cs="Calibri"/>
          <w:color w:val="000000"/>
          <w:sz w:val="21"/>
          <w:szCs w:val="21"/>
        </w:rPr>
        <w:t>gasto público para desarrollar y cumplir con sus fines, optimizando su aprovechamiento y</w:t>
      </w:r>
      <w:r>
        <w:rPr>
          <w:rFonts w:ascii="Abadi" w:hAnsi="Abadi" w:cs="Calibri"/>
          <w:color w:val="000000"/>
          <w:sz w:val="21"/>
          <w:szCs w:val="21"/>
        </w:rPr>
        <w:t xml:space="preserve"> </w:t>
      </w:r>
      <w:r w:rsidRPr="00296AFF">
        <w:rPr>
          <w:rFonts w:ascii="Abadi" w:hAnsi="Abadi" w:cs="Calibri"/>
          <w:color w:val="000000"/>
          <w:sz w:val="21"/>
          <w:szCs w:val="21"/>
        </w:rPr>
        <w:t>salvaguardando los principios de legalidad, eficiencia, eficacia, economía, transparencia y</w:t>
      </w:r>
      <w:r>
        <w:rPr>
          <w:rFonts w:ascii="Abadi" w:hAnsi="Abadi" w:cs="Calibri"/>
          <w:color w:val="000000"/>
          <w:sz w:val="21"/>
          <w:szCs w:val="21"/>
        </w:rPr>
        <w:t xml:space="preserve"> </w:t>
      </w:r>
      <w:r w:rsidRPr="00296AFF">
        <w:rPr>
          <w:rFonts w:ascii="Abadi" w:hAnsi="Abadi" w:cs="Calibri"/>
          <w:color w:val="000000"/>
          <w:sz w:val="21"/>
          <w:szCs w:val="21"/>
        </w:rPr>
        <w:t>honradez.</w:t>
      </w:r>
    </w:p>
    <w:p w14:paraId="73EE178D" w14:textId="77777777" w:rsidR="005E4A48" w:rsidRPr="00296AFF" w:rsidRDefault="005E4A48" w:rsidP="005E4A48">
      <w:pPr>
        <w:autoSpaceDE w:val="0"/>
        <w:autoSpaceDN w:val="0"/>
        <w:adjustRightInd w:val="0"/>
        <w:jc w:val="both"/>
        <w:rPr>
          <w:rFonts w:ascii="Abadi" w:hAnsi="Abadi" w:cs="Calibri"/>
          <w:color w:val="000000"/>
          <w:sz w:val="21"/>
          <w:szCs w:val="21"/>
        </w:rPr>
      </w:pPr>
      <w:r>
        <w:rPr>
          <w:rFonts w:ascii="Symbol" w:hAnsi="Symbol" w:cs="Symbol"/>
        </w:rPr>
        <w:t xml:space="preserve"> </w:t>
      </w:r>
      <w:r w:rsidRPr="00296AFF">
        <w:rPr>
          <w:rFonts w:ascii="Abadi" w:hAnsi="Abadi" w:cs="Symbol"/>
          <w:color w:val="000000"/>
          <w:sz w:val="21"/>
          <w:szCs w:val="21"/>
        </w:rPr>
        <w:t xml:space="preserve"> </w:t>
      </w:r>
      <w:r w:rsidRPr="00296AFF">
        <w:rPr>
          <w:rFonts w:ascii="Abadi" w:hAnsi="Abadi" w:cs="Calibri,Bold"/>
          <w:b/>
          <w:bCs/>
          <w:color w:val="000000"/>
          <w:sz w:val="21"/>
          <w:szCs w:val="21"/>
        </w:rPr>
        <w:t xml:space="preserve">Impacto social: </w:t>
      </w:r>
      <w:r w:rsidRPr="00296AFF">
        <w:rPr>
          <w:rFonts w:ascii="Abadi" w:hAnsi="Abadi" w:cs="Calibri"/>
          <w:color w:val="000000"/>
          <w:sz w:val="21"/>
          <w:szCs w:val="21"/>
        </w:rPr>
        <w:t>Con la adecuación de la normatividad estatal a la realidad social existente, se</w:t>
      </w:r>
      <w:r>
        <w:rPr>
          <w:rFonts w:ascii="Abadi" w:hAnsi="Abadi" w:cs="Calibri"/>
          <w:color w:val="000000"/>
          <w:sz w:val="21"/>
          <w:szCs w:val="21"/>
        </w:rPr>
        <w:t xml:space="preserve"> </w:t>
      </w:r>
      <w:r w:rsidRPr="00296AFF">
        <w:rPr>
          <w:rFonts w:ascii="Abadi" w:hAnsi="Abadi" w:cs="Calibri"/>
          <w:color w:val="000000"/>
          <w:sz w:val="21"/>
          <w:szCs w:val="21"/>
        </w:rPr>
        <w:t>consolida la cultura de la legalidad y cumplimiento de obligaciones fiscales, generando</w:t>
      </w:r>
      <w:r>
        <w:rPr>
          <w:rFonts w:ascii="Abadi" w:hAnsi="Abadi" w:cs="Calibri"/>
          <w:color w:val="000000"/>
          <w:sz w:val="21"/>
          <w:szCs w:val="21"/>
        </w:rPr>
        <w:t xml:space="preserve"> </w:t>
      </w:r>
      <w:r w:rsidRPr="00296AFF">
        <w:rPr>
          <w:rFonts w:ascii="Abadi" w:hAnsi="Abadi" w:cs="Calibri"/>
          <w:color w:val="000000"/>
          <w:sz w:val="21"/>
          <w:szCs w:val="21"/>
        </w:rPr>
        <w:t>conciencia acerca de la importancia y trascendencia de contar con ordenamientos actualizados</w:t>
      </w:r>
      <w:r>
        <w:rPr>
          <w:rFonts w:ascii="Abadi" w:hAnsi="Abadi" w:cs="Calibri"/>
          <w:color w:val="000000"/>
          <w:sz w:val="21"/>
          <w:szCs w:val="21"/>
        </w:rPr>
        <w:t xml:space="preserve"> </w:t>
      </w:r>
      <w:r w:rsidRPr="00296AFF">
        <w:rPr>
          <w:rFonts w:ascii="Abadi" w:hAnsi="Abadi" w:cs="Calibri"/>
          <w:color w:val="000000"/>
          <w:sz w:val="21"/>
          <w:szCs w:val="21"/>
        </w:rPr>
        <w:t>con el consecuente beneficio y mejora de las condiciones sociales, económicas y de desarrollo</w:t>
      </w:r>
      <w:r>
        <w:rPr>
          <w:rFonts w:ascii="Abadi" w:hAnsi="Abadi" w:cs="Calibri"/>
          <w:color w:val="000000"/>
          <w:sz w:val="21"/>
          <w:szCs w:val="21"/>
        </w:rPr>
        <w:t xml:space="preserve"> </w:t>
      </w:r>
      <w:r w:rsidRPr="00296AFF">
        <w:rPr>
          <w:rFonts w:ascii="Abadi" w:hAnsi="Abadi" w:cs="Calibri"/>
          <w:color w:val="000000"/>
          <w:sz w:val="21"/>
          <w:szCs w:val="21"/>
        </w:rPr>
        <w:t>de la colectividad.</w:t>
      </w:r>
    </w:p>
    <w:p w14:paraId="100A8293" w14:textId="77777777" w:rsidR="005E4A48" w:rsidRDefault="005E4A48" w:rsidP="005E4A48">
      <w:pPr>
        <w:autoSpaceDE w:val="0"/>
        <w:autoSpaceDN w:val="0"/>
        <w:adjustRightInd w:val="0"/>
        <w:jc w:val="both"/>
        <w:rPr>
          <w:rFonts w:ascii="Abadi" w:hAnsi="Abadi" w:cs="Calibri"/>
          <w:color w:val="000000"/>
          <w:sz w:val="21"/>
          <w:szCs w:val="21"/>
        </w:rPr>
      </w:pPr>
    </w:p>
    <w:p w14:paraId="7E3FE8BC" w14:textId="77777777" w:rsidR="005E4A48" w:rsidRPr="00296AFF" w:rsidRDefault="005E4A48" w:rsidP="005E4A48">
      <w:pPr>
        <w:autoSpaceDE w:val="0"/>
        <w:autoSpaceDN w:val="0"/>
        <w:adjustRightInd w:val="0"/>
        <w:ind w:firstLine="708"/>
        <w:jc w:val="both"/>
        <w:rPr>
          <w:rFonts w:ascii="Abadi" w:hAnsi="Abadi" w:cs="Calibri"/>
          <w:color w:val="000000"/>
          <w:sz w:val="21"/>
          <w:szCs w:val="21"/>
        </w:rPr>
      </w:pPr>
      <w:r w:rsidRPr="00296AFF">
        <w:rPr>
          <w:rFonts w:ascii="Abadi" w:hAnsi="Abadi" w:cs="Calibri"/>
          <w:color w:val="000000"/>
          <w:sz w:val="21"/>
          <w:szCs w:val="21"/>
        </w:rPr>
        <w:t>Por lo antes expuesto y fundado, me permito someter a la consideración de esa Honorable</w:t>
      </w:r>
      <w:r>
        <w:rPr>
          <w:rFonts w:ascii="Abadi" w:hAnsi="Abadi" w:cs="Calibri"/>
          <w:color w:val="000000"/>
          <w:sz w:val="21"/>
          <w:szCs w:val="21"/>
        </w:rPr>
        <w:t xml:space="preserve"> </w:t>
      </w:r>
      <w:r w:rsidRPr="00296AFF">
        <w:rPr>
          <w:rFonts w:ascii="Abadi" w:hAnsi="Abadi" w:cs="Calibri"/>
          <w:color w:val="000000"/>
          <w:sz w:val="21"/>
          <w:szCs w:val="21"/>
        </w:rPr>
        <w:t>Asamblea, la siguiente Iniciativa de:</w:t>
      </w:r>
      <w:r>
        <w:rPr>
          <w:rFonts w:ascii="Abadi" w:hAnsi="Abadi" w:cs="Calibri"/>
          <w:color w:val="000000"/>
          <w:sz w:val="21"/>
          <w:szCs w:val="21"/>
        </w:rPr>
        <w:t xml:space="preserve"> </w:t>
      </w:r>
    </w:p>
    <w:p w14:paraId="74D0825C" w14:textId="77777777" w:rsidR="005E4A48" w:rsidRDefault="005E4A48" w:rsidP="005E4A48">
      <w:pPr>
        <w:autoSpaceDE w:val="0"/>
        <w:autoSpaceDN w:val="0"/>
        <w:adjustRightInd w:val="0"/>
        <w:jc w:val="both"/>
        <w:rPr>
          <w:rFonts w:ascii="Abadi" w:hAnsi="Abadi" w:cs="Calibri,Bold"/>
          <w:b/>
          <w:bCs/>
          <w:color w:val="000000"/>
          <w:sz w:val="21"/>
          <w:szCs w:val="21"/>
        </w:rPr>
      </w:pPr>
    </w:p>
    <w:p w14:paraId="7E25EC3E" w14:textId="77777777" w:rsidR="005E4A48" w:rsidRPr="00296AFF" w:rsidRDefault="005E4A48" w:rsidP="005E4A48">
      <w:pPr>
        <w:autoSpaceDE w:val="0"/>
        <w:autoSpaceDN w:val="0"/>
        <w:adjustRightInd w:val="0"/>
        <w:jc w:val="center"/>
        <w:rPr>
          <w:rFonts w:ascii="Abadi" w:hAnsi="Abadi" w:cs="Calibri,Bold"/>
          <w:b/>
          <w:bCs/>
          <w:color w:val="000000"/>
          <w:sz w:val="21"/>
          <w:szCs w:val="21"/>
        </w:rPr>
      </w:pPr>
      <w:r w:rsidRPr="00296AFF">
        <w:rPr>
          <w:rFonts w:ascii="Abadi" w:hAnsi="Abadi" w:cs="Calibri,Bold"/>
          <w:b/>
          <w:bCs/>
          <w:color w:val="000000"/>
          <w:sz w:val="21"/>
          <w:szCs w:val="21"/>
        </w:rPr>
        <w:t>DECRETO</w:t>
      </w:r>
    </w:p>
    <w:p w14:paraId="0FE50B3A" w14:textId="77777777" w:rsidR="005E4A48" w:rsidRDefault="005E4A48" w:rsidP="005E4A48">
      <w:pPr>
        <w:autoSpaceDE w:val="0"/>
        <w:autoSpaceDN w:val="0"/>
        <w:adjustRightInd w:val="0"/>
        <w:jc w:val="both"/>
        <w:rPr>
          <w:rFonts w:ascii="Abadi" w:hAnsi="Abadi" w:cs="Calibri,Bold"/>
          <w:b/>
          <w:bCs/>
          <w:color w:val="000000"/>
          <w:sz w:val="21"/>
          <w:szCs w:val="21"/>
        </w:rPr>
      </w:pPr>
    </w:p>
    <w:p w14:paraId="65E7D839" w14:textId="2E3ADCEA"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Bold"/>
          <w:b/>
          <w:bCs/>
          <w:color w:val="000000"/>
          <w:sz w:val="21"/>
          <w:szCs w:val="21"/>
        </w:rPr>
        <w:t xml:space="preserve">Artículo Único. </w:t>
      </w:r>
      <w:r w:rsidRPr="00296AFF">
        <w:rPr>
          <w:rFonts w:ascii="Abadi" w:hAnsi="Abadi" w:cs="Calibri"/>
          <w:color w:val="000000"/>
          <w:sz w:val="21"/>
          <w:szCs w:val="21"/>
        </w:rPr>
        <w:t xml:space="preserve">Se </w:t>
      </w:r>
      <w:r w:rsidRPr="00296AFF">
        <w:rPr>
          <w:rFonts w:ascii="Abadi" w:hAnsi="Abadi" w:cs="Calibri,Bold"/>
          <w:b/>
          <w:bCs/>
          <w:color w:val="000000"/>
          <w:sz w:val="21"/>
          <w:szCs w:val="21"/>
        </w:rPr>
        <w:t xml:space="preserve">reforman </w:t>
      </w:r>
      <w:r w:rsidRPr="00296AFF">
        <w:rPr>
          <w:rFonts w:ascii="Abadi" w:hAnsi="Abadi" w:cs="Calibri"/>
          <w:color w:val="000000"/>
          <w:sz w:val="21"/>
          <w:szCs w:val="21"/>
        </w:rPr>
        <w:t>los párrafos tercero, quinto, séptimo, octavo, decimotercero y</w:t>
      </w:r>
      <w:r>
        <w:rPr>
          <w:rFonts w:ascii="Abadi" w:hAnsi="Abadi" w:cs="Calibri"/>
          <w:color w:val="000000"/>
          <w:sz w:val="21"/>
          <w:szCs w:val="21"/>
        </w:rPr>
        <w:t xml:space="preserve"> </w:t>
      </w:r>
      <w:r w:rsidRPr="00296AFF">
        <w:rPr>
          <w:rFonts w:ascii="Abadi" w:hAnsi="Abadi" w:cs="Calibri"/>
          <w:color w:val="000000"/>
          <w:sz w:val="21"/>
          <w:szCs w:val="21"/>
        </w:rPr>
        <w:t>decimosexto del artículo 40; el primer párrafo y las fracciones IV, V y VI del artículo 44; el párrafo</w:t>
      </w:r>
      <w:r w:rsidR="005C6AE8">
        <w:rPr>
          <w:rFonts w:ascii="Abadi" w:hAnsi="Abadi" w:cs="Calibri"/>
          <w:color w:val="000000"/>
          <w:sz w:val="21"/>
          <w:szCs w:val="21"/>
        </w:rPr>
        <w:t xml:space="preserve"> </w:t>
      </w:r>
      <w:r w:rsidRPr="00296AFF">
        <w:rPr>
          <w:rFonts w:ascii="Abadi" w:hAnsi="Abadi" w:cs="Calibri"/>
          <w:color w:val="000000"/>
          <w:sz w:val="21"/>
          <w:szCs w:val="21"/>
        </w:rPr>
        <w:t>séptimo del artículo 57; la fracción III del artículo 74; el primer párrafo del artículo 85; el párrafo</w:t>
      </w:r>
      <w:r>
        <w:rPr>
          <w:rFonts w:ascii="Abadi" w:hAnsi="Abadi" w:cs="Calibri"/>
          <w:color w:val="000000"/>
          <w:sz w:val="21"/>
          <w:szCs w:val="21"/>
        </w:rPr>
        <w:t xml:space="preserve"> </w:t>
      </w:r>
      <w:r w:rsidRPr="00296AFF">
        <w:rPr>
          <w:rFonts w:ascii="Abadi" w:hAnsi="Abadi" w:cs="Calibri"/>
          <w:color w:val="000000"/>
          <w:sz w:val="21"/>
          <w:szCs w:val="21"/>
        </w:rPr>
        <w:t xml:space="preserve">primero y las fracciones IV y V del artículo 86; el artículo 102, y el artículo 155; se </w:t>
      </w:r>
      <w:r w:rsidRPr="00296AFF">
        <w:rPr>
          <w:rFonts w:ascii="Abadi" w:hAnsi="Abadi" w:cs="Calibri,Bold"/>
          <w:b/>
          <w:bCs/>
          <w:color w:val="000000"/>
          <w:sz w:val="21"/>
          <w:szCs w:val="21"/>
        </w:rPr>
        <w:t xml:space="preserve">adicionan </w:t>
      </w:r>
      <w:r w:rsidRPr="00296AFF">
        <w:rPr>
          <w:rFonts w:ascii="Abadi" w:hAnsi="Abadi" w:cs="Calibri"/>
          <w:color w:val="000000"/>
          <w:sz w:val="21"/>
          <w:szCs w:val="21"/>
        </w:rPr>
        <w:t>un</w:t>
      </w:r>
      <w:r>
        <w:rPr>
          <w:rFonts w:ascii="Abadi" w:hAnsi="Abadi" w:cs="Calibri"/>
          <w:color w:val="000000"/>
          <w:sz w:val="21"/>
          <w:szCs w:val="21"/>
        </w:rPr>
        <w:t xml:space="preserve"> </w:t>
      </w:r>
      <w:r w:rsidRPr="00296AFF">
        <w:rPr>
          <w:rFonts w:ascii="Abadi" w:hAnsi="Abadi" w:cs="Calibri"/>
          <w:color w:val="000000"/>
          <w:sz w:val="21"/>
          <w:szCs w:val="21"/>
        </w:rPr>
        <w:t>párrafo segundo al artículo 3, recorriéndose en su orden el actual párrafo segundo para quedar como</w:t>
      </w:r>
      <w:r>
        <w:rPr>
          <w:rFonts w:ascii="Abadi" w:hAnsi="Abadi" w:cs="Calibri"/>
          <w:color w:val="000000"/>
          <w:sz w:val="21"/>
          <w:szCs w:val="21"/>
        </w:rPr>
        <w:t xml:space="preserve"> </w:t>
      </w:r>
      <w:r w:rsidRPr="00296AFF">
        <w:rPr>
          <w:rFonts w:ascii="Abadi" w:hAnsi="Abadi" w:cs="Calibri"/>
          <w:color w:val="000000"/>
          <w:sz w:val="21"/>
          <w:szCs w:val="21"/>
        </w:rPr>
        <w:t>tercero; una fracción VI al artículo 44 recorriéndose en su orden la actual fracción VI para quedar</w:t>
      </w:r>
      <w:r>
        <w:rPr>
          <w:rFonts w:ascii="Abadi" w:hAnsi="Abadi" w:cs="Calibri"/>
          <w:color w:val="000000"/>
          <w:sz w:val="21"/>
          <w:szCs w:val="21"/>
        </w:rPr>
        <w:t xml:space="preserve"> </w:t>
      </w:r>
      <w:r w:rsidRPr="00296AFF">
        <w:rPr>
          <w:rFonts w:ascii="Abadi" w:hAnsi="Abadi" w:cs="Calibri"/>
          <w:color w:val="000000"/>
          <w:sz w:val="21"/>
          <w:szCs w:val="21"/>
        </w:rPr>
        <w:t xml:space="preserve">como VII; una fracción VI al artículo 86, y el artículo 102 bis; y se </w:t>
      </w:r>
      <w:r w:rsidRPr="00296AFF">
        <w:rPr>
          <w:rFonts w:ascii="Abadi" w:hAnsi="Abadi" w:cs="Calibri,Bold"/>
          <w:b/>
          <w:bCs/>
          <w:color w:val="000000"/>
          <w:sz w:val="21"/>
          <w:szCs w:val="21"/>
        </w:rPr>
        <w:t xml:space="preserve">derogan </w:t>
      </w:r>
      <w:r w:rsidRPr="00296AFF">
        <w:rPr>
          <w:rFonts w:ascii="Abadi" w:hAnsi="Abadi" w:cs="Calibri"/>
          <w:color w:val="000000"/>
          <w:sz w:val="21"/>
          <w:szCs w:val="21"/>
        </w:rPr>
        <w:t>el último párrafo del</w:t>
      </w:r>
      <w:r>
        <w:rPr>
          <w:rFonts w:ascii="Abadi" w:hAnsi="Abadi" w:cs="Calibri"/>
          <w:color w:val="000000"/>
          <w:sz w:val="21"/>
          <w:szCs w:val="21"/>
        </w:rPr>
        <w:t xml:space="preserve"> </w:t>
      </w:r>
      <w:r w:rsidRPr="00296AFF">
        <w:rPr>
          <w:rFonts w:ascii="Abadi" w:hAnsi="Abadi" w:cs="Calibri"/>
          <w:color w:val="000000"/>
          <w:sz w:val="21"/>
          <w:szCs w:val="21"/>
        </w:rPr>
        <w:t xml:space="preserve">artículo 40 y el artículo 173 del </w:t>
      </w:r>
      <w:r w:rsidRPr="00296AFF">
        <w:rPr>
          <w:rFonts w:ascii="Abadi" w:hAnsi="Abadi" w:cs="Calibri,Bold"/>
          <w:b/>
          <w:bCs/>
          <w:color w:val="000000"/>
          <w:sz w:val="21"/>
          <w:szCs w:val="21"/>
        </w:rPr>
        <w:t>Código Fiscal para el Estado de Guanajuato</w:t>
      </w:r>
      <w:r w:rsidRPr="00296AFF">
        <w:rPr>
          <w:rFonts w:ascii="Abadi" w:hAnsi="Abadi" w:cs="Calibri"/>
          <w:color w:val="000000"/>
          <w:sz w:val="21"/>
          <w:szCs w:val="21"/>
        </w:rPr>
        <w:t>, para quedar como sigue:</w:t>
      </w:r>
    </w:p>
    <w:p w14:paraId="0A5EE34B" w14:textId="77777777" w:rsidR="005E4A48" w:rsidRDefault="005E4A48" w:rsidP="005E4A48">
      <w:pPr>
        <w:autoSpaceDE w:val="0"/>
        <w:autoSpaceDN w:val="0"/>
        <w:adjustRightInd w:val="0"/>
        <w:jc w:val="both"/>
        <w:rPr>
          <w:rFonts w:ascii="Abadi" w:hAnsi="Abadi" w:cs="Calibri,BoldItalic"/>
          <w:b/>
          <w:bCs/>
          <w:i/>
          <w:iCs/>
          <w:color w:val="000000"/>
          <w:sz w:val="21"/>
          <w:szCs w:val="21"/>
        </w:rPr>
      </w:pPr>
    </w:p>
    <w:p w14:paraId="75426CE4" w14:textId="77777777" w:rsidR="005E4A48" w:rsidRPr="00296AFF" w:rsidRDefault="005E4A48" w:rsidP="005E4A48">
      <w:pPr>
        <w:autoSpaceDE w:val="0"/>
        <w:autoSpaceDN w:val="0"/>
        <w:adjustRightInd w:val="0"/>
        <w:jc w:val="right"/>
        <w:rPr>
          <w:rFonts w:ascii="Abadi" w:hAnsi="Abadi" w:cs="Calibri,BoldItalic"/>
          <w:b/>
          <w:bCs/>
          <w:i/>
          <w:iCs/>
          <w:color w:val="000000"/>
          <w:sz w:val="21"/>
          <w:szCs w:val="21"/>
        </w:rPr>
      </w:pPr>
      <w:r w:rsidRPr="00296AFF">
        <w:rPr>
          <w:rFonts w:ascii="Abadi" w:hAnsi="Abadi" w:cs="Calibri,BoldItalic"/>
          <w:b/>
          <w:bCs/>
          <w:i/>
          <w:iCs/>
          <w:color w:val="000000"/>
          <w:sz w:val="21"/>
          <w:szCs w:val="21"/>
        </w:rPr>
        <w:t>«Autoridades…</w:t>
      </w:r>
    </w:p>
    <w:p w14:paraId="10584CF5" w14:textId="77777777" w:rsidR="005E4A48" w:rsidRDefault="005E4A48" w:rsidP="005E4A48">
      <w:pPr>
        <w:autoSpaceDE w:val="0"/>
        <w:autoSpaceDN w:val="0"/>
        <w:adjustRightInd w:val="0"/>
        <w:jc w:val="both"/>
        <w:rPr>
          <w:rFonts w:ascii="Abadi" w:hAnsi="Abadi" w:cs="Calibri,Bold"/>
          <w:b/>
          <w:bCs/>
          <w:color w:val="000000"/>
          <w:sz w:val="21"/>
          <w:szCs w:val="21"/>
        </w:rPr>
      </w:pPr>
    </w:p>
    <w:p w14:paraId="268D1CA9"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Bold"/>
          <w:b/>
          <w:bCs/>
          <w:color w:val="000000"/>
          <w:sz w:val="21"/>
          <w:szCs w:val="21"/>
        </w:rPr>
        <w:t xml:space="preserve">Artículo 3. </w:t>
      </w:r>
      <w:r w:rsidRPr="00296AFF">
        <w:rPr>
          <w:rFonts w:ascii="Abadi" w:hAnsi="Abadi" w:cs="Calibri"/>
          <w:color w:val="000000"/>
          <w:sz w:val="21"/>
          <w:szCs w:val="21"/>
        </w:rPr>
        <w:t>Para los efectos…</w:t>
      </w:r>
    </w:p>
    <w:p w14:paraId="0E914814" w14:textId="77777777" w:rsidR="005E4A48" w:rsidRDefault="005E4A48" w:rsidP="005E4A48">
      <w:pPr>
        <w:autoSpaceDE w:val="0"/>
        <w:autoSpaceDN w:val="0"/>
        <w:adjustRightInd w:val="0"/>
        <w:jc w:val="both"/>
        <w:rPr>
          <w:rFonts w:ascii="Abadi" w:hAnsi="Abadi" w:cs="Calibri"/>
          <w:color w:val="000000"/>
          <w:sz w:val="21"/>
          <w:szCs w:val="21"/>
        </w:rPr>
      </w:pPr>
    </w:p>
    <w:p w14:paraId="7686E215"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I. a VII</w:t>
      </w:r>
      <w:r w:rsidRPr="00296AFF">
        <w:rPr>
          <w:rFonts w:ascii="Abadi" w:hAnsi="Abadi" w:cs="Calibri,Bold"/>
          <w:b/>
          <w:bCs/>
          <w:color w:val="000000"/>
          <w:sz w:val="21"/>
          <w:szCs w:val="21"/>
        </w:rPr>
        <w:t xml:space="preserve">. </w:t>
      </w:r>
      <w:r w:rsidRPr="00296AFF">
        <w:rPr>
          <w:rFonts w:ascii="Abadi" w:hAnsi="Abadi" w:cs="Calibri"/>
          <w:color w:val="000000"/>
          <w:sz w:val="21"/>
          <w:szCs w:val="21"/>
        </w:rPr>
        <w:t>…</w:t>
      </w:r>
    </w:p>
    <w:p w14:paraId="2F9C3006" w14:textId="77777777" w:rsidR="005E4A48" w:rsidRDefault="005E4A48" w:rsidP="005E4A48">
      <w:pPr>
        <w:autoSpaceDE w:val="0"/>
        <w:autoSpaceDN w:val="0"/>
        <w:adjustRightInd w:val="0"/>
        <w:jc w:val="both"/>
        <w:rPr>
          <w:rFonts w:ascii="Abadi" w:hAnsi="Abadi" w:cs="Calibri"/>
          <w:color w:val="000000"/>
          <w:sz w:val="21"/>
          <w:szCs w:val="21"/>
        </w:rPr>
      </w:pPr>
    </w:p>
    <w:p w14:paraId="43219BCF" w14:textId="2C264FFC"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Podrán ser auxiliares en materia fiscal del Servicio de Administración Tributaria del Estado de</w:t>
      </w:r>
      <w:r w:rsidR="008713E7">
        <w:rPr>
          <w:rFonts w:ascii="Abadi" w:hAnsi="Abadi" w:cs="Calibri"/>
          <w:color w:val="000000"/>
          <w:sz w:val="21"/>
          <w:szCs w:val="21"/>
        </w:rPr>
        <w:t xml:space="preserve"> </w:t>
      </w:r>
      <w:r w:rsidRPr="00296AFF">
        <w:rPr>
          <w:rFonts w:ascii="Abadi" w:hAnsi="Abadi" w:cs="Calibri"/>
          <w:color w:val="000000"/>
          <w:sz w:val="21"/>
          <w:szCs w:val="21"/>
        </w:rPr>
        <w:t>Guanajuato, la Secretaría de Medio Ambiente y Ordenamiento Territorial, la Comisión Estatal del</w:t>
      </w:r>
      <w:r w:rsidR="005C6AE8">
        <w:rPr>
          <w:rFonts w:ascii="Abadi" w:hAnsi="Abadi" w:cs="Calibri"/>
          <w:color w:val="000000"/>
          <w:sz w:val="21"/>
          <w:szCs w:val="21"/>
        </w:rPr>
        <w:t xml:space="preserve"> </w:t>
      </w:r>
      <w:r w:rsidRPr="00296AFF">
        <w:rPr>
          <w:rFonts w:ascii="Abadi" w:hAnsi="Abadi" w:cs="Calibri"/>
          <w:color w:val="000000"/>
          <w:sz w:val="21"/>
          <w:szCs w:val="21"/>
        </w:rPr>
        <w:t>Agua de Guanajuato, así como cualquier ente federal o municipal respecto a los impuestos ecológicos</w:t>
      </w:r>
      <w:r w:rsidR="005C6AE8">
        <w:rPr>
          <w:rFonts w:ascii="Abadi" w:hAnsi="Abadi" w:cs="Calibri"/>
          <w:color w:val="000000"/>
          <w:sz w:val="21"/>
          <w:szCs w:val="21"/>
        </w:rPr>
        <w:t xml:space="preserve"> </w:t>
      </w:r>
      <w:r w:rsidRPr="00296AFF">
        <w:rPr>
          <w:rFonts w:ascii="Abadi" w:hAnsi="Abadi" w:cs="Calibri"/>
          <w:color w:val="000000"/>
          <w:sz w:val="21"/>
          <w:szCs w:val="21"/>
        </w:rPr>
        <w:t>de remediación ambiental.</w:t>
      </w:r>
    </w:p>
    <w:p w14:paraId="7B6333CE" w14:textId="77777777" w:rsidR="005E4A48" w:rsidRDefault="005E4A48" w:rsidP="005E4A48">
      <w:pPr>
        <w:autoSpaceDE w:val="0"/>
        <w:autoSpaceDN w:val="0"/>
        <w:adjustRightInd w:val="0"/>
        <w:jc w:val="both"/>
        <w:rPr>
          <w:rFonts w:ascii="Abadi" w:hAnsi="Abadi" w:cs="Calibri"/>
          <w:color w:val="000000"/>
          <w:sz w:val="21"/>
          <w:szCs w:val="21"/>
        </w:rPr>
      </w:pPr>
    </w:p>
    <w:p w14:paraId="2654EE62" w14:textId="23E6F393"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Las facultades y competencia de las autoridades fiscales se regirán por la normatividad fiscal del</w:t>
      </w:r>
      <w:r w:rsidR="005C6AE8">
        <w:rPr>
          <w:rFonts w:ascii="Abadi" w:hAnsi="Abadi" w:cs="Calibri"/>
          <w:color w:val="000000"/>
          <w:sz w:val="21"/>
          <w:szCs w:val="21"/>
        </w:rPr>
        <w:t xml:space="preserve"> </w:t>
      </w:r>
      <w:r w:rsidRPr="00296AFF">
        <w:rPr>
          <w:rFonts w:ascii="Abadi" w:hAnsi="Abadi" w:cs="Calibri"/>
          <w:color w:val="000000"/>
          <w:sz w:val="21"/>
          <w:szCs w:val="21"/>
        </w:rPr>
        <w:t>estado de Guanajuato.</w:t>
      </w:r>
    </w:p>
    <w:p w14:paraId="2349F148" w14:textId="77777777" w:rsidR="005E4A48" w:rsidRDefault="005E4A48" w:rsidP="005E4A48">
      <w:pPr>
        <w:autoSpaceDE w:val="0"/>
        <w:autoSpaceDN w:val="0"/>
        <w:adjustRightInd w:val="0"/>
        <w:jc w:val="both"/>
        <w:rPr>
          <w:rFonts w:ascii="Abadi" w:hAnsi="Abadi" w:cs="Calibri,BoldItalic"/>
          <w:b/>
          <w:bCs/>
          <w:i/>
          <w:iCs/>
          <w:color w:val="000000"/>
          <w:sz w:val="21"/>
          <w:szCs w:val="21"/>
        </w:rPr>
      </w:pPr>
    </w:p>
    <w:p w14:paraId="66BA1C2A" w14:textId="77777777" w:rsidR="005E4A48" w:rsidRPr="00296AFF" w:rsidRDefault="005E4A48" w:rsidP="005E4A48">
      <w:pPr>
        <w:autoSpaceDE w:val="0"/>
        <w:autoSpaceDN w:val="0"/>
        <w:adjustRightInd w:val="0"/>
        <w:jc w:val="right"/>
        <w:rPr>
          <w:rFonts w:ascii="Abadi" w:hAnsi="Abadi" w:cs="Calibri,BoldItalic"/>
          <w:b/>
          <w:bCs/>
          <w:i/>
          <w:iCs/>
          <w:color w:val="000000"/>
          <w:sz w:val="21"/>
          <w:szCs w:val="21"/>
        </w:rPr>
      </w:pPr>
      <w:r w:rsidRPr="00296AFF">
        <w:rPr>
          <w:rFonts w:ascii="Abadi" w:hAnsi="Abadi" w:cs="Calibri,BoldItalic"/>
          <w:b/>
          <w:bCs/>
          <w:i/>
          <w:iCs/>
          <w:color w:val="000000"/>
          <w:sz w:val="21"/>
          <w:szCs w:val="21"/>
        </w:rPr>
        <w:t>Devoluciones…</w:t>
      </w:r>
    </w:p>
    <w:p w14:paraId="0CD75C44"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Bold"/>
          <w:b/>
          <w:bCs/>
          <w:color w:val="000000"/>
          <w:sz w:val="21"/>
          <w:szCs w:val="21"/>
        </w:rPr>
        <w:t xml:space="preserve">Artículo 40. </w:t>
      </w:r>
      <w:r w:rsidRPr="00296AFF">
        <w:rPr>
          <w:rFonts w:ascii="Abadi" w:hAnsi="Abadi" w:cs="Calibri"/>
          <w:color w:val="000000"/>
          <w:sz w:val="21"/>
          <w:szCs w:val="21"/>
        </w:rPr>
        <w:t>Las autoridades fiscales…</w:t>
      </w:r>
    </w:p>
    <w:p w14:paraId="3CFB4A7C" w14:textId="77777777" w:rsidR="005E4A48" w:rsidRDefault="005E4A48" w:rsidP="005E4A48">
      <w:pPr>
        <w:autoSpaceDE w:val="0"/>
        <w:autoSpaceDN w:val="0"/>
        <w:adjustRightInd w:val="0"/>
        <w:jc w:val="both"/>
        <w:rPr>
          <w:rFonts w:ascii="Abadi" w:hAnsi="Abadi" w:cs="Calibri"/>
          <w:color w:val="000000"/>
          <w:sz w:val="21"/>
          <w:szCs w:val="21"/>
        </w:rPr>
      </w:pPr>
    </w:p>
    <w:p w14:paraId="0F655037"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Cuando la contribución...</w:t>
      </w:r>
    </w:p>
    <w:p w14:paraId="3CC3074D" w14:textId="77777777" w:rsidR="005E4A48" w:rsidRDefault="005E4A48" w:rsidP="005E4A48">
      <w:pPr>
        <w:autoSpaceDE w:val="0"/>
        <w:autoSpaceDN w:val="0"/>
        <w:adjustRightInd w:val="0"/>
        <w:jc w:val="both"/>
        <w:rPr>
          <w:rFonts w:ascii="Abadi" w:hAnsi="Abadi" w:cs="Calibri"/>
          <w:color w:val="000000"/>
          <w:sz w:val="21"/>
          <w:szCs w:val="21"/>
        </w:rPr>
      </w:pPr>
    </w:p>
    <w:p w14:paraId="20FBED17"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Si el pago de lo indebido se hubiera efectuado en cumplimiento de un acto de autoridad, el derecho a</w:t>
      </w:r>
      <w:r>
        <w:rPr>
          <w:rFonts w:ascii="Abadi" w:hAnsi="Abadi" w:cs="Calibri"/>
          <w:color w:val="000000"/>
          <w:sz w:val="21"/>
          <w:szCs w:val="21"/>
        </w:rPr>
        <w:t xml:space="preserve"> </w:t>
      </w:r>
      <w:r w:rsidRPr="00296AFF">
        <w:rPr>
          <w:rFonts w:ascii="Abadi" w:hAnsi="Abadi" w:cs="Calibri"/>
          <w:color w:val="000000"/>
          <w:sz w:val="21"/>
          <w:szCs w:val="21"/>
        </w:rPr>
        <w:t>la devolución en los términos de este artículo nace cuando dicho acto se anule. Lo dispuesto en este</w:t>
      </w:r>
      <w:r>
        <w:rPr>
          <w:rFonts w:ascii="Abadi" w:hAnsi="Abadi" w:cs="Calibri"/>
          <w:color w:val="000000"/>
          <w:sz w:val="21"/>
          <w:szCs w:val="21"/>
        </w:rPr>
        <w:t xml:space="preserve"> </w:t>
      </w:r>
      <w:r w:rsidRPr="00296AFF">
        <w:rPr>
          <w:rFonts w:ascii="Abadi" w:hAnsi="Abadi" w:cs="Calibri"/>
          <w:color w:val="000000"/>
          <w:sz w:val="21"/>
          <w:szCs w:val="21"/>
        </w:rPr>
        <w:t>párrafo no es aplicable a la determinación de diferencias por errores aritméticos, las que darán lugar a</w:t>
      </w:r>
      <w:r>
        <w:rPr>
          <w:rFonts w:ascii="Abadi" w:hAnsi="Abadi" w:cs="Calibri"/>
          <w:color w:val="000000"/>
          <w:sz w:val="21"/>
          <w:szCs w:val="21"/>
        </w:rPr>
        <w:t xml:space="preserve"> </w:t>
      </w:r>
      <w:r w:rsidRPr="00296AFF">
        <w:rPr>
          <w:rFonts w:ascii="Abadi" w:hAnsi="Abadi" w:cs="Calibri"/>
          <w:color w:val="000000"/>
          <w:sz w:val="21"/>
          <w:szCs w:val="21"/>
        </w:rPr>
        <w:t>la devolución siempre que no haya prescrito la obligación en los términos del décimo cuarto párrafo</w:t>
      </w:r>
      <w:r>
        <w:rPr>
          <w:rFonts w:ascii="Abadi" w:hAnsi="Abadi" w:cs="Calibri"/>
          <w:color w:val="000000"/>
          <w:sz w:val="21"/>
          <w:szCs w:val="21"/>
        </w:rPr>
        <w:t xml:space="preserve"> </w:t>
      </w:r>
      <w:r w:rsidRPr="00296AFF">
        <w:rPr>
          <w:rFonts w:ascii="Abadi" w:hAnsi="Abadi" w:cs="Calibri"/>
          <w:color w:val="000000"/>
          <w:sz w:val="21"/>
          <w:szCs w:val="21"/>
        </w:rPr>
        <w:t>de este artículo.</w:t>
      </w:r>
    </w:p>
    <w:p w14:paraId="7BC35635" w14:textId="77777777" w:rsidR="005E4A48" w:rsidRDefault="005E4A48" w:rsidP="005E4A48">
      <w:pPr>
        <w:autoSpaceDE w:val="0"/>
        <w:autoSpaceDN w:val="0"/>
        <w:adjustRightInd w:val="0"/>
        <w:jc w:val="both"/>
        <w:rPr>
          <w:rFonts w:ascii="Abadi" w:hAnsi="Abadi" w:cs="Calibri"/>
          <w:color w:val="000000"/>
          <w:sz w:val="21"/>
          <w:szCs w:val="21"/>
        </w:rPr>
      </w:pPr>
    </w:p>
    <w:p w14:paraId="0FCF1AB4"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Cuando en una…</w:t>
      </w:r>
    </w:p>
    <w:p w14:paraId="17403127" w14:textId="77777777" w:rsidR="005E4A48" w:rsidRDefault="005E4A48" w:rsidP="005E4A48">
      <w:pPr>
        <w:autoSpaceDE w:val="0"/>
        <w:autoSpaceDN w:val="0"/>
        <w:adjustRightInd w:val="0"/>
        <w:jc w:val="both"/>
        <w:rPr>
          <w:rFonts w:ascii="Abadi" w:hAnsi="Abadi" w:cs="Calibri"/>
          <w:color w:val="000000"/>
          <w:sz w:val="21"/>
          <w:szCs w:val="21"/>
        </w:rPr>
      </w:pPr>
    </w:p>
    <w:p w14:paraId="14AA5CC5"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Cuando se solicite la devolución, esta deberá efectuarse dentro del plazo de cuarenta días siguientes</w:t>
      </w:r>
      <w:r>
        <w:rPr>
          <w:rFonts w:ascii="Abadi" w:hAnsi="Abadi" w:cs="Calibri"/>
          <w:color w:val="000000"/>
          <w:sz w:val="21"/>
          <w:szCs w:val="21"/>
        </w:rPr>
        <w:t xml:space="preserve"> </w:t>
      </w:r>
      <w:r w:rsidRPr="00296AFF">
        <w:rPr>
          <w:rFonts w:ascii="Abadi" w:hAnsi="Abadi" w:cs="Calibri"/>
          <w:color w:val="000000"/>
          <w:sz w:val="21"/>
          <w:szCs w:val="21"/>
        </w:rPr>
        <w:t>a la fecha en que se presentó la solicitud ante la autoridad fiscal competente con todos los datos, así</w:t>
      </w:r>
      <w:r>
        <w:rPr>
          <w:rFonts w:ascii="Abadi" w:hAnsi="Abadi" w:cs="Calibri"/>
          <w:color w:val="000000"/>
          <w:sz w:val="21"/>
          <w:szCs w:val="21"/>
        </w:rPr>
        <w:t xml:space="preserve"> </w:t>
      </w:r>
      <w:r w:rsidRPr="00296AFF">
        <w:rPr>
          <w:rFonts w:ascii="Abadi" w:hAnsi="Abadi" w:cs="Calibri"/>
          <w:color w:val="000000"/>
          <w:sz w:val="21"/>
          <w:szCs w:val="21"/>
        </w:rPr>
        <w:t>como los demás informes y documentos que acrediten la procedencia de la misma, incluyendo de</w:t>
      </w:r>
      <w:r>
        <w:rPr>
          <w:rFonts w:ascii="Abadi" w:hAnsi="Abadi" w:cs="Calibri"/>
          <w:color w:val="000000"/>
          <w:sz w:val="21"/>
          <w:szCs w:val="21"/>
        </w:rPr>
        <w:t xml:space="preserve"> </w:t>
      </w:r>
      <w:r w:rsidRPr="00296AFF">
        <w:rPr>
          <w:rFonts w:ascii="Abadi" w:hAnsi="Abadi" w:cs="Calibri"/>
          <w:color w:val="000000"/>
          <w:sz w:val="21"/>
          <w:szCs w:val="21"/>
        </w:rPr>
        <w:t>manera preferente el depósito en cuenta, aportando los datos de la institución integrante del sistema</w:t>
      </w:r>
      <w:r>
        <w:rPr>
          <w:rFonts w:ascii="Abadi" w:hAnsi="Abadi" w:cs="Calibri"/>
          <w:color w:val="000000"/>
          <w:sz w:val="21"/>
          <w:szCs w:val="21"/>
        </w:rPr>
        <w:t xml:space="preserve"> </w:t>
      </w:r>
      <w:r w:rsidRPr="00296AFF">
        <w:rPr>
          <w:rFonts w:ascii="Abadi" w:hAnsi="Abadi" w:cs="Calibri"/>
          <w:color w:val="000000"/>
          <w:sz w:val="21"/>
          <w:szCs w:val="21"/>
        </w:rPr>
        <w:t>financiero y el número de cuenta para transferencias electrónicas del contribuyente en dicha</w:t>
      </w:r>
      <w:r>
        <w:rPr>
          <w:rFonts w:ascii="Abadi" w:hAnsi="Abadi" w:cs="Calibri"/>
          <w:color w:val="000000"/>
          <w:sz w:val="21"/>
          <w:szCs w:val="21"/>
        </w:rPr>
        <w:t xml:space="preserve"> </w:t>
      </w:r>
      <w:r w:rsidRPr="00296AFF">
        <w:rPr>
          <w:rFonts w:ascii="Abadi" w:hAnsi="Abadi" w:cs="Calibri"/>
          <w:color w:val="000000"/>
          <w:sz w:val="21"/>
          <w:szCs w:val="21"/>
        </w:rPr>
        <w:t>institución financiera debidamente integrado de conformidad con las disposiciones del Banco de</w:t>
      </w:r>
      <w:r>
        <w:rPr>
          <w:rFonts w:ascii="Abadi" w:hAnsi="Abadi" w:cs="Calibri"/>
          <w:color w:val="000000"/>
          <w:sz w:val="21"/>
          <w:szCs w:val="21"/>
        </w:rPr>
        <w:t xml:space="preserve"> </w:t>
      </w:r>
      <w:r w:rsidRPr="00296AFF">
        <w:rPr>
          <w:rFonts w:ascii="Abadi" w:hAnsi="Abadi" w:cs="Calibri"/>
          <w:color w:val="000000"/>
          <w:sz w:val="21"/>
          <w:szCs w:val="21"/>
        </w:rPr>
        <w:t>México. Las autoridades fiscales, para verificar la procedencia de la devolución, podrán requerir al</w:t>
      </w:r>
      <w:r>
        <w:rPr>
          <w:rFonts w:ascii="Abadi" w:hAnsi="Abadi" w:cs="Calibri"/>
          <w:color w:val="000000"/>
          <w:sz w:val="21"/>
          <w:szCs w:val="21"/>
        </w:rPr>
        <w:t xml:space="preserve"> </w:t>
      </w:r>
      <w:r w:rsidRPr="00296AFF">
        <w:rPr>
          <w:rFonts w:ascii="Abadi" w:hAnsi="Abadi" w:cs="Calibri"/>
          <w:color w:val="000000"/>
          <w:sz w:val="21"/>
          <w:szCs w:val="21"/>
        </w:rPr>
        <w:t>contribuyente, en un plazo no mayor de veinte días posteriores a la presentación de la solicitud de</w:t>
      </w:r>
      <w:r>
        <w:rPr>
          <w:rFonts w:ascii="Abadi" w:hAnsi="Abadi" w:cs="Calibri"/>
          <w:color w:val="000000"/>
          <w:sz w:val="21"/>
          <w:szCs w:val="21"/>
        </w:rPr>
        <w:t xml:space="preserve"> </w:t>
      </w:r>
      <w:r w:rsidRPr="00296AFF">
        <w:rPr>
          <w:rFonts w:ascii="Abadi" w:hAnsi="Abadi" w:cs="Calibri"/>
          <w:color w:val="000000"/>
          <w:sz w:val="21"/>
          <w:szCs w:val="21"/>
        </w:rPr>
        <w:t>devolución, los datos, informes o documentos adicionales que considere necesarios y que estén</w:t>
      </w:r>
      <w:r>
        <w:rPr>
          <w:rFonts w:ascii="Abadi" w:hAnsi="Abadi" w:cs="Calibri"/>
          <w:color w:val="000000"/>
          <w:sz w:val="21"/>
          <w:szCs w:val="21"/>
        </w:rPr>
        <w:t xml:space="preserve"> </w:t>
      </w:r>
      <w:r w:rsidRPr="00296AFF">
        <w:rPr>
          <w:rFonts w:ascii="Abadi" w:hAnsi="Abadi" w:cs="Calibri"/>
          <w:color w:val="000000"/>
          <w:sz w:val="21"/>
          <w:szCs w:val="21"/>
        </w:rPr>
        <w:t>relacionados con la misma. Para tal efecto, las autoridades fiscales requerirán al promovente a fin de</w:t>
      </w:r>
      <w:r>
        <w:rPr>
          <w:rFonts w:ascii="Abadi" w:hAnsi="Abadi" w:cs="Calibri"/>
          <w:color w:val="000000"/>
          <w:sz w:val="21"/>
          <w:szCs w:val="21"/>
        </w:rPr>
        <w:t xml:space="preserve"> </w:t>
      </w:r>
      <w:r w:rsidRPr="00296AFF">
        <w:rPr>
          <w:rFonts w:ascii="Abadi" w:hAnsi="Abadi" w:cs="Calibri"/>
          <w:color w:val="000000"/>
          <w:sz w:val="21"/>
          <w:szCs w:val="21"/>
        </w:rPr>
        <w:t xml:space="preserve">que en un plazo máximo de veinte días cumpla con lo solicitado, apercibido </w:t>
      </w:r>
      <w:proofErr w:type="gramStart"/>
      <w:r w:rsidRPr="00296AFF">
        <w:rPr>
          <w:rFonts w:ascii="Abadi" w:hAnsi="Abadi" w:cs="Calibri"/>
          <w:color w:val="000000"/>
          <w:sz w:val="21"/>
          <w:szCs w:val="21"/>
        </w:rPr>
        <w:t>que</w:t>
      </w:r>
      <w:proofErr w:type="gramEnd"/>
      <w:r w:rsidRPr="00296AFF">
        <w:rPr>
          <w:rFonts w:ascii="Abadi" w:hAnsi="Abadi" w:cs="Calibri"/>
          <w:color w:val="000000"/>
          <w:sz w:val="21"/>
          <w:szCs w:val="21"/>
        </w:rPr>
        <w:t xml:space="preserve"> de no hacerlo dentro</w:t>
      </w:r>
      <w:r>
        <w:rPr>
          <w:rFonts w:ascii="Abadi" w:hAnsi="Abadi" w:cs="Calibri"/>
          <w:color w:val="000000"/>
          <w:sz w:val="21"/>
          <w:szCs w:val="21"/>
        </w:rPr>
        <w:t xml:space="preserve"> </w:t>
      </w:r>
      <w:r w:rsidRPr="00296AFF">
        <w:rPr>
          <w:rFonts w:ascii="Abadi" w:hAnsi="Abadi" w:cs="Calibri"/>
          <w:color w:val="000000"/>
          <w:sz w:val="21"/>
          <w:szCs w:val="21"/>
        </w:rPr>
        <w:t>de dicho plazo, se le tendrá por desistido de la solicitud de devolución correspondiente. Las</w:t>
      </w:r>
      <w:r>
        <w:rPr>
          <w:rFonts w:ascii="Abadi" w:hAnsi="Abadi" w:cs="Calibri"/>
          <w:color w:val="000000"/>
          <w:sz w:val="21"/>
          <w:szCs w:val="21"/>
        </w:rPr>
        <w:t xml:space="preserve"> </w:t>
      </w:r>
      <w:r w:rsidRPr="00296AFF">
        <w:rPr>
          <w:rFonts w:ascii="Abadi" w:hAnsi="Abadi" w:cs="Calibri"/>
          <w:color w:val="000000"/>
          <w:sz w:val="21"/>
          <w:szCs w:val="21"/>
        </w:rPr>
        <w:t>autoridades fiscales sólo podrán efectuar un nuevo requerimiento, dentro de los diez días siguientes a</w:t>
      </w:r>
      <w:r>
        <w:rPr>
          <w:rFonts w:ascii="Abadi" w:hAnsi="Abadi" w:cs="Calibri"/>
          <w:color w:val="000000"/>
          <w:sz w:val="21"/>
          <w:szCs w:val="21"/>
        </w:rPr>
        <w:t xml:space="preserve"> </w:t>
      </w:r>
      <w:r w:rsidRPr="00296AFF">
        <w:rPr>
          <w:rFonts w:ascii="Abadi" w:hAnsi="Abadi" w:cs="Calibri"/>
          <w:color w:val="000000"/>
          <w:sz w:val="21"/>
          <w:szCs w:val="21"/>
        </w:rPr>
        <w:t>la fecha en la que se haya cumplido el primer requerimiento, cuando se refiera a datos, informes o</w:t>
      </w:r>
      <w:r>
        <w:rPr>
          <w:rFonts w:ascii="Abadi" w:hAnsi="Abadi" w:cs="Calibri"/>
          <w:color w:val="000000"/>
          <w:sz w:val="21"/>
          <w:szCs w:val="21"/>
        </w:rPr>
        <w:t xml:space="preserve"> </w:t>
      </w:r>
      <w:r w:rsidRPr="00296AFF">
        <w:rPr>
          <w:rFonts w:ascii="Abadi" w:hAnsi="Abadi" w:cs="Calibri"/>
          <w:color w:val="000000"/>
          <w:sz w:val="21"/>
          <w:szCs w:val="21"/>
        </w:rPr>
        <w:t>documentos que hayan sido aportados por el contribuyente al atender dicho requerimiento. Para el</w:t>
      </w:r>
      <w:r>
        <w:rPr>
          <w:rFonts w:ascii="Abadi" w:hAnsi="Abadi" w:cs="Calibri"/>
          <w:color w:val="000000"/>
          <w:sz w:val="21"/>
          <w:szCs w:val="21"/>
        </w:rPr>
        <w:t xml:space="preserve"> </w:t>
      </w:r>
      <w:r w:rsidRPr="00296AFF">
        <w:rPr>
          <w:rFonts w:ascii="Abadi" w:hAnsi="Abadi" w:cs="Calibri"/>
          <w:color w:val="000000"/>
          <w:sz w:val="21"/>
          <w:szCs w:val="21"/>
        </w:rPr>
        <w:t>cumplimiento del segundo requerimiento, el contribuyente contará con un plazo de diez días,</w:t>
      </w:r>
      <w:r>
        <w:rPr>
          <w:rFonts w:ascii="Abadi" w:hAnsi="Abadi" w:cs="Calibri"/>
          <w:color w:val="000000"/>
          <w:sz w:val="21"/>
          <w:szCs w:val="21"/>
        </w:rPr>
        <w:t xml:space="preserve"> </w:t>
      </w:r>
      <w:r w:rsidRPr="00296AFF">
        <w:rPr>
          <w:rFonts w:ascii="Abadi" w:hAnsi="Abadi" w:cs="Calibri"/>
          <w:color w:val="000000"/>
          <w:sz w:val="21"/>
          <w:szCs w:val="21"/>
        </w:rPr>
        <w:t>contado a partir del día siguiente al que surta efectos la notificación de dicho requerimiento, y le será</w:t>
      </w:r>
      <w:r>
        <w:rPr>
          <w:rFonts w:ascii="Abadi" w:hAnsi="Abadi" w:cs="Calibri"/>
          <w:color w:val="000000"/>
          <w:sz w:val="21"/>
          <w:szCs w:val="21"/>
        </w:rPr>
        <w:t xml:space="preserve"> </w:t>
      </w:r>
      <w:r w:rsidRPr="00296AFF">
        <w:rPr>
          <w:rFonts w:ascii="Abadi" w:hAnsi="Abadi" w:cs="Calibri"/>
          <w:color w:val="000000"/>
          <w:sz w:val="21"/>
          <w:szCs w:val="21"/>
        </w:rPr>
        <w:t>aplicable el apercibimiento a que se refiere este párrafo. Cuando la autoridad requiera al</w:t>
      </w:r>
      <w:r>
        <w:rPr>
          <w:rFonts w:ascii="Abadi" w:hAnsi="Abadi" w:cs="Calibri"/>
          <w:color w:val="000000"/>
          <w:sz w:val="21"/>
          <w:szCs w:val="21"/>
        </w:rPr>
        <w:t xml:space="preserve"> </w:t>
      </w:r>
      <w:r w:rsidRPr="00296AFF">
        <w:rPr>
          <w:rFonts w:ascii="Abadi" w:hAnsi="Abadi" w:cs="Calibri"/>
          <w:color w:val="000000"/>
          <w:sz w:val="21"/>
          <w:szCs w:val="21"/>
        </w:rPr>
        <w:t>contribuyente los datos, informes o documentos, antes señalados, el período transcurrido entre la</w:t>
      </w:r>
      <w:r>
        <w:rPr>
          <w:rFonts w:ascii="Abadi" w:hAnsi="Abadi" w:cs="Calibri"/>
          <w:color w:val="000000"/>
          <w:sz w:val="21"/>
          <w:szCs w:val="21"/>
        </w:rPr>
        <w:t xml:space="preserve"> </w:t>
      </w:r>
      <w:r w:rsidRPr="00296AFF">
        <w:rPr>
          <w:rFonts w:ascii="Abadi" w:hAnsi="Abadi" w:cs="Calibri"/>
          <w:color w:val="000000"/>
          <w:sz w:val="21"/>
          <w:szCs w:val="21"/>
        </w:rPr>
        <w:t xml:space="preserve">fecha en que se hubiera notificado el primer requerimiento de </w:t>
      </w:r>
      <w:proofErr w:type="gramStart"/>
      <w:r w:rsidRPr="00296AFF">
        <w:rPr>
          <w:rFonts w:ascii="Abadi" w:hAnsi="Abadi" w:cs="Calibri"/>
          <w:color w:val="000000"/>
          <w:sz w:val="21"/>
          <w:szCs w:val="21"/>
        </w:rPr>
        <w:t>los mismos</w:t>
      </w:r>
      <w:proofErr w:type="gramEnd"/>
      <w:r w:rsidRPr="00296AFF">
        <w:rPr>
          <w:rFonts w:ascii="Abadi" w:hAnsi="Abadi" w:cs="Calibri"/>
          <w:color w:val="000000"/>
          <w:sz w:val="21"/>
          <w:szCs w:val="21"/>
        </w:rPr>
        <w:t xml:space="preserve"> y la fecha en que estos</w:t>
      </w:r>
      <w:r>
        <w:rPr>
          <w:rFonts w:ascii="Abadi" w:hAnsi="Abadi" w:cs="Calibri"/>
          <w:color w:val="000000"/>
          <w:sz w:val="21"/>
          <w:szCs w:val="21"/>
        </w:rPr>
        <w:t xml:space="preserve"> </w:t>
      </w:r>
      <w:r w:rsidRPr="00296AFF">
        <w:rPr>
          <w:rFonts w:ascii="Abadi" w:hAnsi="Abadi" w:cs="Calibri"/>
          <w:color w:val="000000"/>
          <w:sz w:val="21"/>
          <w:szCs w:val="21"/>
        </w:rPr>
        <w:t>sean proporcionados en su totalidad por el contribuyente, ya sea con motivo del primer o segundo</w:t>
      </w:r>
      <w:r>
        <w:rPr>
          <w:rFonts w:ascii="Abadi" w:hAnsi="Abadi" w:cs="Calibri"/>
          <w:color w:val="000000"/>
          <w:sz w:val="21"/>
          <w:szCs w:val="21"/>
        </w:rPr>
        <w:t xml:space="preserve"> </w:t>
      </w:r>
      <w:r w:rsidRPr="00296AFF">
        <w:rPr>
          <w:rFonts w:ascii="Abadi" w:hAnsi="Abadi" w:cs="Calibri"/>
          <w:color w:val="000000"/>
          <w:sz w:val="21"/>
          <w:szCs w:val="21"/>
        </w:rPr>
        <w:t>requerimiento, no se considerará en el cómputo del plazo para la devolución antes mencionada.</w:t>
      </w:r>
    </w:p>
    <w:p w14:paraId="66B59C80" w14:textId="77777777" w:rsidR="005E4A48" w:rsidRDefault="005E4A48" w:rsidP="005E4A48">
      <w:pPr>
        <w:autoSpaceDE w:val="0"/>
        <w:autoSpaceDN w:val="0"/>
        <w:adjustRightInd w:val="0"/>
        <w:jc w:val="both"/>
        <w:rPr>
          <w:rFonts w:ascii="Abadi" w:hAnsi="Abadi" w:cs="Calibri"/>
          <w:color w:val="000000"/>
          <w:sz w:val="21"/>
          <w:szCs w:val="21"/>
        </w:rPr>
      </w:pPr>
    </w:p>
    <w:p w14:paraId="6041B769"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Cuando en la...</w:t>
      </w:r>
    </w:p>
    <w:p w14:paraId="542619F9" w14:textId="77777777" w:rsidR="005E4A48" w:rsidRDefault="005E4A48" w:rsidP="005E4A48">
      <w:pPr>
        <w:autoSpaceDE w:val="0"/>
        <w:autoSpaceDN w:val="0"/>
        <w:adjustRightInd w:val="0"/>
        <w:jc w:val="both"/>
        <w:rPr>
          <w:rFonts w:ascii="Abadi" w:hAnsi="Abadi" w:cs="Calibri"/>
          <w:color w:val="000000"/>
          <w:sz w:val="21"/>
          <w:szCs w:val="21"/>
        </w:rPr>
      </w:pPr>
    </w:p>
    <w:p w14:paraId="54BF55B3"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No se considerará que las autoridades fiscales inician el ejercicio de sus facultades de comprobación,</w:t>
      </w:r>
      <w:r>
        <w:rPr>
          <w:rFonts w:ascii="Abadi" w:hAnsi="Abadi" w:cs="Calibri"/>
          <w:color w:val="000000"/>
          <w:sz w:val="21"/>
          <w:szCs w:val="21"/>
        </w:rPr>
        <w:t xml:space="preserve"> </w:t>
      </w:r>
      <w:r w:rsidRPr="00296AFF">
        <w:rPr>
          <w:rFonts w:ascii="Abadi" w:hAnsi="Abadi" w:cs="Calibri"/>
          <w:color w:val="000000"/>
          <w:sz w:val="21"/>
          <w:szCs w:val="21"/>
        </w:rPr>
        <w:t>cuando soliciten los datos, informes, y documentos, a que se refiere al quinto párrafo del presente</w:t>
      </w:r>
      <w:r>
        <w:rPr>
          <w:rFonts w:ascii="Abadi" w:hAnsi="Abadi" w:cs="Calibri"/>
          <w:color w:val="000000"/>
          <w:sz w:val="21"/>
          <w:szCs w:val="21"/>
        </w:rPr>
        <w:t xml:space="preserve"> </w:t>
      </w:r>
      <w:r w:rsidRPr="00296AFF">
        <w:rPr>
          <w:rFonts w:ascii="Abadi" w:hAnsi="Abadi" w:cs="Calibri"/>
          <w:color w:val="000000"/>
          <w:sz w:val="21"/>
          <w:szCs w:val="21"/>
        </w:rPr>
        <w:t>artículo, pudiendo ejercerlas en cualquier momento.</w:t>
      </w:r>
    </w:p>
    <w:p w14:paraId="4B47919D" w14:textId="77777777" w:rsidR="005E4A48" w:rsidRDefault="005E4A48" w:rsidP="005E4A48">
      <w:pPr>
        <w:autoSpaceDE w:val="0"/>
        <w:autoSpaceDN w:val="0"/>
        <w:adjustRightInd w:val="0"/>
        <w:jc w:val="both"/>
        <w:rPr>
          <w:rFonts w:ascii="Abadi" w:hAnsi="Abadi" w:cs="Calibri"/>
          <w:color w:val="000000"/>
          <w:sz w:val="21"/>
          <w:szCs w:val="21"/>
        </w:rPr>
      </w:pPr>
    </w:p>
    <w:p w14:paraId="13AA08DB"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Cuando con motivo de la solicitud de devolución la autoridad fiscal inicie facultades de comprobación</w:t>
      </w:r>
      <w:r>
        <w:rPr>
          <w:rFonts w:ascii="Abadi" w:hAnsi="Abadi" w:cs="Calibri"/>
          <w:color w:val="000000"/>
          <w:sz w:val="21"/>
          <w:szCs w:val="21"/>
        </w:rPr>
        <w:t xml:space="preserve"> </w:t>
      </w:r>
      <w:r w:rsidRPr="00296AFF">
        <w:rPr>
          <w:rFonts w:ascii="Abadi" w:hAnsi="Abadi" w:cs="Calibri"/>
          <w:color w:val="000000"/>
          <w:sz w:val="21"/>
          <w:szCs w:val="21"/>
        </w:rPr>
        <w:t xml:space="preserve">con el objeto de comprobar la procedencia de </w:t>
      </w:r>
      <w:proofErr w:type="gramStart"/>
      <w:r w:rsidRPr="00296AFF">
        <w:rPr>
          <w:rFonts w:ascii="Abadi" w:hAnsi="Abadi" w:cs="Calibri"/>
          <w:color w:val="000000"/>
          <w:sz w:val="21"/>
          <w:szCs w:val="21"/>
        </w:rPr>
        <w:t>la misma</w:t>
      </w:r>
      <w:proofErr w:type="gramEnd"/>
      <w:r w:rsidRPr="00296AFF">
        <w:rPr>
          <w:rFonts w:ascii="Abadi" w:hAnsi="Abadi" w:cs="Calibri"/>
          <w:color w:val="000000"/>
          <w:sz w:val="21"/>
          <w:szCs w:val="21"/>
        </w:rPr>
        <w:t>, los plazos a que hace referencia el párrafo</w:t>
      </w:r>
      <w:r>
        <w:rPr>
          <w:rFonts w:ascii="Abadi" w:hAnsi="Abadi" w:cs="Calibri"/>
          <w:color w:val="000000"/>
          <w:sz w:val="21"/>
          <w:szCs w:val="21"/>
        </w:rPr>
        <w:t xml:space="preserve"> </w:t>
      </w:r>
      <w:r w:rsidRPr="00296AFF">
        <w:rPr>
          <w:rFonts w:ascii="Abadi" w:hAnsi="Abadi" w:cs="Calibri"/>
          <w:color w:val="000000"/>
          <w:sz w:val="21"/>
          <w:szCs w:val="21"/>
        </w:rPr>
        <w:t>quinto del presente artículo se suspenderán hasta que se emita la resolución en la que se resuelva la</w:t>
      </w:r>
      <w:r>
        <w:rPr>
          <w:rFonts w:ascii="Abadi" w:hAnsi="Abadi" w:cs="Calibri"/>
          <w:color w:val="000000"/>
          <w:sz w:val="21"/>
          <w:szCs w:val="21"/>
        </w:rPr>
        <w:t xml:space="preserve"> </w:t>
      </w:r>
      <w:r w:rsidRPr="00296AFF">
        <w:rPr>
          <w:rFonts w:ascii="Abadi" w:hAnsi="Abadi" w:cs="Calibri"/>
          <w:color w:val="000000"/>
          <w:sz w:val="21"/>
          <w:szCs w:val="21"/>
        </w:rPr>
        <w:t>procedencia o no de la solicitud de devolución. El citado ejercicio de las facultades de comprobación</w:t>
      </w:r>
      <w:r>
        <w:rPr>
          <w:rFonts w:ascii="Abadi" w:hAnsi="Abadi" w:cs="Calibri"/>
          <w:color w:val="000000"/>
          <w:sz w:val="21"/>
          <w:szCs w:val="21"/>
        </w:rPr>
        <w:t xml:space="preserve"> </w:t>
      </w:r>
      <w:r w:rsidRPr="00296AFF">
        <w:rPr>
          <w:rFonts w:ascii="Abadi" w:hAnsi="Abadi" w:cs="Calibri"/>
          <w:color w:val="000000"/>
          <w:sz w:val="21"/>
          <w:szCs w:val="21"/>
        </w:rPr>
        <w:t>se sujetará al procedimiento establecido en el artículo 44 de este Código.</w:t>
      </w:r>
    </w:p>
    <w:p w14:paraId="7D2284B5" w14:textId="77777777" w:rsidR="005E4A48" w:rsidRDefault="005E4A48" w:rsidP="005E4A48">
      <w:pPr>
        <w:autoSpaceDE w:val="0"/>
        <w:autoSpaceDN w:val="0"/>
        <w:adjustRightInd w:val="0"/>
        <w:jc w:val="both"/>
        <w:rPr>
          <w:rFonts w:ascii="Abadi" w:hAnsi="Abadi" w:cs="Calibri"/>
          <w:color w:val="000000"/>
          <w:sz w:val="21"/>
          <w:szCs w:val="21"/>
        </w:rPr>
      </w:pPr>
    </w:p>
    <w:p w14:paraId="304A1B13"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Si concluida la…</w:t>
      </w:r>
    </w:p>
    <w:p w14:paraId="25FD838B" w14:textId="77777777" w:rsidR="005E4A48" w:rsidRDefault="005E4A48" w:rsidP="005E4A48">
      <w:pPr>
        <w:autoSpaceDE w:val="0"/>
        <w:autoSpaceDN w:val="0"/>
        <w:adjustRightInd w:val="0"/>
        <w:jc w:val="both"/>
        <w:rPr>
          <w:rFonts w:ascii="Abadi" w:hAnsi="Abadi" w:cs="Calibri"/>
          <w:color w:val="000000"/>
          <w:sz w:val="21"/>
          <w:szCs w:val="21"/>
        </w:rPr>
      </w:pPr>
    </w:p>
    <w:p w14:paraId="09AC2498"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El fisco estatal…</w:t>
      </w:r>
    </w:p>
    <w:p w14:paraId="2C049E6E" w14:textId="77777777" w:rsidR="005E4A48" w:rsidRDefault="005E4A48" w:rsidP="005E4A48">
      <w:pPr>
        <w:autoSpaceDE w:val="0"/>
        <w:autoSpaceDN w:val="0"/>
        <w:adjustRightInd w:val="0"/>
        <w:jc w:val="both"/>
        <w:rPr>
          <w:rFonts w:ascii="Abadi" w:hAnsi="Abadi" w:cs="Calibri"/>
          <w:color w:val="000000"/>
          <w:sz w:val="21"/>
          <w:szCs w:val="21"/>
        </w:rPr>
      </w:pPr>
    </w:p>
    <w:p w14:paraId="483EB92D"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Cuando en el …</w:t>
      </w:r>
    </w:p>
    <w:p w14:paraId="2952DDAC" w14:textId="77777777" w:rsidR="005E4A48" w:rsidRDefault="005E4A48" w:rsidP="005E4A48">
      <w:pPr>
        <w:autoSpaceDE w:val="0"/>
        <w:autoSpaceDN w:val="0"/>
        <w:adjustRightInd w:val="0"/>
        <w:jc w:val="both"/>
        <w:rPr>
          <w:rFonts w:ascii="Abadi" w:hAnsi="Abadi" w:cs="Calibri"/>
          <w:color w:val="000000"/>
          <w:sz w:val="21"/>
          <w:szCs w:val="21"/>
        </w:rPr>
      </w:pPr>
    </w:p>
    <w:p w14:paraId="6B0EDFA8"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El monto de…</w:t>
      </w:r>
    </w:p>
    <w:p w14:paraId="3A7B13C0" w14:textId="4CF050B2"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Cuando las autoridades fiscales procedan a la devolución sin ejercer las facultades de comprobación a</w:t>
      </w:r>
      <w:r>
        <w:rPr>
          <w:rFonts w:ascii="Abadi" w:hAnsi="Abadi" w:cs="Calibri"/>
          <w:color w:val="000000"/>
          <w:sz w:val="21"/>
          <w:szCs w:val="21"/>
        </w:rPr>
        <w:t xml:space="preserve"> </w:t>
      </w:r>
      <w:r w:rsidRPr="00296AFF">
        <w:rPr>
          <w:rFonts w:ascii="Abadi" w:hAnsi="Abadi" w:cs="Calibri"/>
          <w:color w:val="000000"/>
          <w:sz w:val="21"/>
          <w:szCs w:val="21"/>
        </w:rPr>
        <w:t>que se hace referencia en el párrafo octavo del presente artículo, la orden de devolución no implicará</w:t>
      </w:r>
      <w:r>
        <w:rPr>
          <w:rFonts w:ascii="Abadi" w:hAnsi="Abadi" w:cs="Calibri"/>
          <w:color w:val="000000"/>
          <w:sz w:val="21"/>
          <w:szCs w:val="21"/>
        </w:rPr>
        <w:t xml:space="preserve"> </w:t>
      </w:r>
      <w:r w:rsidRPr="00296AFF">
        <w:rPr>
          <w:rFonts w:ascii="Abadi" w:hAnsi="Abadi" w:cs="Calibri"/>
          <w:color w:val="000000"/>
          <w:sz w:val="21"/>
          <w:szCs w:val="21"/>
        </w:rPr>
        <w:t>resolución favorable al contribuyente, quedando a salvo las facultades de comprobación de la</w:t>
      </w:r>
      <w:r>
        <w:rPr>
          <w:rFonts w:ascii="Abadi" w:hAnsi="Abadi" w:cs="Calibri"/>
          <w:color w:val="000000"/>
          <w:sz w:val="21"/>
          <w:szCs w:val="21"/>
        </w:rPr>
        <w:t xml:space="preserve"> </w:t>
      </w:r>
      <w:r w:rsidRPr="00296AFF">
        <w:rPr>
          <w:rFonts w:ascii="Abadi" w:hAnsi="Abadi" w:cs="Calibri"/>
          <w:color w:val="000000"/>
          <w:sz w:val="21"/>
          <w:szCs w:val="21"/>
        </w:rPr>
        <w:t>autoridad. Si la devolución se hubiera efectuado y no procediera, se causarán recargos en los</w:t>
      </w:r>
      <w:r w:rsidR="005C6AE8">
        <w:rPr>
          <w:rFonts w:ascii="Abadi" w:hAnsi="Abadi" w:cs="Calibri"/>
          <w:color w:val="000000"/>
          <w:sz w:val="21"/>
          <w:szCs w:val="21"/>
        </w:rPr>
        <w:t xml:space="preserve"> </w:t>
      </w:r>
      <w:r w:rsidRPr="00296AFF">
        <w:rPr>
          <w:rFonts w:ascii="Abadi" w:hAnsi="Abadi" w:cs="Calibri"/>
          <w:color w:val="000000"/>
          <w:sz w:val="21"/>
          <w:szCs w:val="21"/>
        </w:rPr>
        <w:t>términos del artículo 38 de este Código, sobre las cantidades actualizadas, tanto por las devueltas</w:t>
      </w:r>
      <w:r w:rsidR="005C6AE8">
        <w:rPr>
          <w:rFonts w:ascii="Abadi" w:hAnsi="Abadi" w:cs="Calibri"/>
          <w:color w:val="000000"/>
          <w:sz w:val="21"/>
          <w:szCs w:val="21"/>
        </w:rPr>
        <w:t xml:space="preserve"> </w:t>
      </w:r>
      <w:r w:rsidRPr="00296AFF">
        <w:rPr>
          <w:rFonts w:ascii="Abadi" w:hAnsi="Abadi" w:cs="Calibri"/>
          <w:color w:val="000000"/>
          <w:sz w:val="21"/>
          <w:szCs w:val="21"/>
        </w:rPr>
        <w:t>indebidamente como por las de los posibles intereses pagados por las autoridades fiscales, a partir de</w:t>
      </w:r>
      <w:r>
        <w:rPr>
          <w:rFonts w:ascii="Abadi" w:hAnsi="Abadi" w:cs="Calibri"/>
          <w:color w:val="000000"/>
          <w:sz w:val="21"/>
          <w:szCs w:val="21"/>
        </w:rPr>
        <w:t xml:space="preserve"> </w:t>
      </w:r>
      <w:r w:rsidRPr="00296AFF">
        <w:rPr>
          <w:rFonts w:ascii="Abadi" w:hAnsi="Abadi" w:cs="Calibri"/>
          <w:color w:val="000000"/>
          <w:sz w:val="21"/>
          <w:szCs w:val="21"/>
        </w:rPr>
        <w:t>la fecha de la devolución.</w:t>
      </w:r>
    </w:p>
    <w:p w14:paraId="1EB1841E" w14:textId="77777777" w:rsidR="005E4A48" w:rsidRDefault="005E4A48" w:rsidP="005E4A48">
      <w:pPr>
        <w:autoSpaceDE w:val="0"/>
        <w:autoSpaceDN w:val="0"/>
        <w:adjustRightInd w:val="0"/>
        <w:jc w:val="both"/>
        <w:rPr>
          <w:rFonts w:ascii="Abadi" w:hAnsi="Abadi" w:cs="Calibri"/>
          <w:color w:val="000000"/>
          <w:sz w:val="21"/>
          <w:szCs w:val="21"/>
        </w:rPr>
      </w:pPr>
    </w:p>
    <w:p w14:paraId="1B2644CC"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La obligación de…</w:t>
      </w:r>
    </w:p>
    <w:p w14:paraId="262A0E0B" w14:textId="77777777" w:rsidR="005E4A48" w:rsidRDefault="005E4A48" w:rsidP="005E4A48">
      <w:pPr>
        <w:autoSpaceDE w:val="0"/>
        <w:autoSpaceDN w:val="0"/>
        <w:adjustRightInd w:val="0"/>
        <w:jc w:val="both"/>
        <w:rPr>
          <w:rFonts w:ascii="Abadi" w:hAnsi="Abadi" w:cs="Calibri"/>
          <w:color w:val="000000"/>
          <w:sz w:val="21"/>
          <w:szCs w:val="21"/>
        </w:rPr>
      </w:pPr>
    </w:p>
    <w:p w14:paraId="36697DDC"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La devolución podrá…</w:t>
      </w:r>
    </w:p>
    <w:p w14:paraId="080E2DCD" w14:textId="77777777" w:rsidR="005E4A48" w:rsidRDefault="005E4A48" w:rsidP="005E4A48">
      <w:pPr>
        <w:autoSpaceDE w:val="0"/>
        <w:autoSpaceDN w:val="0"/>
        <w:adjustRightInd w:val="0"/>
        <w:jc w:val="both"/>
        <w:rPr>
          <w:rFonts w:ascii="Abadi" w:hAnsi="Abadi" w:cs="Calibri"/>
          <w:color w:val="000000"/>
          <w:sz w:val="21"/>
          <w:szCs w:val="21"/>
        </w:rPr>
      </w:pPr>
    </w:p>
    <w:p w14:paraId="22FFD2E3"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El SATEG, mediante disposiciones de carácter general, podrá establecer los casos en los que no</w:t>
      </w:r>
      <w:r>
        <w:rPr>
          <w:rFonts w:ascii="Abadi" w:hAnsi="Abadi" w:cs="Calibri"/>
          <w:color w:val="000000"/>
          <w:sz w:val="21"/>
          <w:szCs w:val="21"/>
        </w:rPr>
        <w:t xml:space="preserve"> </w:t>
      </w:r>
      <w:r w:rsidRPr="00296AFF">
        <w:rPr>
          <w:rFonts w:ascii="Abadi" w:hAnsi="Abadi" w:cs="Calibri"/>
          <w:color w:val="000000"/>
          <w:sz w:val="21"/>
          <w:szCs w:val="21"/>
        </w:rPr>
        <w:t>obstante que se ordene el ejercicio de las facultades de comprobación a que hace referencia el</w:t>
      </w:r>
      <w:r>
        <w:rPr>
          <w:rFonts w:ascii="Abadi" w:hAnsi="Abadi" w:cs="Calibri"/>
          <w:color w:val="000000"/>
          <w:sz w:val="21"/>
          <w:szCs w:val="21"/>
        </w:rPr>
        <w:t xml:space="preserve"> </w:t>
      </w:r>
      <w:r w:rsidRPr="00296AFF">
        <w:rPr>
          <w:rFonts w:ascii="Abadi" w:hAnsi="Abadi" w:cs="Calibri"/>
          <w:color w:val="000000"/>
          <w:sz w:val="21"/>
          <w:szCs w:val="21"/>
        </w:rPr>
        <w:t>párrafo octavo del presente artículo, regirán los plazos establecidos por el párrafo quinto del mismo,</w:t>
      </w:r>
    </w:p>
    <w:p w14:paraId="4B4A17E5"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para efectuar la devolución.</w:t>
      </w:r>
    </w:p>
    <w:p w14:paraId="74838654" w14:textId="77777777" w:rsidR="005E4A48" w:rsidRDefault="005E4A48" w:rsidP="005E4A48">
      <w:pPr>
        <w:autoSpaceDE w:val="0"/>
        <w:autoSpaceDN w:val="0"/>
        <w:adjustRightInd w:val="0"/>
        <w:jc w:val="both"/>
        <w:rPr>
          <w:rFonts w:ascii="Abadi" w:hAnsi="Abadi" w:cs="Calibri"/>
          <w:color w:val="000000"/>
          <w:sz w:val="21"/>
          <w:szCs w:val="21"/>
        </w:rPr>
      </w:pPr>
    </w:p>
    <w:p w14:paraId="74C5320F"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Los requerimientos…</w:t>
      </w:r>
    </w:p>
    <w:p w14:paraId="4C1E58DE" w14:textId="77777777" w:rsidR="005E4A48" w:rsidRDefault="005E4A48" w:rsidP="005E4A48">
      <w:pPr>
        <w:autoSpaceDE w:val="0"/>
        <w:autoSpaceDN w:val="0"/>
        <w:adjustRightInd w:val="0"/>
        <w:jc w:val="both"/>
        <w:rPr>
          <w:rFonts w:ascii="Abadi" w:hAnsi="Abadi" w:cs="Calibri"/>
          <w:color w:val="000000"/>
          <w:sz w:val="21"/>
          <w:szCs w:val="21"/>
        </w:rPr>
      </w:pPr>
    </w:p>
    <w:p w14:paraId="43441A62"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Se deroga.</w:t>
      </w:r>
    </w:p>
    <w:p w14:paraId="26B5045C" w14:textId="77777777" w:rsidR="005E4A48" w:rsidRDefault="005E4A48" w:rsidP="005E4A48">
      <w:pPr>
        <w:autoSpaceDE w:val="0"/>
        <w:autoSpaceDN w:val="0"/>
        <w:adjustRightInd w:val="0"/>
        <w:jc w:val="both"/>
        <w:rPr>
          <w:rFonts w:ascii="Abadi" w:hAnsi="Abadi" w:cs="Calibri,BoldItalic"/>
          <w:b/>
          <w:bCs/>
          <w:i/>
          <w:iCs/>
          <w:color w:val="000000"/>
          <w:sz w:val="21"/>
          <w:szCs w:val="21"/>
        </w:rPr>
      </w:pPr>
    </w:p>
    <w:p w14:paraId="09750056" w14:textId="77777777" w:rsidR="005E4A48" w:rsidRPr="00296AFF" w:rsidRDefault="005E4A48" w:rsidP="005E4A48">
      <w:pPr>
        <w:autoSpaceDE w:val="0"/>
        <w:autoSpaceDN w:val="0"/>
        <w:adjustRightInd w:val="0"/>
        <w:jc w:val="right"/>
        <w:rPr>
          <w:rFonts w:ascii="Abadi" w:hAnsi="Abadi" w:cs="Calibri,BoldItalic"/>
          <w:b/>
          <w:bCs/>
          <w:i/>
          <w:iCs/>
          <w:color w:val="000000"/>
          <w:sz w:val="21"/>
          <w:szCs w:val="21"/>
        </w:rPr>
      </w:pPr>
      <w:r w:rsidRPr="00296AFF">
        <w:rPr>
          <w:rFonts w:ascii="Abadi" w:hAnsi="Abadi" w:cs="Calibri,BoldItalic"/>
          <w:b/>
          <w:bCs/>
          <w:i/>
          <w:iCs/>
          <w:color w:val="000000"/>
          <w:sz w:val="21"/>
          <w:szCs w:val="21"/>
        </w:rPr>
        <w:t>Procedimiento…</w:t>
      </w:r>
    </w:p>
    <w:p w14:paraId="689A9E95"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Bold"/>
          <w:b/>
          <w:bCs/>
          <w:color w:val="000000"/>
          <w:sz w:val="21"/>
          <w:szCs w:val="21"/>
        </w:rPr>
        <w:t xml:space="preserve">Artículo 44. </w:t>
      </w:r>
      <w:r w:rsidRPr="00296AFF">
        <w:rPr>
          <w:rFonts w:ascii="Abadi" w:hAnsi="Abadi" w:cs="Calibri"/>
          <w:color w:val="000000"/>
          <w:sz w:val="21"/>
          <w:szCs w:val="21"/>
        </w:rPr>
        <w:t>Las facultades de comprobación, para verificar la procedencia de la devolución a que se</w:t>
      </w:r>
      <w:r>
        <w:rPr>
          <w:rFonts w:ascii="Abadi" w:hAnsi="Abadi" w:cs="Calibri"/>
          <w:color w:val="000000"/>
          <w:sz w:val="21"/>
          <w:szCs w:val="21"/>
        </w:rPr>
        <w:t xml:space="preserve"> </w:t>
      </w:r>
      <w:r w:rsidRPr="00296AFF">
        <w:rPr>
          <w:rFonts w:ascii="Abadi" w:hAnsi="Abadi" w:cs="Calibri"/>
          <w:color w:val="000000"/>
          <w:sz w:val="21"/>
          <w:szCs w:val="21"/>
        </w:rPr>
        <w:t>refiere el octavo párrafo del artículo 40 de este Código, se realizarán mediante el ejercicio de las</w:t>
      </w:r>
      <w:r>
        <w:rPr>
          <w:rFonts w:ascii="Abadi" w:hAnsi="Abadi" w:cs="Calibri"/>
          <w:color w:val="000000"/>
          <w:sz w:val="21"/>
          <w:szCs w:val="21"/>
        </w:rPr>
        <w:t xml:space="preserve"> </w:t>
      </w:r>
      <w:r w:rsidRPr="00296AFF">
        <w:rPr>
          <w:rFonts w:ascii="Abadi" w:hAnsi="Abadi" w:cs="Calibri"/>
          <w:color w:val="000000"/>
          <w:sz w:val="21"/>
          <w:szCs w:val="21"/>
        </w:rPr>
        <w:t>facultades establecidas en las fracciones II o III del artículo 71 de este Código. La autoridad fiscal</w:t>
      </w:r>
      <w:r>
        <w:rPr>
          <w:rFonts w:ascii="Abadi" w:hAnsi="Abadi" w:cs="Calibri"/>
          <w:color w:val="000000"/>
          <w:sz w:val="21"/>
          <w:szCs w:val="21"/>
        </w:rPr>
        <w:t xml:space="preserve"> </w:t>
      </w:r>
      <w:r w:rsidRPr="00296AFF">
        <w:rPr>
          <w:rFonts w:ascii="Abadi" w:hAnsi="Abadi" w:cs="Calibri"/>
          <w:color w:val="000000"/>
          <w:sz w:val="21"/>
          <w:szCs w:val="21"/>
        </w:rPr>
        <w:t>podrá ejercer las facultades de comprobación a que se refiere este precepto por cada solicitud de</w:t>
      </w:r>
      <w:r>
        <w:rPr>
          <w:rFonts w:ascii="Abadi" w:hAnsi="Abadi" w:cs="Calibri"/>
          <w:color w:val="000000"/>
          <w:sz w:val="21"/>
          <w:szCs w:val="21"/>
        </w:rPr>
        <w:t xml:space="preserve"> </w:t>
      </w:r>
      <w:r w:rsidRPr="00296AFF">
        <w:rPr>
          <w:rFonts w:ascii="Abadi" w:hAnsi="Abadi" w:cs="Calibri"/>
          <w:color w:val="000000"/>
          <w:sz w:val="21"/>
          <w:szCs w:val="21"/>
        </w:rPr>
        <w:t>devolución presentada por el contribuyente, aun cuando se encuentre referida a las mismas</w:t>
      </w:r>
      <w:r>
        <w:rPr>
          <w:rFonts w:ascii="Abadi" w:hAnsi="Abadi" w:cs="Calibri"/>
          <w:color w:val="000000"/>
          <w:sz w:val="21"/>
          <w:szCs w:val="21"/>
        </w:rPr>
        <w:t xml:space="preserve"> </w:t>
      </w:r>
      <w:r w:rsidRPr="00296AFF">
        <w:rPr>
          <w:rFonts w:ascii="Abadi" w:hAnsi="Abadi" w:cs="Calibri"/>
          <w:color w:val="000000"/>
          <w:sz w:val="21"/>
          <w:szCs w:val="21"/>
        </w:rPr>
        <w:t>contribuciones, aprovechamientos y periodos, conforme a lo siguiente:</w:t>
      </w:r>
    </w:p>
    <w:p w14:paraId="0EC2B4F1" w14:textId="77777777" w:rsidR="005E4A48" w:rsidRDefault="005E4A48" w:rsidP="005E4A48">
      <w:pPr>
        <w:autoSpaceDE w:val="0"/>
        <w:autoSpaceDN w:val="0"/>
        <w:adjustRightInd w:val="0"/>
        <w:jc w:val="both"/>
        <w:rPr>
          <w:rFonts w:ascii="Abadi" w:hAnsi="Abadi" w:cs="Calibri"/>
          <w:color w:val="000000"/>
          <w:sz w:val="21"/>
          <w:szCs w:val="21"/>
        </w:rPr>
      </w:pPr>
    </w:p>
    <w:p w14:paraId="5EA429DC"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I. a III. …</w:t>
      </w:r>
    </w:p>
    <w:p w14:paraId="5AE6D27C" w14:textId="77777777" w:rsidR="005E4A48" w:rsidRDefault="005E4A48" w:rsidP="005E4A48">
      <w:pPr>
        <w:autoSpaceDE w:val="0"/>
        <w:autoSpaceDN w:val="0"/>
        <w:adjustRightInd w:val="0"/>
        <w:jc w:val="both"/>
        <w:rPr>
          <w:rFonts w:ascii="Abadi" w:hAnsi="Abadi" w:cs="Calibri"/>
          <w:color w:val="000000"/>
          <w:sz w:val="21"/>
          <w:szCs w:val="21"/>
        </w:rPr>
      </w:pPr>
    </w:p>
    <w:p w14:paraId="6425B8A9"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IV. Si existen varias solicitudes del mismo contribuyente respecto de una misma contribución,</w:t>
      </w:r>
      <w:r>
        <w:rPr>
          <w:rFonts w:ascii="Abadi" w:hAnsi="Abadi" w:cs="Calibri"/>
          <w:color w:val="000000"/>
          <w:sz w:val="21"/>
          <w:szCs w:val="21"/>
        </w:rPr>
        <w:t xml:space="preserve"> </w:t>
      </w:r>
      <w:r w:rsidRPr="00296AFF">
        <w:rPr>
          <w:rFonts w:ascii="Abadi" w:hAnsi="Abadi" w:cs="Calibri"/>
          <w:color w:val="000000"/>
          <w:sz w:val="21"/>
          <w:szCs w:val="21"/>
        </w:rPr>
        <w:t>la autoridad fiscal podrá ejercer facultades por cada una o la totalidad de solicitudes y</w:t>
      </w:r>
      <w:r>
        <w:rPr>
          <w:rFonts w:ascii="Abadi" w:hAnsi="Abadi" w:cs="Calibri"/>
          <w:color w:val="000000"/>
          <w:sz w:val="21"/>
          <w:szCs w:val="21"/>
        </w:rPr>
        <w:t xml:space="preserve"> </w:t>
      </w:r>
      <w:r w:rsidRPr="00296AFF">
        <w:rPr>
          <w:rFonts w:ascii="Abadi" w:hAnsi="Abadi" w:cs="Calibri"/>
          <w:color w:val="000000"/>
          <w:sz w:val="21"/>
          <w:szCs w:val="21"/>
        </w:rPr>
        <w:t>podrá emitir una sola resolución;</w:t>
      </w:r>
    </w:p>
    <w:p w14:paraId="162A0E87" w14:textId="77777777" w:rsidR="005E4A48" w:rsidRDefault="005E4A48" w:rsidP="005E4A48">
      <w:pPr>
        <w:autoSpaceDE w:val="0"/>
        <w:autoSpaceDN w:val="0"/>
        <w:adjustRightInd w:val="0"/>
        <w:jc w:val="both"/>
        <w:rPr>
          <w:rFonts w:ascii="Abadi" w:hAnsi="Abadi" w:cs="Calibri"/>
          <w:color w:val="000000"/>
          <w:sz w:val="21"/>
          <w:szCs w:val="21"/>
        </w:rPr>
      </w:pPr>
    </w:p>
    <w:p w14:paraId="667C106E"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V. En caso de que las autoridades fiscales no concluyan el ejercicio de las facultades de</w:t>
      </w:r>
      <w:r>
        <w:rPr>
          <w:rFonts w:ascii="Abadi" w:hAnsi="Abadi" w:cs="Calibri"/>
          <w:color w:val="000000"/>
          <w:sz w:val="21"/>
          <w:szCs w:val="21"/>
        </w:rPr>
        <w:t xml:space="preserve"> </w:t>
      </w:r>
      <w:r w:rsidRPr="00296AFF">
        <w:rPr>
          <w:rFonts w:ascii="Abadi" w:hAnsi="Abadi" w:cs="Calibri"/>
          <w:color w:val="000000"/>
          <w:sz w:val="21"/>
          <w:szCs w:val="21"/>
        </w:rPr>
        <w:t>comprobación a que se refiere el presente artículo en los plazos establecidos en la fracción</w:t>
      </w:r>
      <w:r>
        <w:rPr>
          <w:rFonts w:ascii="Abadi" w:hAnsi="Abadi" w:cs="Calibri"/>
          <w:color w:val="000000"/>
          <w:sz w:val="21"/>
          <w:szCs w:val="21"/>
        </w:rPr>
        <w:t xml:space="preserve"> </w:t>
      </w:r>
      <w:r w:rsidRPr="00296AFF">
        <w:rPr>
          <w:rFonts w:ascii="Abadi" w:hAnsi="Abadi" w:cs="Calibri"/>
          <w:color w:val="000000"/>
          <w:sz w:val="21"/>
          <w:szCs w:val="21"/>
        </w:rPr>
        <w:t>I, quedarán sin efecto las actuaciones que se hayan practicado, debiendo pronunciarse</w:t>
      </w:r>
      <w:r>
        <w:rPr>
          <w:rFonts w:ascii="Abadi" w:hAnsi="Abadi" w:cs="Calibri"/>
          <w:color w:val="000000"/>
          <w:sz w:val="21"/>
          <w:szCs w:val="21"/>
        </w:rPr>
        <w:t xml:space="preserve"> </w:t>
      </w:r>
      <w:r w:rsidRPr="00296AFF">
        <w:rPr>
          <w:rFonts w:ascii="Abadi" w:hAnsi="Abadi" w:cs="Calibri"/>
          <w:color w:val="000000"/>
          <w:sz w:val="21"/>
          <w:szCs w:val="21"/>
        </w:rPr>
        <w:t>sobre la solicitud de devolución con la documentación que cuente;</w:t>
      </w:r>
    </w:p>
    <w:p w14:paraId="408F3F6D" w14:textId="77777777" w:rsidR="005E4A48" w:rsidRDefault="005E4A48" w:rsidP="005E4A48">
      <w:pPr>
        <w:autoSpaceDE w:val="0"/>
        <w:autoSpaceDN w:val="0"/>
        <w:adjustRightInd w:val="0"/>
        <w:jc w:val="both"/>
        <w:rPr>
          <w:rFonts w:ascii="Abadi" w:hAnsi="Abadi" w:cs="Calibri"/>
          <w:color w:val="000000"/>
          <w:sz w:val="21"/>
          <w:szCs w:val="21"/>
        </w:rPr>
      </w:pPr>
    </w:p>
    <w:p w14:paraId="52810EEA"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VI. Concluido el ejercicio de las facultades de comprobación a que hace referencia la fracción I</w:t>
      </w:r>
      <w:r>
        <w:rPr>
          <w:rFonts w:ascii="Abadi" w:hAnsi="Abadi" w:cs="Calibri"/>
          <w:color w:val="000000"/>
          <w:sz w:val="21"/>
          <w:szCs w:val="21"/>
        </w:rPr>
        <w:t xml:space="preserve"> </w:t>
      </w:r>
      <w:r w:rsidRPr="00296AFF">
        <w:rPr>
          <w:rFonts w:ascii="Abadi" w:hAnsi="Abadi" w:cs="Calibri"/>
          <w:color w:val="000000"/>
          <w:sz w:val="21"/>
          <w:szCs w:val="21"/>
        </w:rPr>
        <w:t>de este artículo, la autoridad deberá otorgar al contribuyente un plazo de veinte días</w:t>
      </w:r>
      <w:r>
        <w:rPr>
          <w:rFonts w:ascii="Abadi" w:hAnsi="Abadi" w:cs="Calibri"/>
          <w:color w:val="000000"/>
          <w:sz w:val="21"/>
          <w:szCs w:val="21"/>
        </w:rPr>
        <w:t xml:space="preserve"> </w:t>
      </w:r>
      <w:r w:rsidRPr="00296AFF">
        <w:rPr>
          <w:rFonts w:ascii="Abadi" w:hAnsi="Abadi" w:cs="Calibri"/>
          <w:color w:val="000000"/>
          <w:sz w:val="21"/>
          <w:szCs w:val="21"/>
        </w:rPr>
        <w:t>contados a partir del día siguiente al que surta efectos la notificación de la última acta</w:t>
      </w:r>
      <w:r>
        <w:rPr>
          <w:rFonts w:ascii="Abadi" w:hAnsi="Abadi" w:cs="Calibri"/>
          <w:color w:val="000000"/>
          <w:sz w:val="21"/>
          <w:szCs w:val="21"/>
        </w:rPr>
        <w:t xml:space="preserve"> </w:t>
      </w:r>
      <w:r w:rsidRPr="00296AFF">
        <w:rPr>
          <w:rFonts w:ascii="Abadi" w:hAnsi="Abadi" w:cs="Calibri"/>
          <w:color w:val="000000"/>
          <w:sz w:val="21"/>
          <w:szCs w:val="21"/>
        </w:rPr>
        <w:t>parcial u oficio de observaciones, para presentar los documentos, libros o registros que</w:t>
      </w:r>
      <w:r>
        <w:rPr>
          <w:rFonts w:ascii="Abadi" w:hAnsi="Abadi" w:cs="Calibri"/>
          <w:color w:val="000000"/>
          <w:sz w:val="21"/>
          <w:szCs w:val="21"/>
        </w:rPr>
        <w:t xml:space="preserve"> </w:t>
      </w:r>
      <w:r w:rsidRPr="00296AFF">
        <w:rPr>
          <w:rFonts w:ascii="Abadi" w:hAnsi="Abadi" w:cs="Calibri"/>
          <w:color w:val="000000"/>
          <w:sz w:val="21"/>
          <w:szCs w:val="21"/>
        </w:rPr>
        <w:t>desvirtúen los hechos u omisiones conocidos durante la revisión; y</w:t>
      </w:r>
    </w:p>
    <w:p w14:paraId="3C260A70" w14:textId="77777777" w:rsidR="005E4A48" w:rsidRDefault="005E4A48" w:rsidP="005E4A48">
      <w:pPr>
        <w:autoSpaceDE w:val="0"/>
        <w:autoSpaceDN w:val="0"/>
        <w:adjustRightInd w:val="0"/>
        <w:jc w:val="both"/>
        <w:rPr>
          <w:rFonts w:ascii="Abadi" w:hAnsi="Abadi" w:cs="Calibri"/>
          <w:color w:val="000000"/>
          <w:sz w:val="21"/>
          <w:szCs w:val="21"/>
        </w:rPr>
      </w:pPr>
    </w:p>
    <w:p w14:paraId="1A6B45F4"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VII. Al término del plazo para el ejercicio de las facultades de comprobación iniciadas a los</w:t>
      </w:r>
      <w:r>
        <w:rPr>
          <w:rFonts w:ascii="Abadi" w:hAnsi="Abadi" w:cs="Calibri"/>
          <w:color w:val="000000"/>
          <w:sz w:val="21"/>
          <w:szCs w:val="21"/>
        </w:rPr>
        <w:t xml:space="preserve"> </w:t>
      </w:r>
      <w:r w:rsidRPr="00296AFF">
        <w:rPr>
          <w:rFonts w:ascii="Abadi" w:hAnsi="Abadi" w:cs="Calibri"/>
          <w:color w:val="000000"/>
          <w:sz w:val="21"/>
          <w:szCs w:val="21"/>
        </w:rPr>
        <w:t>contribuyentes, la autoridad deberá emitir la resolución que corresponda y deberá</w:t>
      </w:r>
      <w:r>
        <w:rPr>
          <w:rFonts w:ascii="Abadi" w:hAnsi="Abadi" w:cs="Calibri"/>
          <w:color w:val="000000"/>
          <w:sz w:val="21"/>
          <w:szCs w:val="21"/>
        </w:rPr>
        <w:t xml:space="preserve"> </w:t>
      </w:r>
      <w:r w:rsidRPr="00296AFF">
        <w:rPr>
          <w:rFonts w:ascii="Abadi" w:hAnsi="Abadi" w:cs="Calibri"/>
          <w:color w:val="000000"/>
          <w:sz w:val="21"/>
          <w:szCs w:val="21"/>
        </w:rPr>
        <w:t>notificarlo al contribuyente dentro de un plazo no mayor a veinte días siguientes. En caso</w:t>
      </w:r>
      <w:r>
        <w:rPr>
          <w:rFonts w:ascii="Abadi" w:hAnsi="Abadi" w:cs="Calibri"/>
          <w:color w:val="000000"/>
          <w:sz w:val="21"/>
          <w:szCs w:val="21"/>
        </w:rPr>
        <w:t xml:space="preserve"> </w:t>
      </w:r>
      <w:r w:rsidRPr="00296AFF">
        <w:rPr>
          <w:rFonts w:ascii="Abadi" w:hAnsi="Abadi" w:cs="Calibri"/>
          <w:color w:val="000000"/>
          <w:sz w:val="21"/>
          <w:szCs w:val="21"/>
        </w:rPr>
        <w:t>de ser favorable la autoridad efectuará la devolución correspondiente dentro de los diez</w:t>
      </w:r>
      <w:r>
        <w:rPr>
          <w:rFonts w:ascii="Abadi" w:hAnsi="Abadi" w:cs="Calibri"/>
          <w:color w:val="000000"/>
          <w:sz w:val="21"/>
          <w:szCs w:val="21"/>
        </w:rPr>
        <w:t xml:space="preserve"> </w:t>
      </w:r>
      <w:r w:rsidRPr="00296AFF">
        <w:rPr>
          <w:rFonts w:ascii="Abadi" w:hAnsi="Abadi" w:cs="Calibri"/>
          <w:color w:val="000000"/>
          <w:sz w:val="21"/>
          <w:szCs w:val="21"/>
        </w:rPr>
        <w:t>días siguientes a aquel en el que se notifique la resolución respectiva. En el caso de que la</w:t>
      </w:r>
      <w:r>
        <w:rPr>
          <w:rFonts w:ascii="Abadi" w:hAnsi="Abadi" w:cs="Calibri"/>
          <w:color w:val="000000"/>
          <w:sz w:val="21"/>
          <w:szCs w:val="21"/>
        </w:rPr>
        <w:t xml:space="preserve"> </w:t>
      </w:r>
      <w:r w:rsidRPr="00296AFF">
        <w:rPr>
          <w:rFonts w:ascii="Abadi" w:hAnsi="Abadi" w:cs="Calibri"/>
          <w:color w:val="000000"/>
          <w:sz w:val="21"/>
          <w:szCs w:val="21"/>
        </w:rPr>
        <w:t>devolución se efectúe fuera del plazo mencionado se pagarán los intereses que se</w:t>
      </w:r>
      <w:r>
        <w:rPr>
          <w:rFonts w:ascii="Abadi" w:hAnsi="Abadi" w:cs="Calibri"/>
          <w:color w:val="000000"/>
          <w:sz w:val="21"/>
          <w:szCs w:val="21"/>
        </w:rPr>
        <w:t xml:space="preserve"> </w:t>
      </w:r>
      <w:r w:rsidRPr="00296AFF">
        <w:rPr>
          <w:rFonts w:ascii="Abadi" w:hAnsi="Abadi" w:cs="Calibri"/>
          <w:color w:val="000000"/>
          <w:sz w:val="21"/>
          <w:szCs w:val="21"/>
        </w:rPr>
        <w:t>calcularán conforme a lo dispuesto en el artículo 41 de este Código.</w:t>
      </w:r>
    </w:p>
    <w:p w14:paraId="20675E43" w14:textId="77777777" w:rsidR="005E4A48" w:rsidRDefault="005E4A48" w:rsidP="005E4A48">
      <w:pPr>
        <w:autoSpaceDE w:val="0"/>
        <w:autoSpaceDN w:val="0"/>
        <w:adjustRightInd w:val="0"/>
        <w:jc w:val="both"/>
        <w:rPr>
          <w:rFonts w:ascii="Abadi" w:hAnsi="Abadi" w:cs="Calibri,BoldItalic"/>
          <w:b/>
          <w:bCs/>
          <w:i/>
          <w:iCs/>
          <w:color w:val="000000"/>
          <w:sz w:val="21"/>
          <w:szCs w:val="21"/>
        </w:rPr>
      </w:pPr>
    </w:p>
    <w:p w14:paraId="3897E1CB" w14:textId="77777777" w:rsidR="005E4A48" w:rsidRPr="00296AFF" w:rsidRDefault="005E4A48" w:rsidP="005E4A48">
      <w:pPr>
        <w:autoSpaceDE w:val="0"/>
        <w:autoSpaceDN w:val="0"/>
        <w:adjustRightInd w:val="0"/>
        <w:jc w:val="right"/>
        <w:rPr>
          <w:rFonts w:ascii="Abadi" w:hAnsi="Abadi" w:cs="Calibri,BoldItalic"/>
          <w:b/>
          <w:bCs/>
          <w:i/>
          <w:iCs/>
          <w:color w:val="000000"/>
          <w:sz w:val="21"/>
          <w:szCs w:val="21"/>
        </w:rPr>
      </w:pPr>
      <w:r w:rsidRPr="00296AFF">
        <w:rPr>
          <w:rFonts w:ascii="Abadi" w:hAnsi="Abadi" w:cs="Calibri,BoldItalic"/>
          <w:b/>
          <w:bCs/>
          <w:i/>
          <w:iCs/>
          <w:color w:val="000000"/>
          <w:sz w:val="21"/>
          <w:szCs w:val="21"/>
        </w:rPr>
        <w:t>Contratación…</w:t>
      </w:r>
    </w:p>
    <w:p w14:paraId="35BDFE17"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Bold"/>
          <w:b/>
          <w:bCs/>
          <w:color w:val="000000"/>
          <w:sz w:val="21"/>
          <w:szCs w:val="21"/>
        </w:rPr>
        <w:t xml:space="preserve">Artículo 57. </w:t>
      </w:r>
      <w:r w:rsidRPr="00296AFF">
        <w:rPr>
          <w:rFonts w:ascii="Abadi" w:hAnsi="Abadi" w:cs="Calibri"/>
          <w:color w:val="000000"/>
          <w:sz w:val="21"/>
          <w:szCs w:val="21"/>
        </w:rPr>
        <w:t>Cualquier autoridad…</w:t>
      </w:r>
    </w:p>
    <w:p w14:paraId="54C98DEC" w14:textId="77777777" w:rsidR="005E4A48" w:rsidRDefault="005E4A48" w:rsidP="005E4A48">
      <w:pPr>
        <w:autoSpaceDE w:val="0"/>
        <w:autoSpaceDN w:val="0"/>
        <w:adjustRightInd w:val="0"/>
        <w:jc w:val="both"/>
        <w:rPr>
          <w:rFonts w:ascii="Abadi" w:hAnsi="Abadi" w:cs="Calibri"/>
          <w:color w:val="000000"/>
          <w:sz w:val="21"/>
          <w:szCs w:val="21"/>
        </w:rPr>
      </w:pPr>
    </w:p>
    <w:p w14:paraId="53568135"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I. a VIII. …</w:t>
      </w:r>
    </w:p>
    <w:p w14:paraId="38A7AC5D" w14:textId="77777777" w:rsidR="005E4A48" w:rsidRDefault="005E4A48" w:rsidP="005E4A48">
      <w:pPr>
        <w:autoSpaceDE w:val="0"/>
        <w:autoSpaceDN w:val="0"/>
        <w:adjustRightInd w:val="0"/>
        <w:jc w:val="both"/>
        <w:rPr>
          <w:rFonts w:ascii="Abadi" w:hAnsi="Abadi" w:cs="Calibri"/>
          <w:color w:val="000000"/>
          <w:sz w:val="21"/>
          <w:szCs w:val="21"/>
        </w:rPr>
      </w:pPr>
    </w:p>
    <w:p w14:paraId="138C4B06"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La prohibición establecida…</w:t>
      </w:r>
    </w:p>
    <w:p w14:paraId="0826D37D" w14:textId="77777777" w:rsidR="005E4A48" w:rsidRDefault="005E4A48" w:rsidP="005E4A48">
      <w:pPr>
        <w:autoSpaceDE w:val="0"/>
        <w:autoSpaceDN w:val="0"/>
        <w:adjustRightInd w:val="0"/>
        <w:jc w:val="both"/>
        <w:rPr>
          <w:rFonts w:ascii="Abadi" w:hAnsi="Abadi" w:cs="Calibri"/>
          <w:color w:val="000000"/>
          <w:sz w:val="21"/>
          <w:szCs w:val="21"/>
        </w:rPr>
      </w:pPr>
    </w:p>
    <w:p w14:paraId="548C1FA0"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Para estos efectos…</w:t>
      </w:r>
    </w:p>
    <w:p w14:paraId="1EA62654" w14:textId="77777777" w:rsidR="005E4A48" w:rsidRDefault="005E4A48" w:rsidP="005E4A48">
      <w:pPr>
        <w:autoSpaceDE w:val="0"/>
        <w:autoSpaceDN w:val="0"/>
        <w:adjustRightInd w:val="0"/>
        <w:jc w:val="both"/>
        <w:rPr>
          <w:rFonts w:ascii="Abadi" w:hAnsi="Abadi" w:cs="Calibri"/>
          <w:color w:val="000000"/>
          <w:sz w:val="21"/>
          <w:szCs w:val="21"/>
        </w:rPr>
      </w:pPr>
    </w:p>
    <w:p w14:paraId="671918E3"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Los particulares tendrán…</w:t>
      </w:r>
    </w:p>
    <w:p w14:paraId="48DCBB65" w14:textId="77777777" w:rsidR="005E4A48" w:rsidRDefault="005E4A48" w:rsidP="005E4A48">
      <w:pPr>
        <w:autoSpaceDE w:val="0"/>
        <w:autoSpaceDN w:val="0"/>
        <w:adjustRightInd w:val="0"/>
        <w:jc w:val="both"/>
        <w:rPr>
          <w:rFonts w:ascii="Abadi" w:hAnsi="Abadi" w:cs="Calibri"/>
          <w:color w:val="000000"/>
          <w:sz w:val="21"/>
          <w:szCs w:val="21"/>
        </w:rPr>
      </w:pPr>
    </w:p>
    <w:p w14:paraId="570DDFFE"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Los sujetos establecidos…</w:t>
      </w:r>
    </w:p>
    <w:p w14:paraId="4A56E5FE" w14:textId="77777777" w:rsidR="005E4A48" w:rsidRDefault="005E4A48" w:rsidP="005E4A48">
      <w:pPr>
        <w:autoSpaceDE w:val="0"/>
        <w:autoSpaceDN w:val="0"/>
        <w:adjustRightInd w:val="0"/>
        <w:jc w:val="both"/>
        <w:rPr>
          <w:rFonts w:ascii="Abadi" w:hAnsi="Abadi" w:cs="Calibri"/>
          <w:color w:val="000000"/>
          <w:sz w:val="21"/>
          <w:szCs w:val="21"/>
        </w:rPr>
      </w:pPr>
    </w:p>
    <w:p w14:paraId="02C22F7F"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Los particulares que…</w:t>
      </w:r>
    </w:p>
    <w:p w14:paraId="6EA4D607" w14:textId="77777777" w:rsidR="005E4A48" w:rsidRDefault="005E4A48" w:rsidP="005E4A48">
      <w:pPr>
        <w:autoSpaceDE w:val="0"/>
        <w:autoSpaceDN w:val="0"/>
        <w:adjustRightInd w:val="0"/>
        <w:jc w:val="both"/>
        <w:rPr>
          <w:rFonts w:ascii="Abadi" w:hAnsi="Abadi" w:cs="Calibri"/>
          <w:color w:val="000000"/>
          <w:sz w:val="21"/>
          <w:szCs w:val="21"/>
        </w:rPr>
      </w:pPr>
    </w:p>
    <w:p w14:paraId="44B3C1E8"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Los proveedores a quienes se adjudique el contrato, para poder subcontratar, deberán solicitar y</w:t>
      </w:r>
      <w:r>
        <w:rPr>
          <w:rFonts w:ascii="Abadi" w:hAnsi="Abadi" w:cs="Calibri"/>
          <w:color w:val="000000"/>
          <w:sz w:val="21"/>
          <w:szCs w:val="21"/>
        </w:rPr>
        <w:t xml:space="preserve"> </w:t>
      </w:r>
      <w:r w:rsidRPr="00296AFF">
        <w:rPr>
          <w:rFonts w:ascii="Abadi" w:hAnsi="Abadi" w:cs="Calibri"/>
          <w:color w:val="000000"/>
          <w:sz w:val="21"/>
          <w:szCs w:val="21"/>
        </w:rPr>
        <w:t>entregar a la contratante la opinión de cumplimiento de las obligaciones fiscales estatales del</w:t>
      </w:r>
      <w:r>
        <w:rPr>
          <w:rFonts w:ascii="Abadi" w:hAnsi="Abadi" w:cs="Calibri"/>
          <w:color w:val="000000"/>
          <w:sz w:val="21"/>
          <w:szCs w:val="21"/>
        </w:rPr>
        <w:t xml:space="preserve"> </w:t>
      </w:r>
      <w:r w:rsidRPr="00296AFF">
        <w:rPr>
          <w:rFonts w:ascii="Abadi" w:hAnsi="Abadi" w:cs="Calibri"/>
          <w:color w:val="000000"/>
          <w:sz w:val="21"/>
          <w:szCs w:val="21"/>
        </w:rPr>
        <w:t>subcontratante, que se obtiene a través de la página de Internet del SATEG.</w:t>
      </w:r>
    </w:p>
    <w:p w14:paraId="3F22B953" w14:textId="77777777" w:rsidR="005E4A48" w:rsidRDefault="005E4A48" w:rsidP="005E4A48">
      <w:pPr>
        <w:autoSpaceDE w:val="0"/>
        <w:autoSpaceDN w:val="0"/>
        <w:adjustRightInd w:val="0"/>
        <w:jc w:val="both"/>
        <w:rPr>
          <w:rFonts w:ascii="Abadi" w:hAnsi="Abadi" w:cs="Calibri"/>
          <w:color w:val="000000"/>
          <w:sz w:val="21"/>
          <w:szCs w:val="21"/>
        </w:rPr>
      </w:pPr>
    </w:p>
    <w:p w14:paraId="322C690A"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Las sociedades anónimas…</w:t>
      </w:r>
    </w:p>
    <w:p w14:paraId="6CC66DD6" w14:textId="77777777" w:rsidR="005E4A48" w:rsidRDefault="005E4A48" w:rsidP="005E4A48">
      <w:pPr>
        <w:autoSpaceDE w:val="0"/>
        <w:autoSpaceDN w:val="0"/>
        <w:adjustRightInd w:val="0"/>
        <w:jc w:val="both"/>
        <w:rPr>
          <w:rFonts w:ascii="Abadi" w:hAnsi="Abadi" w:cs="Calibri"/>
          <w:color w:val="000000"/>
          <w:sz w:val="21"/>
          <w:szCs w:val="21"/>
        </w:rPr>
      </w:pPr>
    </w:p>
    <w:p w14:paraId="13709658"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Los contribuyentes que…</w:t>
      </w:r>
    </w:p>
    <w:p w14:paraId="61445B26" w14:textId="77777777" w:rsidR="005E4A48" w:rsidRDefault="005E4A48" w:rsidP="005E4A48">
      <w:pPr>
        <w:autoSpaceDE w:val="0"/>
        <w:autoSpaceDN w:val="0"/>
        <w:adjustRightInd w:val="0"/>
        <w:jc w:val="both"/>
        <w:rPr>
          <w:rFonts w:ascii="Abadi" w:hAnsi="Abadi" w:cs="Calibri"/>
          <w:color w:val="000000"/>
          <w:sz w:val="21"/>
          <w:szCs w:val="21"/>
        </w:rPr>
      </w:pPr>
    </w:p>
    <w:p w14:paraId="1669AEF4"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Para participar como…</w:t>
      </w:r>
    </w:p>
    <w:p w14:paraId="6F697A90" w14:textId="77777777" w:rsidR="005E4A48" w:rsidRDefault="005E4A48" w:rsidP="005E4A48">
      <w:pPr>
        <w:autoSpaceDE w:val="0"/>
        <w:autoSpaceDN w:val="0"/>
        <w:adjustRightInd w:val="0"/>
        <w:jc w:val="both"/>
        <w:rPr>
          <w:rFonts w:ascii="Abadi" w:hAnsi="Abadi" w:cs="Calibri,BoldItalic"/>
          <w:b/>
          <w:bCs/>
          <w:i/>
          <w:iCs/>
          <w:color w:val="000000"/>
          <w:sz w:val="21"/>
          <w:szCs w:val="21"/>
        </w:rPr>
      </w:pPr>
    </w:p>
    <w:p w14:paraId="3C8FE1CB" w14:textId="77777777" w:rsidR="005E4A48" w:rsidRPr="00296AFF" w:rsidRDefault="005E4A48" w:rsidP="005E4A48">
      <w:pPr>
        <w:autoSpaceDE w:val="0"/>
        <w:autoSpaceDN w:val="0"/>
        <w:adjustRightInd w:val="0"/>
        <w:jc w:val="right"/>
        <w:rPr>
          <w:rFonts w:ascii="Abadi" w:hAnsi="Abadi" w:cs="Calibri,BoldItalic"/>
          <w:b/>
          <w:bCs/>
          <w:i/>
          <w:iCs/>
          <w:color w:val="000000"/>
          <w:sz w:val="21"/>
          <w:szCs w:val="21"/>
        </w:rPr>
      </w:pPr>
      <w:r w:rsidRPr="00296AFF">
        <w:rPr>
          <w:rFonts w:ascii="Abadi" w:hAnsi="Abadi" w:cs="Calibri,BoldItalic"/>
          <w:b/>
          <w:bCs/>
          <w:i/>
          <w:iCs/>
          <w:color w:val="000000"/>
          <w:sz w:val="21"/>
          <w:szCs w:val="21"/>
        </w:rPr>
        <w:t>Obligaciones…</w:t>
      </w:r>
    </w:p>
    <w:p w14:paraId="76D60FC5"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Bold"/>
          <w:b/>
          <w:bCs/>
          <w:color w:val="000000"/>
          <w:sz w:val="21"/>
          <w:szCs w:val="21"/>
        </w:rPr>
        <w:t xml:space="preserve">Artículo 74. </w:t>
      </w:r>
      <w:r w:rsidRPr="00296AFF">
        <w:rPr>
          <w:rFonts w:ascii="Abadi" w:hAnsi="Abadi" w:cs="Calibri"/>
          <w:color w:val="000000"/>
          <w:sz w:val="21"/>
          <w:szCs w:val="21"/>
        </w:rPr>
        <w:t>Durante el desarrollo…</w:t>
      </w:r>
    </w:p>
    <w:p w14:paraId="0D27EF68" w14:textId="77777777" w:rsidR="005E4A48" w:rsidRDefault="005E4A48" w:rsidP="005E4A48">
      <w:pPr>
        <w:autoSpaceDE w:val="0"/>
        <w:autoSpaceDN w:val="0"/>
        <w:adjustRightInd w:val="0"/>
        <w:jc w:val="both"/>
        <w:rPr>
          <w:rFonts w:ascii="Abadi" w:hAnsi="Abadi" w:cs="Calibri"/>
          <w:color w:val="000000"/>
          <w:sz w:val="21"/>
          <w:szCs w:val="21"/>
        </w:rPr>
      </w:pPr>
    </w:p>
    <w:p w14:paraId="50181F8E"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I. …</w:t>
      </w:r>
    </w:p>
    <w:p w14:paraId="487F5BF5"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II. …</w:t>
      </w:r>
    </w:p>
    <w:p w14:paraId="58F7A9E2"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III. Permitir la verificación de bienes, mercancías, emisiones de contaminantes en el suelo,</w:t>
      </w:r>
      <w:r>
        <w:rPr>
          <w:rFonts w:ascii="Abadi" w:hAnsi="Abadi" w:cs="Calibri"/>
          <w:color w:val="000000"/>
          <w:sz w:val="21"/>
          <w:szCs w:val="21"/>
        </w:rPr>
        <w:t xml:space="preserve"> </w:t>
      </w:r>
      <w:r w:rsidRPr="00296AFF">
        <w:rPr>
          <w:rFonts w:ascii="Abadi" w:hAnsi="Abadi" w:cs="Calibri"/>
          <w:color w:val="000000"/>
          <w:sz w:val="21"/>
          <w:szCs w:val="21"/>
        </w:rPr>
        <w:t>subsuelo, agua y a la atmósfera, y el depósito o el almacenamiento de residuos en vertederos</w:t>
      </w:r>
      <w:r>
        <w:rPr>
          <w:rFonts w:ascii="Abadi" w:hAnsi="Abadi" w:cs="Calibri"/>
          <w:color w:val="000000"/>
          <w:sz w:val="21"/>
          <w:szCs w:val="21"/>
        </w:rPr>
        <w:t xml:space="preserve"> </w:t>
      </w:r>
      <w:r w:rsidRPr="00296AFF">
        <w:rPr>
          <w:rFonts w:ascii="Abadi" w:hAnsi="Abadi" w:cs="Calibri"/>
          <w:color w:val="000000"/>
          <w:sz w:val="21"/>
          <w:szCs w:val="21"/>
        </w:rPr>
        <w:t>públicos o privados, que sean objeto de alguno de los impuestos del Estado, así como de los</w:t>
      </w:r>
      <w:r>
        <w:rPr>
          <w:rFonts w:ascii="Abadi" w:hAnsi="Abadi" w:cs="Calibri"/>
          <w:color w:val="000000"/>
          <w:sz w:val="21"/>
          <w:szCs w:val="21"/>
        </w:rPr>
        <w:t xml:space="preserve"> </w:t>
      </w:r>
      <w:r w:rsidRPr="00296AFF">
        <w:rPr>
          <w:rFonts w:ascii="Abadi" w:hAnsi="Abadi" w:cs="Calibri"/>
          <w:color w:val="000000"/>
          <w:sz w:val="21"/>
          <w:szCs w:val="21"/>
        </w:rPr>
        <w:t>documentos, estados de cuentas bancarias, discos, cintas o cualquier otro medio procesable</w:t>
      </w:r>
      <w:r>
        <w:rPr>
          <w:rFonts w:ascii="Abadi" w:hAnsi="Abadi" w:cs="Calibri"/>
          <w:color w:val="000000"/>
          <w:sz w:val="21"/>
          <w:szCs w:val="21"/>
        </w:rPr>
        <w:t xml:space="preserve"> </w:t>
      </w:r>
      <w:r w:rsidRPr="00296AFF">
        <w:rPr>
          <w:rFonts w:ascii="Abadi" w:hAnsi="Abadi" w:cs="Calibri"/>
          <w:color w:val="000000"/>
          <w:sz w:val="21"/>
          <w:szCs w:val="21"/>
        </w:rPr>
        <w:t>de almacenamiento de datos y procesos productivos que tenga o realice el contribuyente en</w:t>
      </w:r>
      <w:r>
        <w:rPr>
          <w:rFonts w:ascii="Abadi" w:hAnsi="Abadi" w:cs="Calibri"/>
          <w:color w:val="000000"/>
          <w:sz w:val="21"/>
          <w:szCs w:val="21"/>
        </w:rPr>
        <w:t xml:space="preserve"> </w:t>
      </w:r>
      <w:r w:rsidRPr="00296AFF">
        <w:rPr>
          <w:rFonts w:ascii="Abadi" w:hAnsi="Abadi" w:cs="Calibri"/>
          <w:color w:val="000000"/>
          <w:sz w:val="21"/>
          <w:szCs w:val="21"/>
        </w:rPr>
        <w:t>los lugares visitados, así como de los equipos de medición de sustancias contaminantes y</w:t>
      </w:r>
      <w:r>
        <w:rPr>
          <w:rFonts w:ascii="Abadi" w:hAnsi="Abadi" w:cs="Calibri"/>
          <w:color w:val="000000"/>
          <w:sz w:val="21"/>
          <w:szCs w:val="21"/>
        </w:rPr>
        <w:t xml:space="preserve"> </w:t>
      </w:r>
      <w:r w:rsidRPr="00296AFF">
        <w:rPr>
          <w:rFonts w:ascii="Abadi" w:hAnsi="Abadi" w:cs="Calibri"/>
          <w:color w:val="000000"/>
          <w:sz w:val="21"/>
          <w:szCs w:val="21"/>
        </w:rPr>
        <w:t>niveles de contaminación, de acuerdo con las disposiciones fiscales. Las autoridades fiscales</w:t>
      </w:r>
      <w:r>
        <w:rPr>
          <w:rFonts w:ascii="Abadi" w:hAnsi="Abadi" w:cs="Calibri"/>
          <w:color w:val="000000"/>
          <w:sz w:val="21"/>
          <w:szCs w:val="21"/>
        </w:rPr>
        <w:t xml:space="preserve"> </w:t>
      </w:r>
      <w:r w:rsidRPr="00296AFF">
        <w:rPr>
          <w:rFonts w:ascii="Abadi" w:hAnsi="Abadi" w:cs="Calibri"/>
          <w:color w:val="000000"/>
          <w:sz w:val="21"/>
          <w:szCs w:val="21"/>
        </w:rPr>
        <w:t>podrán utilizar herramientas tecnológicas de medida, estimación o cálculo para determinar</w:t>
      </w:r>
      <w:r>
        <w:rPr>
          <w:rFonts w:ascii="Abadi" w:hAnsi="Abadi" w:cs="Calibri"/>
          <w:color w:val="000000"/>
          <w:sz w:val="21"/>
          <w:szCs w:val="21"/>
        </w:rPr>
        <w:t xml:space="preserve"> </w:t>
      </w:r>
      <w:r w:rsidRPr="00296AFF">
        <w:rPr>
          <w:rFonts w:ascii="Abadi" w:hAnsi="Abadi" w:cs="Calibri"/>
          <w:color w:val="000000"/>
          <w:sz w:val="21"/>
          <w:szCs w:val="21"/>
        </w:rPr>
        <w:t>emisiones, los elementos de la contribución o la base gravable de cualquiera de los impuestos</w:t>
      </w:r>
      <w:r>
        <w:rPr>
          <w:rFonts w:ascii="Abadi" w:hAnsi="Abadi" w:cs="Calibri"/>
          <w:color w:val="000000"/>
          <w:sz w:val="21"/>
          <w:szCs w:val="21"/>
        </w:rPr>
        <w:t xml:space="preserve"> </w:t>
      </w:r>
      <w:r w:rsidRPr="00296AFF">
        <w:rPr>
          <w:rFonts w:ascii="Abadi" w:hAnsi="Abadi" w:cs="Calibri"/>
          <w:color w:val="000000"/>
          <w:sz w:val="21"/>
          <w:szCs w:val="21"/>
        </w:rPr>
        <w:t>ecológicos de remediación ambiental, así como material que sirva como muestra, testigo o</w:t>
      </w:r>
      <w:r>
        <w:rPr>
          <w:rFonts w:ascii="Abadi" w:hAnsi="Abadi" w:cs="Calibri"/>
          <w:color w:val="000000"/>
          <w:sz w:val="21"/>
          <w:szCs w:val="21"/>
        </w:rPr>
        <w:t xml:space="preserve"> </w:t>
      </w:r>
      <w:r w:rsidRPr="00296AFF">
        <w:rPr>
          <w:rFonts w:ascii="Abadi" w:hAnsi="Abadi" w:cs="Calibri"/>
          <w:color w:val="000000"/>
          <w:sz w:val="21"/>
          <w:szCs w:val="21"/>
        </w:rPr>
        <w:t>constancia de contaminación que exista en las instalaciones de los contribuyentes; y</w:t>
      </w:r>
    </w:p>
    <w:p w14:paraId="303D21D0" w14:textId="77777777" w:rsidR="005E4A48" w:rsidRDefault="005E4A48" w:rsidP="005E4A48">
      <w:pPr>
        <w:autoSpaceDE w:val="0"/>
        <w:autoSpaceDN w:val="0"/>
        <w:adjustRightInd w:val="0"/>
        <w:jc w:val="both"/>
        <w:rPr>
          <w:rFonts w:ascii="Abadi" w:hAnsi="Abadi" w:cs="Calibri"/>
          <w:color w:val="000000"/>
          <w:sz w:val="21"/>
          <w:szCs w:val="21"/>
        </w:rPr>
      </w:pPr>
    </w:p>
    <w:p w14:paraId="3446F2D1"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IV. ...</w:t>
      </w:r>
    </w:p>
    <w:p w14:paraId="20DE15FE" w14:textId="77777777" w:rsidR="005E4A48" w:rsidRDefault="005E4A48" w:rsidP="005E4A48">
      <w:pPr>
        <w:autoSpaceDE w:val="0"/>
        <w:autoSpaceDN w:val="0"/>
        <w:adjustRightInd w:val="0"/>
        <w:jc w:val="both"/>
        <w:rPr>
          <w:rFonts w:ascii="Abadi" w:hAnsi="Abadi" w:cs="Calibri"/>
          <w:color w:val="000000"/>
          <w:sz w:val="21"/>
          <w:szCs w:val="21"/>
        </w:rPr>
      </w:pPr>
    </w:p>
    <w:p w14:paraId="02FE717E"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En el caso de...</w:t>
      </w:r>
    </w:p>
    <w:p w14:paraId="7654956F" w14:textId="77777777" w:rsidR="005E4A48" w:rsidRDefault="005E4A48" w:rsidP="005E4A48">
      <w:pPr>
        <w:autoSpaceDE w:val="0"/>
        <w:autoSpaceDN w:val="0"/>
        <w:adjustRightInd w:val="0"/>
        <w:jc w:val="both"/>
        <w:rPr>
          <w:rFonts w:ascii="Abadi" w:hAnsi="Abadi" w:cs="Calibri"/>
          <w:color w:val="000000"/>
          <w:sz w:val="21"/>
          <w:szCs w:val="21"/>
        </w:rPr>
      </w:pPr>
    </w:p>
    <w:p w14:paraId="25F5B90A"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Lo dispuesto en...</w:t>
      </w:r>
    </w:p>
    <w:p w14:paraId="5EC88CD2" w14:textId="77777777" w:rsidR="005E4A48" w:rsidRDefault="005E4A48" w:rsidP="005E4A48">
      <w:pPr>
        <w:autoSpaceDE w:val="0"/>
        <w:autoSpaceDN w:val="0"/>
        <w:adjustRightInd w:val="0"/>
        <w:jc w:val="both"/>
        <w:rPr>
          <w:rFonts w:ascii="Abadi" w:hAnsi="Abadi" w:cs="Calibri,BoldItalic"/>
          <w:b/>
          <w:bCs/>
          <w:i/>
          <w:iCs/>
          <w:color w:val="000000"/>
          <w:sz w:val="21"/>
          <w:szCs w:val="21"/>
        </w:rPr>
      </w:pPr>
    </w:p>
    <w:p w14:paraId="4ECF4C79" w14:textId="77777777" w:rsidR="005E4A48" w:rsidRPr="00296AFF" w:rsidRDefault="005E4A48" w:rsidP="005E4A48">
      <w:pPr>
        <w:autoSpaceDE w:val="0"/>
        <w:autoSpaceDN w:val="0"/>
        <w:adjustRightInd w:val="0"/>
        <w:jc w:val="right"/>
        <w:rPr>
          <w:rFonts w:ascii="Abadi" w:hAnsi="Abadi" w:cs="Calibri,BoldItalic"/>
          <w:b/>
          <w:bCs/>
          <w:i/>
          <w:iCs/>
          <w:color w:val="000000"/>
          <w:sz w:val="21"/>
          <w:szCs w:val="21"/>
        </w:rPr>
      </w:pPr>
      <w:r w:rsidRPr="00296AFF">
        <w:rPr>
          <w:rFonts w:ascii="Abadi" w:hAnsi="Abadi" w:cs="Calibri,BoldItalic"/>
          <w:b/>
          <w:bCs/>
          <w:i/>
          <w:iCs/>
          <w:color w:val="000000"/>
          <w:sz w:val="21"/>
          <w:szCs w:val="21"/>
        </w:rPr>
        <w:t>Supuestos…</w:t>
      </w:r>
    </w:p>
    <w:p w14:paraId="3092A781" w14:textId="2F3F2EFE"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Bold"/>
          <w:b/>
          <w:bCs/>
          <w:color w:val="000000"/>
          <w:sz w:val="21"/>
          <w:szCs w:val="21"/>
        </w:rPr>
        <w:t xml:space="preserve">Artículo 85. </w:t>
      </w:r>
      <w:r w:rsidRPr="00296AFF">
        <w:rPr>
          <w:rFonts w:ascii="Abadi" w:hAnsi="Abadi" w:cs="Calibri"/>
          <w:color w:val="000000"/>
          <w:sz w:val="21"/>
          <w:szCs w:val="21"/>
        </w:rPr>
        <w:t>Las autoridades fiscales podrán determinar presuntivamente la utilidad fiscal de los</w:t>
      </w:r>
      <w:r>
        <w:rPr>
          <w:rFonts w:ascii="Abadi" w:hAnsi="Abadi" w:cs="Calibri"/>
          <w:color w:val="000000"/>
          <w:sz w:val="21"/>
          <w:szCs w:val="21"/>
        </w:rPr>
        <w:t xml:space="preserve"> </w:t>
      </w:r>
      <w:r w:rsidRPr="00296AFF">
        <w:rPr>
          <w:rFonts w:ascii="Abadi" w:hAnsi="Abadi" w:cs="Calibri"/>
          <w:color w:val="000000"/>
          <w:sz w:val="21"/>
          <w:szCs w:val="21"/>
        </w:rPr>
        <w:t>contribuyentes, las erogaciones por concepto de remuneraciones al trabajo personal subordinado,</w:t>
      </w:r>
      <w:r w:rsidR="008713E7">
        <w:rPr>
          <w:rFonts w:ascii="Abadi" w:hAnsi="Abadi" w:cs="Calibri"/>
          <w:color w:val="000000"/>
          <w:sz w:val="21"/>
          <w:szCs w:val="21"/>
        </w:rPr>
        <w:t xml:space="preserve"> </w:t>
      </w:r>
      <w:r w:rsidRPr="00296AFF">
        <w:rPr>
          <w:rFonts w:ascii="Abadi" w:hAnsi="Abadi" w:cs="Calibri"/>
          <w:color w:val="000000"/>
          <w:sz w:val="21"/>
          <w:szCs w:val="21"/>
        </w:rPr>
        <w:t>independientemente de la denominación que se les dé, el precio por la venta final de bebidas</w:t>
      </w:r>
      <w:r>
        <w:rPr>
          <w:rFonts w:ascii="Abadi" w:hAnsi="Abadi" w:cs="Calibri"/>
          <w:color w:val="000000"/>
          <w:sz w:val="21"/>
          <w:szCs w:val="21"/>
        </w:rPr>
        <w:t xml:space="preserve"> </w:t>
      </w:r>
      <w:r w:rsidRPr="00296AFF">
        <w:rPr>
          <w:rFonts w:ascii="Abadi" w:hAnsi="Abadi" w:cs="Calibri"/>
          <w:color w:val="000000"/>
          <w:sz w:val="21"/>
          <w:szCs w:val="21"/>
        </w:rPr>
        <w:t>alcohólicas en envase cerrado, las emisiones de contaminantes en el suelo, subsuelo, agua y a la</w:t>
      </w:r>
      <w:r>
        <w:rPr>
          <w:rFonts w:ascii="Abadi" w:hAnsi="Abadi" w:cs="Calibri"/>
          <w:color w:val="000000"/>
          <w:sz w:val="21"/>
          <w:szCs w:val="21"/>
        </w:rPr>
        <w:t xml:space="preserve"> </w:t>
      </w:r>
      <w:r w:rsidRPr="00296AFF">
        <w:rPr>
          <w:rFonts w:ascii="Abadi" w:hAnsi="Abadi" w:cs="Calibri"/>
          <w:color w:val="000000"/>
          <w:sz w:val="21"/>
          <w:szCs w:val="21"/>
        </w:rPr>
        <w:t>atmósfera, y el depósito o el almacenamiento de residuos en vertederos públicos o privados, la base</w:t>
      </w:r>
      <w:r>
        <w:rPr>
          <w:rFonts w:ascii="Abadi" w:hAnsi="Abadi" w:cs="Calibri"/>
          <w:color w:val="000000"/>
          <w:sz w:val="21"/>
          <w:szCs w:val="21"/>
        </w:rPr>
        <w:t xml:space="preserve"> </w:t>
      </w:r>
      <w:r w:rsidRPr="00296AFF">
        <w:rPr>
          <w:rFonts w:ascii="Abadi" w:hAnsi="Abadi" w:cs="Calibri"/>
          <w:color w:val="000000"/>
          <w:sz w:val="21"/>
          <w:szCs w:val="21"/>
        </w:rPr>
        <w:t>gravable de las contribuciones, el monto de la contraprestación obtenida con motivo de la</w:t>
      </w:r>
      <w:r>
        <w:rPr>
          <w:rFonts w:ascii="Abadi" w:hAnsi="Abadi" w:cs="Calibri"/>
          <w:color w:val="000000"/>
          <w:sz w:val="21"/>
          <w:szCs w:val="21"/>
        </w:rPr>
        <w:t xml:space="preserve"> </w:t>
      </w:r>
      <w:r w:rsidRPr="00296AFF">
        <w:rPr>
          <w:rFonts w:ascii="Abadi" w:hAnsi="Abadi" w:cs="Calibri"/>
          <w:color w:val="000000"/>
          <w:sz w:val="21"/>
          <w:szCs w:val="21"/>
        </w:rPr>
        <w:t>enajenación de bienes inmuebles o los ingresos, por los que se deban pagar contribuciones, cuando:</w:t>
      </w:r>
    </w:p>
    <w:p w14:paraId="0530CC5F" w14:textId="77777777" w:rsidR="005E4A48" w:rsidRDefault="005E4A48" w:rsidP="005E4A48">
      <w:pPr>
        <w:autoSpaceDE w:val="0"/>
        <w:autoSpaceDN w:val="0"/>
        <w:adjustRightInd w:val="0"/>
        <w:jc w:val="both"/>
        <w:rPr>
          <w:rFonts w:ascii="Abadi" w:hAnsi="Abadi" w:cs="Calibri"/>
          <w:color w:val="000000"/>
          <w:sz w:val="21"/>
          <w:szCs w:val="21"/>
        </w:rPr>
      </w:pPr>
    </w:p>
    <w:p w14:paraId="3C1D0E16"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I a IX. …</w:t>
      </w:r>
    </w:p>
    <w:p w14:paraId="41B236F6" w14:textId="77777777" w:rsidR="005E4A48" w:rsidRDefault="005E4A48" w:rsidP="005E4A48">
      <w:pPr>
        <w:autoSpaceDE w:val="0"/>
        <w:autoSpaceDN w:val="0"/>
        <w:adjustRightInd w:val="0"/>
        <w:jc w:val="both"/>
        <w:rPr>
          <w:rFonts w:ascii="Abadi" w:hAnsi="Abadi" w:cs="Calibri"/>
          <w:color w:val="000000"/>
          <w:sz w:val="21"/>
          <w:szCs w:val="21"/>
        </w:rPr>
      </w:pPr>
    </w:p>
    <w:p w14:paraId="6CF35474"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La determinación presuntiva ...</w:t>
      </w:r>
    </w:p>
    <w:p w14:paraId="4DFBE538" w14:textId="77777777" w:rsidR="005E4A48" w:rsidRDefault="005E4A48" w:rsidP="005E4A48">
      <w:pPr>
        <w:autoSpaceDE w:val="0"/>
        <w:autoSpaceDN w:val="0"/>
        <w:adjustRightInd w:val="0"/>
        <w:jc w:val="both"/>
        <w:rPr>
          <w:rFonts w:ascii="Abadi" w:hAnsi="Abadi" w:cs="Calibri,BoldItalic"/>
          <w:b/>
          <w:bCs/>
          <w:i/>
          <w:iCs/>
          <w:color w:val="000000"/>
          <w:sz w:val="21"/>
          <w:szCs w:val="21"/>
        </w:rPr>
      </w:pPr>
    </w:p>
    <w:p w14:paraId="53957194" w14:textId="77777777" w:rsidR="005E4A48" w:rsidRDefault="005E4A48" w:rsidP="005E4A48">
      <w:pPr>
        <w:autoSpaceDE w:val="0"/>
        <w:autoSpaceDN w:val="0"/>
        <w:adjustRightInd w:val="0"/>
        <w:jc w:val="right"/>
        <w:rPr>
          <w:rFonts w:ascii="Abadi" w:hAnsi="Abadi" w:cs="Calibri,BoldItalic"/>
          <w:b/>
          <w:bCs/>
          <w:i/>
          <w:iCs/>
          <w:color w:val="000000"/>
          <w:sz w:val="21"/>
          <w:szCs w:val="21"/>
        </w:rPr>
      </w:pPr>
    </w:p>
    <w:p w14:paraId="27332B9C" w14:textId="77777777" w:rsidR="005E4A48" w:rsidRPr="00296AFF" w:rsidRDefault="005E4A48" w:rsidP="005E4A48">
      <w:pPr>
        <w:autoSpaceDE w:val="0"/>
        <w:autoSpaceDN w:val="0"/>
        <w:adjustRightInd w:val="0"/>
        <w:jc w:val="right"/>
        <w:rPr>
          <w:rFonts w:ascii="Abadi" w:hAnsi="Abadi" w:cs="Calibri,BoldItalic"/>
          <w:b/>
          <w:bCs/>
          <w:i/>
          <w:iCs/>
          <w:color w:val="000000"/>
          <w:sz w:val="21"/>
          <w:szCs w:val="21"/>
        </w:rPr>
      </w:pPr>
      <w:r w:rsidRPr="00296AFF">
        <w:rPr>
          <w:rFonts w:ascii="Abadi" w:hAnsi="Abadi" w:cs="Calibri,BoldItalic"/>
          <w:b/>
          <w:bCs/>
          <w:i/>
          <w:iCs/>
          <w:color w:val="000000"/>
          <w:sz w:val="21"/>
          <w:szCs w:val="21"/>
        </w:rPr>
        <w:t>Elementos…</w:t>
      </w:r>
    </w:p>
    <w:p w14:paraId="711CC846"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Bold"/>
          <w:b/>
          <w:bCs/>
          <w:color w:val="000000"/>
          <w:sz w:val="21"/>
          <w:szCs w:val="21"/>
        </w:rPr>
        <w:t xml:space="preserve">Artículo 86. </w:t>
      </w:r>
      <w:r w:rsidRPr="00296AFF">
        <w:rPr>
          <w:rFonts w:ascii="Abadi" w:hAnsi="Abadi" w:cs="Calibri"/>
          <w:color w:val="000000"/>
          <w:sz w:val="21"/>
          <w:szCs w:val="21"/>
        </w:rPr>
        <w:t>Para la determinación presuntiva a que se refiere el artículo 85, las autoridades fiscales</w:t>
      </w:r>
    </w:p>
    <w:p w14:paraId="783C2601"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calcularán los ingresos de los contribuyentes, las erogaciones por concepto de remuneraciones al</w:t>
      </w:r>
      <w:r>
        <w:rPr>
          <w:rFonts w:ascii="Abadi" w:hAnsi="Abadi" w:cs="Calibri"/>
          <w:color w:val="000000"/>
          <w:sz w:val="21"/>
          <w:szCs w:val="21"/>
        </w:rPr>
        <w:t xml:space="preserve"> </w:t>
      </w:r>
      <w:r w:rsidRPr="00296AFF">
        <w:rPr>
          <w:rFonts w:ascii="Abadi" w:hAnsi="Abadi" w:cs="Calibri"/>
          <w:color w:val="000000"/>
          <w:sz w:val="21"/>
          <w:szCs w:val="21"/>
        </w:rPr>
        <w:t>trabajo personal subordinado, independientemente de la denominación que se les dé, el precio por la</w:t>
      </w:r>
      <w:r>
        <w:rPr>
          <w:rFonts w:ascii="Abadi" w:hAnsi="Abadi" w:cs="Calibri"/>
          <w:color w:val="000000"/>
          <w:sz w:val="21"/>
          <w:szCs w:val="21"/>
        </w:rPr>
        <w:t xml:space="preserve"> </w:t>
      </w:r>
      <w:r w:rsidRPr="00296AFF">
        <w:rPr>
          <w:rFonts w:ascii="Abadi" w:hAnsi="Abadi" w:cs="Calibri"/>
          <w:color w:val="000000"/>
          <w:sz w:val="21"/>
          <w:szCs w:val="21"/>
        </w:rPr>
        <w:t>venta final de bebidas alcohólicas en envase cerrado, las emisiones de contaminantes en el suelo,</w:t>
      </w:r>
      <w:r>
        <w:rPr>
          <w:rFonts w:ascii="Abadi" w:hAnsi="Abadi" w:cs="Calibri"/>
          <w:color w:val="000000"/>
          <w:sz w:val="21"/>
          <w:szCs w:val="21"/>
        </w:rPr>
        <w:t xml:space="preserve"> </w:t>
      </w:r>
      <w:r w:rsidRPr="00296AFF">
        <w:rPr>
          <w:rFonts w:ascii="Abadi" w:hAnsi="Abadi" w:cs="Calibri"/>
          <w:color w:val="000000"/>
          <w:sz w:val="21"/>
          <w:szCs w:val="21"/>
        </w:rPr>
        <w:t>subsuelo, agua y a la atmósfera, y el depósito o el almacenamiento de residuos en vertederos</w:t>
      </w:r>
      <w:r>
        <w:rPr>
          <w:rFonts w:ascii="Abadi" w:hAnsi="Abadi" w:cs="Calibri"/>
          <w:color w:val="000000"/>
          <w:sz w:val="21"/>
          <w:szCs w:val="21"/>
        </w:rPr>
        <w:t xml:space="preserve"> </w:t>
      </w:r>
      <w:r w:rsidRPr="00296AFF">
        <w:rPr>
          <w:rFonts w:ascii="Abadi" w:hAnsi="Abadi" w:cs="Calibri"/>
          <w:color w:val="000000"/>
          <w:sz w:val="21"/>
          <w:szCs w:val="21"/>
        </w:rPr>
        <w:t>públicos o privados, sobre los que proceda el pago de contribuciones, para el ejercicio de que se trate,</w:t>
      </w:r>
      <w:r>
        <w:rPr>
          <w:rFonts w:ascii="Abadi" w:hAnsi="Abadi" w:cs="Calibri"/>
          <w:color w:val="000000"/>
          <w:sz w:val="21"/>
          <w:szCs w:val="21"/>
        </w:rPr>
        <w:t xml:space="preserve"> </w:t>
      </w:r>
      <w:r w:rsidRPr="00296AFF">
        <w:rPr>
          <w:rFonts w:ascii="Abadi" w:hAnsi="Abadi" w:cs="Calibri"/>
          <w:color w:val="000000"/>
          <w:sz w:val="21"/>
          <w:szCs w:val="21"/>
        </w:rPr>
        <w:t>indistintamente con cualquiera de los siguientes procedimientos:</w:t>
      </w:r>
    </w:p>
    <w:p w14:paraId="368AE8E1" w14:textId="77777777" w:rsidR="005E4A48" w:rsidRDefault="005E4A48" w:rsidP="005E4A48">
      <w:pPr>
        <w:autoSpaceDE w:val="0"/>
        <w:autoSpaceDN w:val="0"/>
        <w:adjustRightInd w:val="0"/>
        <w:jc w:val="both"/>
        <w:rPr>
          <w:rFonts w:ascii="Abadi" w:hAnsi="Abadi" w:cs="Calibri"/>
          <w:color w:val="000000"/>
          <w:sz w:val="21"/>
          <w:szCs w:val="21"/>
        </w:rPr>
      </w:pPr>
    </w:p>
    <w:p w14:paraId="0A14C49A"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I a III. …</w:t>
      </w:r>
    </w:p>
    <w:p w14:paraId="59C6F8A6" w14:textId="77777777" w:rsidR="005E4A48" w:rsidRDefault="005E4A48" w:rsidP="005E4A48">
      <w:pPr>
        <w:autoSpaceDE w:val="0"/>
        <w:autoSpaceDN w:val="0"/>
        <w:adjustRightInd w:val="0"/>
        <w:jc w:val="both"/>
        <w:rPr>
          <w:rFonts w:ascii="Abadi" w:hAnsi="Abadi" w:cs="Calibri"/>
          <w:color w:val="000000"/>
          <w:sz w:val="21"/>
          <w:szCs w:val="21"/>
        </w:rPr>
      </w:pPr>
    </w:p>
    <w:p w14:paraId="413DD4B1"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IV. Con cualquier otra información obtenida por la autoridad fiscal en el ejercicio de sus</w:t>
      </w:r>
      <w:r>
        <w:rPr>
          <w:rFonts w:ascii="Abadi" w:hAnsi="Abadi" w:cs="Calibri"/>
          <w:color w:val="000000"/>
          <w:sz w:val="21"/>
          <w:szCs w:val="21"/>
        </w:rPr>
        <w:t xml:space="preserve"> </w:t>
      </w:r>
      <w:r w:rsidRPr="00296AFF">
        <w:rPr>
          <w:rFonts w:ascii="Abadi" w:hAnsi="Abadi" w:cs="Calibri"/>
          <w:color w:val="000000"/>
          <w:sz w:val="21"/>
          <w:szCs w:val="21"/>
        </w:rPr>
        <w:t>facultades de comprobación, siempre y cuando se encuentre referida a operaciones realizadas</w:t>
      </w:r>
      <w:r>
        <w:rPr>
          <w:rFonts w:ascii="Abadi" w:hAnsi="Abadi" w:cs="Calibri"/>
          <w:color w:val="000000"/>
          <w:sz w:val="21"/>
          <w:szCs w:val="21"/>
        </w:rPr>
        <w:t xml:space="preserve"> </w:t>
      </w:r>
      <w:r w:rsidRPr="00296AFF">
        <w:rPr>
          <w:rFonts w:ascii="Abadi" w:hAnsi="Abadi" w:cs="Calibri"/>
          <w:color w:val="000000"/>
          <w:sz w:val="21"/>
          <w:szCs w:val="21"/>
        </w:rPr>
        <w:t>por el contribuyente sujeto a determinación presuntiva;</w:t>
      </w:r>
    </w:p>
    <w:p w14:paraId="7C1562B6" w14:textId="77777777" w:rsidR="005E4A48" w:rsidRDefault="005E4A48" w:rsidP="005E4A48">
      <w:pPr>
        <w:autoSpaceDE w:val="0"/>
        <w:autoSpaceDN w:val="0"/>
        <w:adjustRightInd w:val="0"/>
        <w:jc w:val="both"/>
        <w:rPr>
          <w:rFonts w:ascii="Abadi" w:hAnsi="Abadi" w:cs="Calibri"/>
          <w:color w:val="000000"/>
          <w:sz w:val="21"/>
          <w:szCs w:val="21"/>
        </w:rPr>
      </w:pPr>
    </w:p>
    <w:p w14:paraId="5B78ED35"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V. La información obtenida utilizando medios indirectos de investigación o de cualquier otra</w:t>
      </w:r>
      <w:r>
        <w:rPr>
          <w:rFonts w:ascii="Abadi" w:hAnsi="Abadi" w:cs="Calibri"/>
          <w:color w:val="000000"/>
          <w:sz w:val="21"/>
          <w:szCs w:val="21"/>
        </w:rPr>
        <w:t xml:space="preserve"> </w:t>
      </w:r>
      <w:r w:rsidRPr="00296AFF">
        <w:rPr>
          <w:rFonts w:ascii="Abadi" w:hAnsi="Abadi" w:cs="Calibri"/>
          <w:color w:val="000000"/>
          <w:sz w:val="21"/>
          <w:szCs w:val="21"/>
        </w:rPr>
        <w:t>clase; y</w:t>
      </w:r>
      <w:r>
        <w:rPr>
          <w:rFonts w:ascii="Abadi" w:hAnsi="Abadi" w:cs="Calibri"/>
          <w:color w:val="000000"/>
          <w:sz w:val="21"/>
          <w:szCs w:val="21"/>
        </w:rPr>
        <w:t xml:space="preserve"> </w:t>
      </w:r>
    </w:p>
    <w:p w14:paraId="4930E54B" w14:textId="77777777" w:rsidR="005E4A48" w:rsidRDefault="005E4A48" w:rsidP="005E4A48">
      <w:pPr>
        <w:autoSpaceDE w:val="0"/>
        <w:autoSpaceDN w:val="0"/>
        <w:adjustRightInd w:val="0"/>
        <w:jc w:val="both"/>
        <w:rPr>
          <w:rFonts w:ascii="Abadi" w:hAnsi="Abadi" w:cs="Calibri"/>
          <w:color w:val="000000"/>
          <w:sz w:val="21"/>
          <w:szCs w:val="21"/>
        </w:rPr>
      </w:pPr>
    </w:p>
    <w:p w14:paraId="73D93C52"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VI. El SATEG realizará las estimaciones para determinar la base gravable utilizando tecnología,</w:t>
      </w:r>
      <w:r>
        <w:rPr>
          <w:rFonts w:ascii="Abadi" w:hAnsi="Abadi" w:cs="Calibri"/>
          <w:color w:val="000000"/>
          <w:sz w:val="21"/>
          <w:szCs w:val="21"/>
        </w:rPr>
        <w:t xml:space="preserve"> </w:t>
      </w:r>
      <w:r w:rsidRPr="00296AFF">
        <w:rPr>
          <w:rFonts w:ascii="Abadi" w:hAnsi="Abadi" w:cs="Calibri"/>
          <w:color w:val="000000"/>
          <w:sz w:val="21"/>
          <w:szCs w:val="21"/>
        </w:rPr>
        <w:t>estudios técnicos y cualquier otra información o metodología que sustenten la determinación</w:t>
      </w:r>
      <w:r>
        <w:rPr>
          <w:rFonts w:ascii="Abadi" w:hAnsi="Abadi" w:cs="Calibri"/>
          <w:color w:val="000000"/>
          <w:sz w:val="21"/>
          <w:szCs w:val="21"/>
        </w:rPr>
        <w:t xml:space="preserve"> </w:t>
      </w:r>
      <w:r w:rsidRPr="00296AFF">
        <w:rPr>
          <w:rFonts w:ascii="Abadi" w:hAnsi="Abadi" w:cs="Calibri"/>
          <w:color w:val="000000"/>
          <w:sz w:val="21"/>
          <w:szCs w:val="21"/>
        </w:rPr>
        <w:t>de impuestos ecológicos de remediación ambiental, para lo cual, podrá contar con el apoyo de</w:t>
      </w:r>
      <w:r>
        <w:rPr>
          <w:rFonts w:ascii="Abadi" w:hAnsi="Abadi" w:cs="Calibri"/>
          <w:color w:val="000000"/>
          <w:sz w:val="21"/>
          <w:szCs w:val="21"/>
        </w:rPr>
        <w:t xml:space="preserve"> </w:t>
      </w:r>
      <w:r w:rsidRPr="00296AFF">
        <w:rPr>
          <w:rFonts w:ascii="Abadi" w:hAnsi="Abadi" w:cs="Calibri"/>
          <w:color w:val="000000"/>
          <w:sz w:val="21"/>
          <w:szCs w:val="21"/>
        </w:rPr>
        <w:t>otras autoridades relacionadas con esta materia, además de lo contemplado en la Ley de</w:t>
      </w:r>
      <w:r>
        <w:rPr>
          <w:rFonts w:ascii="Abadi" w:hAnsi="Abadi" w:cs="Calibri"/>
          <w:color w:val="000000"/>
          <w:sz w:val="21"/>
          <w:szCs w:val="21"/>
        </w:rPr>
        <w:t xml:space="preserve"> </w:t>
      </w:r>
      <w:r w:rsidRPr="00296AFF">
        <w:rPr>
          <w:rFonts w:ascii="Abadi" w:hAnsi="Abadi" w:cs="Calibri"/>
          <w:color w:val="000000"/>
          <w:sz w:val="21"/>
          <w:szCs w:val="21"/>
        </w:rPr>
        <w:t>Hacienda para el Estado de Guanajuato.</w:t>
      </w:r>
    </w:p>
    <w:p w14:paraId="6FEBF9F7" w14:textId="77777777" w:rsidR="005E4A48" w:rsidRDefault="005E4A48" w:rsidP="005E4A48">
      <w:pPr>
        <w:autoSpaceDE w:val="0"/>
        <w:autoSpaceDN w:val="0"/>
        <w:adjustRightInd w:val="0"/>
        <w:jc w:val="both"/>
        <w:rPr>
          <w:rFonts w:ascii="Abadi" w:hAnsi="Abadi" w:cs="Calibri"/>
          <w:color w:val="000000"/>
          <w:sz w:val="21"/>
          <w:szCs w:val="21"/>
        </w:rPr>
      </w:pPr>
    </w:p>
    <w:p w14:paraId="4AE17363" w14:textId="77777777" w:rsidR="005E4A48" w:rsidRPr="00296AFF" w:rsidRDefault="005E4A48" w:rsidP="005E4A48">
      <w:pPr>
        <w:autoSpaceDE w:val="0"/>
        <w:autoSpaceDN w:val="0"/>
        <w:adjustRightInd w:val="0"/>
        <w:jc w:val="right"/>
        <w:rPr>
          <w:rFonts w:ascii="Abadi" w:hAnsi="Abadi" w:cs="Calibri,BoldItalic"/>
          <w:b/>
          <w:bCs/>
          <w:i/>
          <w:iCs/>
          <w:color w:val="000000"/>
          <w:sz w:val="21"/>
          <w:szCs w:val="21"/>
        </w:rPr>
      </w:pPr>
      <w:r w:rsidRPr="00296AFF">
        <w:rPr>
          <w:rFonts w:ascii="Abadi" w:hAnsi="Abadi" w:cs="Calibri,BoldItalic"/>
          <w:b/>
          <w:bCs/>
          <w:i/>
          <w:iCs/>
          <w:color w:val="000000"/>
          <w:sz w:val="21"/>
          <w:szCs w:val="21"/>
        </w:rPr>
        <w:t>Reserva de información</w:t>
      </w:r>
    </w:p>
    <w:p w14:paraId="46148424"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Bold"/>
          <w:b/>
          <w:bCs/>
          <w:color w:val="000000"/>
          <w:sz w:val="21"/>
          <w:szCs w:val="21"/>
        </w:rPr>
        <w:t xml:space="preserve">Artículo 102. </w:t>
      </w:r>
      <w:r w:rsidRPr="00296AFF">
        <w:rPr>
          <w:rFonts w:ascii="Abadi" w:hAnsi="Abadi" w:cs="Calibri"/>
          <w:color w:val="000000"/>
          <w:sz w:val="21"/>
          <w:szCs w:val="21"/>
        </w:rPr>
        <w:t>Los servidores públicos que tengan conocimiento o intervengan en las investigaciones,</w:t>
      </w:r>
      <w:r>
        <w:rPr>
          <w:rFonts w:ascii="Abadi" w:hAnsi="Abadi" w:cs="Calibri"/>
          <w:color w:val="000000"/>
          <w:sz w:val="21"/>
          <w:szCs w:val="21"/>
        </w:rPr>
        <w:t xml:space="preserve"> </w:t>
      </w:r>
      <w:r w:rsidRPr="00296AFF">
        <w:rPr>
          <w:rFonts w:ascii="Abadi" w:hAnsi="Abadi" w:cs="Calibri"/>
          <w:color w:val="000000"/>
          <w:sz w:val="21"/>
          <w:szCs w:val="21"/>
        </w:rPr>
        <w:t>estudios técnicos, en los diversos trámites relativos a la aplicación de las disposiciones tributarias, o</w:t>
      </w:r>
      <w:r>
        <w:rPr>
          <w:rFonts w:ascii="Abadi" w:hAnsi="Abadi" w:cs="Calibri"/>
          <w:color w:val="000000"/>
          <w:sz w:val="21"/>
          <w:szCs w:val="21"/>
        </w:rPr>
        <w:t xml:space="preserve"> </w:t>
      </w:r>
      <w:r w:rsidRPr="00296AFF">
        <w:rPr>
          <w:rFonts w:ascii="Abadi" w:hAnsi="Abadi" w:cs="Calibri"/>
          <w:color w:val="000000"/>
          <w:sz w:val="21"/>
          <w:szCs w:val="21"/>
        </w:rPr>
        <w:t>cualquiera que tenga acceso a información relativa a contribuyentes obtenidos por el ejercicio de sus</w:t>
      </w:r>
      <w:r>
        <w:rPr>
          <w:rFonts w:ascii="Abadi" w:hAnsi="Abadi" w:cs="Calibri"/>
          <w:color w:val="000000"/>
          <w:sz w:val="21"/>
          <w:szCs w:val="21"/>
        </w:rPr>
        <w:t xml:space="preserve"> </w:t>
      </w:r>
      <w:r w:rsidRPr="00296AFF">
        <w:rPr>
          <w:rFonts w:ascii="Abadi" w:hAnsi="Abadi" w:cs="Calibri"/>
          <w:color w:val="000000"/>
          <w:sz w:val="21"/>
          <w:szCs w:val="21"/>
        </w:rPr>
        <w:t>facultades, estarán obligados a guardar absoluta reserva al respecto.</w:t>
      </w:r>
    </w:p>
    <w:p w14:paraId="1C1E377E" w14:textId="77777777" w:rsidR="005E4A48" w:rsidRDefault="005E4A48" w:rsidP="005E4A48">
      <w:pPr>
        <w:autoSpaceDE w:val="0"/>
        <w:autoSpaceDN w:val="0"/>
        <w:adjustRightInd w:val="0"/>
        <w:jc w:val="both"/>
        <w:rPr>
          <w:rFonts w:ascii="Abadi" w:hAnsi="Abadi" w:cs="Calibri"/>
          <w:color w:val="000000"/>
          <w:sz w:val="21"/>
          <w:szCs w:val="21"/>
        </w:rPr>
      </w:pPr>
    </w:p>
    <w:p w14:paraId="4E438B27"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La reserva a que se refiere el párrafo anterior no será aplicable tratándose de los siguientes</w:t>
      </w:r>
      <w:r>
        <w:rPr>
          <w:rFonts w:ascii="Abadi" w:hAnsi="Abadi" w:cs="Calibri"/>
          <w:color w:val="000000"/>
          <w:sz w:val="21"/>
          <w:szCs w:val="21"/>
        </w:rPr>
        <w:t xml:space="preserve"> </w:t>
      </w:r>
      <w:r w:rsidRPr="00296AFF">
        <w:rPr>
          <w:rFonts w:ascii="Abadi" w:hAnsi="Abadi" w:cs="Calibri"/>
          <w:color w:val="000000"/>
          <w:sz w:val="21"/>
          <w:szCs w:val="21"/>
        </w:rPr>
        <w:t>supuestos:</w:t>
      </w:r>
    </w:p>
    <w:p w14:paraId="103E41B8" w14:textId="77777777" w:rsidR="005E4A48" w:rsidRDefault="005E4A48" w:rsidP="005E4A48">
      <w:pPr>
        <w:autoSpaceDE w:val="0"/>
        <w:autoSpaceDN w:val="0"/>
        <w:adjustRightInd w:val="0"/>
        <w:jc w:val="both"/>
        <w:rPr>
          <w:rFonts w:ascii="Abadi" w:hAnsi="Abadi" w:cs="Calibri"/>
          <w:color w:val="000000"/>
          <w:sz w:val="21"/>
          <w:szCs w:val="21"/>
        </w:rPr>
      </w:pPr>
    </w:p>
    <w:p w14:paraId="3F6BEE8F"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I. Tratándose de investigaciones sobre conductas previstas en el artículo 400 Bis del Código</w:t>
      </w:r>
      <w:r>
        <w:rPr>
          <w:rFonts w:ascii="Abadi" w:hAnsi="Abadi" w:cs="Calibri"/>
          <w:color w:val="000000"/>
          <w:sz w:val="21"/>
          <w:szCs w:val="21"/>
        </w:rPr>
        <w:t xml:space="preserve"> </w:t>
      </w:r>
      <w:r w:rsidRPr="00296AFF">
        <w:rPr>
          <w:rFonts w:ascii="Abadi" w:hAnsi="Abadi" w:cs="Calibri"/>
          <w:color w:val="000000"/>
          <w:sz w:val="21"/>
          <w:szCs w:val="21"/>
        </w:rPr>
        <w:t>Penal Federal;</w:t>
      </w:r>
    </w:p>
    <w:p w14:paraId="2AABBF10"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II. En los casos que señalen las leyes fiscales o cuando en las leyes de manera expresa, se</w:t>
      </w:r>
      <w:r>
        <w:rPr>
          <w:rFonts w:ascii="Abadi" w:hAnsi="Abadi" w:cs="Calibri"/>
          <w:color w:val="000000"/>
          <w:sz w:val="21"/>
          <w:szCs w:val="21"/>
        </w:rPr>
        <w:t xml:space="preserve"> </w:t>
      </w:r>
      <w:r w:rsidRPr="00296AFF">
        <w:rPr>
          <w:rFonts w:ascii="Abadi" w:hAnsi="Abadi" w:cs="Calibri"/>
          <w:color w:val="000000"/>
          <w:sz w:val="21"/>
          <w:szCs w:val="21"/>
        </w:rPr>
        <w:t>señale la ineficacia de la oposición del secreto fiscal;</w:t>
      </w:r>
    </w:p>
    <w:p w14:paraId="19CD9DDC"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III. Cuando se solicite por autoridades encargadas de la administración y de la defensa de los</w:t>
      </w:r>
      <w:r>
        <w:rPr>
          <w:rFonts w:ascii="Abadi" w:hAnsi="Abadi" w:cs="Calibri"/>
          <w:color w:val="000000"/>
          <w:sz w:val="21"/>
          <w:szCs w:val="21"/>
        </w:rPr>
        <w:t xml:space="preserve"> </w:t>
      </w:r>
      <w:r w:rsidRPr="00296AFF">
        <w:rPr>
          <w:rFonts w:ascii="Abadi" w:hAnsi="Abadi" w:cs="Calibri"/>
          <w:color w:val="000000"/>
          <w:sz w:val="21"/>
          <w:szCs w:val="21"/>
        </w:rPr>
        <w:t>intereses fiscales del Estado;</w:t>
      </w:r>
    </w:p>
    <w:p w14:paraId="002DBA9F"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IV. Cuando se solicite por las autoridades jurisdiccionales en el ejercicio de sus funciones; y</w:t>
      </w:r>
    </w:p>
    <w:p w14:paraId="755D13FD"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V. En el supuesto previsto en el artículo 94 de este Código.</w:t>
      </w:r>
    </w:p>
    <w:p w14:paraId="0ED4D3E4" w14:textId="77777777" w:rsidR="005E4A48" w:rsidRDefault="005E4A48" w:rsidP="005E4A48">
      <w:pPr>
        <w:autoSpaceDE w:val="0"/>
        <w:autoSpaceDN w:val="0"/>
        <w:adjustRightInd w:val="0"/>
        <w:jc w:val="both"/>
        <w:rPr>
          <w:rFonts w:ascii="Abadi" w:hAnsi="Abadi" w:cs="Calibri"/>
          <w:color w:val="000000"/>
          <w:sz w:val="21"/>
          <w:szCs w:val="21"/>
        </w:rPr>
      </w:pPr>
    </w:p>
    <w:p w14:paraId="15D180D0"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Cuando la información tenga relación con el Registro Estatal Vehicular, y siempre que no se trate de</w:t>
      </w:r>
      <w:r>
        <w:rPr>
          <w:rFonts w:ascii="Abadi" w:hAnsi="Abadi" w:cs="Calibri"/>
          <w:color w:val="000000"/>
          <w:sz w:val="21"/>
          <w:szCs w:val="21"/>
        </w:rPr>
        <w:t xml:space="preserve"> </w:t>
      </w:r>
      <w:r w:rsidRPr="00296AFF">
        <w:rPr>
          <w:rFonts w:ascii="Abadi" w:hAnsi="Abadi" w:cs="Calibri"/>
          <w:color w:val="000000"/>
          <w:sz w:val="21"/>
          <w:szCs w:val="21"/>
        </w:rPr>
        <w:t>algún supuesto de las fracciones anteriores, se deberá suscribir un convenio o acuerdo</w:t>
      </w:r>
      <w:r>
        <w:rPr>
          <w:rFonts w:ascii="Abadi" w:hAnsi="Abadi" w:cs="Calibri"/>
          <w:color w:val="000000"/>
          <w:sz w:val="21"/>
          <w:szCs w:val="21"/>
        </w:rPr>
        <w:t xml:space="preserve"> </w:t>
      </w:r>
      <w:r w:rsidRPr="00296AFF">
        <w:rPr>
          <w:rFonts w:ascii="Abadi" w:hAnsi="Abadi" w:cs="Calibri"/>
          <w:color w:val="000000"/>
          <w:sz w:val="21"/>
          <w:szCs w:val="21"/>
        </w:rPr>
        <w:t>interinstitucional con las autoridades fiscales, en el marco de sus competencias.</w:t>
      </w:r>
    </w:p>
    <w:p w14:paraId="21475AC5" w14:textId="77777777" w:rsidR="005E4A48" w:rsidRDefault="005E4A48" w:rsidP="005E4A48">
      <w:pPr>
        <w:autoSpaceDE w:val="0"/>
        <w:autoSpaceDN w:val="0"/>
        <w:adjustRightInd w:val="0"/>
        <w:jc w:val="both"/>
        <w:rPr>
          <w:rFonts w:ascii="Abadi" w:hAnsi="Abadi" w:cs="Calibri"/>
          <w:color w:val="000000"/>
          <w:sz w:val="21"/>
          <w:szCs w:val="21"/>
        </w:rPr>
      </w:pPr>
    </w:p>
    <w:p w14:paraId="4971FBAD"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Las autoridades señaladas en las fracciones que anteceden y que tengan acceso a cualquier tipo de</w:t>
      </w:r>
      <w:r>
        <w:rPr>
          <w:rFonts w:ascii="Abadi" w:hAnsi="Abadi" w:cs="Calibri"/>
          <w:color w:val="000000"/>
          <w:sz w:val="21"/>
          <w:szCs w:val="21"/>
        </w:rPr>
        <w:t xml:space="preserve"> </w:t>
      </w:r>
      <w:r w:rsidRPr="00296AFF">
        <w:rPr>
          <w:rFonts w:ascii="Abadi" w:hAnsi="Abadi" w:cs="Calibri"/>
          <w:color w:val="000000"/>
          <w:sz w:val="21"/>
          <w:szCs w:val="21"/>
        </w:rPr>
        <w:t>información al amparo de este artículo, estarán obligadas a guardar absoluta reserva al respecto.</w:t>
      </w:r>
    </w:p>
    <w:p w14:paraId="34D0F9F5" w14:textId="77777777" w:rsidR="005E4A48" w:rsidRDefault="005E4A48" w:rsidP="005E4A48">
      <w:pPr>
        <w:autoSpaceDE w:val="0"/>
        <w:autoSpaceDN w:val="0"/>
        <w:adjustRightInd w:val="0"/>
        <w:jc w:val="both"/>
        <w:rPr>
          <w:rFonts w:ascii="Abadi" w:hAnsi="Abadi" w:cs="Calibri"/>
          <w:color w:val="000000"/>
          <w:sz w:val="21"/>
          <w:szCs w:val="21"/>
        </w:rPr>
      </w:pPr>
    </w:p>
    <w:p w14:paraId="50120B3D"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La reserva tampoco comprenderá la información relativa a los créditos fiscales firmes de los</w:t>
      </w:r>
      <w:r>
        <w:rPr>
          <w:rFonts w:ascii="Abadi" w:hAnsi="Abadi" w:cs="Calibri"/>
          <w:color w:val="000000"/>
          <w:sz w:val="21"/>
          <w:szCs w:val="21"/>
        </w:rPr>
        <w:t xml:space="preserve"> </w:t>
      </w:r>
      <w:r w:rsidRPr="00296AFF">
        <w:rPr>
          <w:rFonts w:ascii="Abadi" w:hAnsi="Abadi" w:cs="Calibri"/>
          <w:color w:val="000000"/>
          <w:sz w:val="21"/>
          <w:szCs w:val="21"/>
        </w:rPr>
        <w:t>contribuyentes, que las autoridades fiscales proporcionen a las sociedades de información crediticia.</w:t>
      </w:r>
      <w:r>
        <w:rPr>
          <w:rFonts w:ascii="Abadi" w:hAnsi="Abadi" w:cs="Calibri"/>
          <w:color w:val="000000"/>
          <w:sz w:val="21"/>
          <w:szCs w:val="21"/>
        </w:rPr>
        <w:t xml:space="preserve"> </w:t>
      </w:r>
      <w:r w:rsidRPr="00296AFF">
        <w:rPr>
          <w:rFonts w:ascii="Abadi" w:hAnsi="Abadi" w:cs="Calibri"/>
          <w:color w:val="000000"/>
          <w:sz w:val="21"/>
          <w:szCs w:val="21"/>
        </w:rPr>
        <w:t>Sólo por acuerdo expreso del titular de la Secretaría se podrán publicar los siguientes datos por</w:t>
      </w:r>
      <w:r>
        <w:rPr>
          <w:rFonts w:ascii="Abadi" w:hAnsi="Abadi" w:cs="Calibri"/>
          <w:color w:val="000000"/>
          <w:sz w:val="21"/>
          <w:szCs w:val="21"/>
        </w:rPr>
        <w:t xml:space="preserve"> </w:t>
      </w:r>
      <w:r w:rsidRPr="00296AFF">
        <w:rPr>
          <w:rFonts w:ascii="Abadi" w:hAnsi="Abadi" w:cs="Calibri"/>
          <w:color w:val="000000"/>
          <w:sz w:val="21"/>
          <w:szCs w:val="21"/>
        </w:rPr>
        <w:t>grupos de contribuyentes: nombre, domicilio, actividad, ingreso total, utilidad fiscal o valor de sus</w:t>
      </w:r>
      <w:r>
        <w:rPr>
          <w:rFonts w:ascii="Abadi" w:hAnsi="Abadi" w:cs="Calibri"/>
          <w:color w:val="000000"/>
          <w:sz w:val="21"/>
          <w:szCs w:val="21"/>
        </w:rPr>
        <w:t xml:space="preserve"> </w:t>
      </w:r>
      <w:r w:rsidRPr="00296AFF">
        <w:rPr>
          <w:rFonts w:ascii="Abadi" w:hAnsi="Abadi" w:cs="Calibri"/>
          <w:color w:val="000000"/>
          <w:sz w:val="21"/>
          <w:szCs w:val="21"/>
        </w:rPr>
        <w:t>actos o actividades y contribuciones acreditables o pagadas.</w:t>
      </w:r>
    </w:p>
    <w:p w14:paraId="5F45F7D4" w14:textId="77777777" w:rsidR="005E4A48" w:rsidRDefault="005E4A48" w:rsidP="005E4A48">
      <w:pPr>
        <w:autoSpaceDE w:val="0"/>
        <w:autoSpaceDN w:val="0"/>
        <w:adjustRightInd w:val="0"/>
        <w:jc w:val="both"/>
        <w:rPr>
          <w:rFonts w:ascii="Abadi" w:hAnsi="Abadi" w:cs="Calibri"/>
          <w:color w:val="000000"/>
          <w:sz w:val="21"/>
          <w:szCs w:val="21"/>
        </w:rPr>
      </w:pPr>
    </w:p>
    <w:p w14:paraId="1A416399"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Mediante convenio de intercambio recíproco de información, suscrito por el titular de la Secretaría, se</w:t>
      </w:r>
      <w:r>
        <w:rPr>
          <w:rFonts w:ascii="Abadi" w:hAnsi="Abadi" w:cs="Calibri"/>
          <w:color w:val="000000"/>
          <w:sz w:val="21"/>
          <w:szCs w:val="21"/>
        </w:rPr>
        <w:t xml:space="preserve"> </w:t>
      </w:r>
      <w:r w:rsidRPr="00296AFF">
        <w:rPr>
          <w:rFonts w:ascii="Abadi" w:hAnsi="Abadi" w:cs="Calibri"/>
          <w:color w:val="000000"/>
          <w:sz w:val="21"/>
          <w:szCs w:val="21"/>
        </w:rPr>
        <w:t>podrá suministrar la información a otras autoridades fiscales de otras entidades federativas, siempre</w:t>
      </w:r>
      <w:r>
        <w:rPr>
          <w:rFonts w:ascii="Abadi" w:hAnsi="Abadi" w:cs="Calibri"/>
          <w:color w:val="000000"/>
          <w:sz w:val="21"/>
          <w:szCs w:val="21"/>
        </w:rPr>
        <w:t xml:space="preserve"> </w:t>
      </w:r>
      <w:r w:rsidRPr="00296AFF">
        <w:rPr>
          <w:rFonts w:ascii="Abadi" w:hAnsi="Abadi" w:cs="Calibri"/>
          <w:color w:val="000000"/>
          <w:sz w:val="21"/>
          <w:szCs w:val="21"/>
        </w:rPr>
        <w:t>que se pacte que la misma sólo se utilizará para efectos fiscales y se guardará el secreto fiscal</w:t>
      </w:r>
      <w:r>
        <w:rPr>
          <w:rFonts w:ascii="Abadi" w:hAnsi="Abadi" w:cs="Calibri"/>
          <w:color w:val="000000"/>
          <w:sz w:val="21"/>
          <w:szCs w:val="21"/>
        </w:rPr>
        <w:t xml:space="preserve"> </w:t>
      </w:r>
      <w:r w:rsidRPr="00296AFF">
        <w:rPr>
          <w:rFonts w:ascii="Abadi" w:hAnsi="Abadi" w:cs="Calibri"/>
          <w:color w:val="000000"/>
          <w:sz w:val="21"/>
          <w:szCs w:val="21"/>
        </w:rPr>
        <w:t>correspondiente por la entidad de que se trate.</w:t>
      </w:r>
    </w:p>
    <w:p w14:paraId="5996A76B" w14:textId="77777777" w:rsidR="005E4A48" w:rsidRDefault="005E4A48" w:rsidP="005E4A48">
      <w:pPr>
        <w:autoSpaceDE w:val="0"/>
        <w:autoSpaceDN w:val="0"/>
        <w:adjustRightInd w:val="0"/>
        <w:jc w:val="both"/>
        <w:rPr>
          <w:rFonts w:ascii="Abadi" w:hAnsi="Abadi" w:cs="Calibri,BoldItalic"/>
          <w:b/>
          <w:bCs/>
          <w:i/>
          <w:iCs/>
          <w:color w:val="000000"/>
          <w:sz w:val="21"/>
          <w:szCs w:val="21"/>
        </w:rPr>
      </w:pPr>
    </w:p>
    <w:p w14:paraId="03A18E9D" w14:textId="77777777" w:rsidR="005E4A48" w:rsidRPr="00296AFF" w:rsidRDefault="005E4A48" w:rsidP="005E4A48">
      <w:pPr>
        <w:autoSpaceDE w:val="0"/>
        <w:autoSpaceDN w:val="0"/>
        <w:adjustRightInd w:val="0"/>
        <w:jc w:val="right"/>
        <w:rPr>
          <w:rFonts w:ascii="Abadi" w:hAnsi="Abadi" w:cs="Calibri,BoldItalic"/>
          <w:b/>
          <w:bCs/>
          <w:i/>
          <w:iCs/>
          <w:color w:val="000000"/>
          <w:sz w:val="21"/>
          <w:szCs w:val="21"/>
        </w:rPr>
      </w:pPr>
      <w:r w:rsidRPr="00296AFF">
        <w:rPr>
          <w:rFonts w:ascii="Abadi" w:hAnsi="Abadi" w:cs="Calibri,BoldItalic"/>
          <w:b/>
          <w:bCs/>
          <w:i/>
          <w:iCs/>
          <w:color w:val="000000"/>
          <w:sz w:val="21"/>
          <w:szCs w:val="21"/>
        </w:rPr>
        <w:t>Supuestos no aplicables a la reserva de información</w:t>
      </w:r>
    </w:p>
    <w:p w14:paraId="67E8CF3C"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Bold"/>
          <w:b/>
          <w:bCs/>
          <w:color w:val="000000"/>
          <w:sz w:val="21"/>
          <w:szCs w:val="21"/>
        </w:rPr>
        <w:t xml:space="preserve">Artículo 102 bis. </w:t>
      </w:r>
      <w:r w:rsidRPr="00296AFF">
        <w:rPr>
          <w:rFonts w:ascii="Abadi" w:hAnsi="Abadi" w:cs="Calibri"/>
          <w:color w:val="000000"/>
          <w:sz w:val="21"/>
          <w:szCs w:val="21"/>
        </w:rPr>
        <w:t>La reserva a que se refiere el artículo 102 no resulta aplicable respecto del nombre,</w:t>
      </w:r>
      <w:r>
        <w:rPr>
          <w:rFonts w:ascii="Abadi" w:hAnsi="Abadi" w:cs="Calibri"/>
          <w:color w:val="000000"/>
          <w:sz w:val="21"/>
          <w:szCs w:val="21"/>
        </w:rPr>
        <w:t xml:space="preserve"> </w:t>
      </w:r>
      <w:r w:rsidRPr="00296AFF">
        <w:rPr>
          <w:rFonts w:ascii="Abadi" w:hAnsi="Abadi" w:cs="Calibri"/>
          <w:color w:val="000000"/>
          <w:sz w:val="21"/>
          <w:szCs w:val="21"/>
        </w:rPr>
        <w:t>denominación o razón social y clave del Registro Estatal de Contribuyentes de aquellos contribuyentes</w:t>
      </w:r>
      <w:r>
        <w:rPr>
          <w:rFonts w:ascii="Abadi" w:hAnsi="Abadi" w:cs="Calibri"/>
          <w:color w:val="000000"/>
          <w:sz w:val="21"/>
          <w:szCs w:val="21"/>
        </w:rPr>
        <w:t xml:space="preserve"> </w:t>
      </w:r>
      <w:r w:rsidRPr="00296AFF">
        <w:rPr>
          <w:rFonts w:ascii="Abadi" w:hAnsi="Abadi" w:cs="Calibri"/>
          <w:color w:val="000000"/>
          <w:sz w:val="21"/>
          <w:szCs w:val="21"/>
        </w:rPr>
        <w:t>que se encuentren en los siguientes supuestos:</w:t>
      </w:r>
    </w:p>
    <w:p w14:paraId="69632575" w14:textId="77777777" w:rsidR="005E4A48" w:rsidRDefault="005E4A48" w:rsidP="005E4A48">
      <w:pPr>
        <w:autoSpaceDE w:val="0"/>
        <w:autoSpaceDN w:val="0"/>
        <w:adjustRightInd w:val="0"/>
        <w:jc w:val="both"/>
        <w:rPr>
          <w:rFonts w:ascii="Abadi" w:hAnsi="Abadi" w:cs="Calibri"/>
          <w:color w:val="000000"/>
          <w:sz w:val="21"/>
          <w:szCs w:val="21"/>
        </w:rPr>
      </w:pPr>
    </w:p>
    <w:p w14:paraId="1BA0F297"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I. Que tengan a su cargo créditos fiscales firmes;</w:t>
      </w:r>
    </w:p>
    <w:p w14:paraId="088752B7"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II. Que tengan a su cargo créditos fiscales determinados, que, siendo exigibles, no se</w:t>
      </w:r>
      <w:r>
        <w:rPr>
          <w:rFonts w:ascii="Abadi" w:hAnsi="Abadi" w:cs="Calibri"/>
          <w:color w:val="000000"/>
          <w:sz w:val="21"/>
          <w:szCs w:val="21"/>
        </w:rPr>
        <w:t xml:space="preserve"> </w:t>
      </w:r>
      <w:r w:rsidRPr="00296AFF">
        <w:rPr>
          <w:rFonts w:ascii="Abadi" w:hAnsi="Abadi" w:cs="Calibri"/>
          <w:color w:val="000000"/>
          <w:sz w:val="21"/>
          <w:szCs w:val="21"/>
        </w:rPr>
        <w:t>encuentren pagados o garantizados en alguna de las formas permitidas por este Código;</w:t>
      </w:r>
    </w:p>
    <w:p w14:paraId="4A7CF160"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III. Que, estando inscritos ante el Registro Estatal de Contribuyentes, se encuentren como no</w:t>
      </w:r>
      <w:r>
        <w:rPr>
          <w:rFonts w:ascii="Abadi" w:hAnsi="Abadi" w:cs="Calibri"/>
          <w:color w:val="000000"/>
          <w:sz w:val="21"/>
          <w:szCs w:val="21"/>
        </w:rPr>
        <w:t xml:space="preserve"> </w:t>
      </w:r>
      <w:r w:rsidRPr="00296AFF">
        <w:rPr>
          <w:rFonts w:ascii="Abadi" w:hAnsi="Abadi" w:cs="Calibri"/>
          <w:color w:val="000000"/>
          <w:sz w:val="21"/>
          <w:szCs w:val="21"/>
        </w:rPr>
        <w:t>localizados;</w:t>
      </w:r>
    </w:p>
    <w:p w14:paraId="3644C0E0"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IV. Que haya recaído sobre ellos sentencia condenatoria ejecutoria respecto a la comisión de</w:t>
      </w:r>
      <w:r>
        <w:rPr>
          <w:rFonts w:ascii="Abadi" w:hAnsi="Abadi" w:cs="Calibri"/>
          <w:color w:val="000000"/>
          <w:sz w:val="21"/>
          <w:szCs w:val="21"/>
        </w:rPr>
        <w:t xml:space="preserve"> </w:t>
      </w:r>
      <w:r w:rsidRPr="00296AFF">
        <w:rPr>
          <w:rFonts w:ascii="Abadi" w:hAnsi="Abadi" w:cs="Calibri"/>
          <w:color w:val="000000"/>
          <w:sz w:val="21"/>
          <w:szCs w:val="21"/>
        </w:rPr>
        <w:t>un delito fiscal;</w:t>
      </w:r>
    </w:p>
    <w:p w14:paraId="06A8126B"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V. Que tengan a su cargo créditos fiscales que hayan sido afectados en los términos de lo</w:t>
      </w:r>
      <w:r>
        <w:rPr>
          <w:rFonts w:ascii="Abadi" w:hAnsi="Abadi" w:cs="Calibri"/>
          <w:color w:val="000000"/>
          <w:sz w:val="21"/>
          <w:szCs w:val="21"/>
        </w:rPr>
        <w:t xml:space="preserve"> </w:t>
      </w:r>
      <w:r w:rsidRPr="00296AFF">
        <w:rPr>
          <w:rFonts w:ascii="Abadi" w:hAnsi="Abadi" w:cs="Calibri"/>
          <w:color w:val="000000"/>
          <w:sz w:val="21"/>
          <w:szCs w:val="21"/>
        </w:rPr>
        <w:t>dispuesto por el artículo 172 de este Código;</w:t>
      </w:r>
    </w:p>
    <w:p w14:paraId="78D73975"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VI. Que se les hubiere condonado algún crédito fiscal; y</w:t>
      </w:r>
    </w:p>
    <w:p w14:paraId="73C42C3F"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VII. Cualquier autoridad, dependencia, entidad, órgano u organismo de los poderes Legislativo,</w:t>
      </w:r>
      <w:r>
        <w:rPr>
          <w:rFonts w:ascii="Abadi" w:hAnsi="Abadi" w:cs="Calibri"/>
          <w:color w:val="000000"/>
          <w:sz w:val="21"/>
          <w:szCs w:val="21"/>
        </w:rPr>
        <w:t xml:space="preserve"> </w:t>
      </w:r>
      <w:r w:rsidRPr="00296AFF">
        <w:rPr>
          <w:rFonts w:ascii="Abadi" w:hAnsi="Abadi" w:cs="Calibri"/>
          <w:color w:val="000000"/>
          <w:sz w:val="21"/>
          <w:szCs w:val="21"/>
        </w:rPr>
        <w:t>Ejecutivo y Judicial del Estado y de los municipios, organismos autónomos, partidos</w:t>
      </w:r>
      <w:r>
        <w:rPr>
          <w:rFonts w:ascii="Abadi" w:hAnsi="Abadi" w:cs="Calibri"/>
          <w:color w:val="000000"/>
          <w:sz w:val="21"/>
          <w:szCs w:val="21"/>
        </w:rPr>
        <w:t xml:space="preserve"> </w:t>
      </w:r>
      <w:r w:rsidRPr="00296AFF">
        <w:rPr>
          <w:rFonts w:ascii="Abadi" w:hAnsi="Abadi" w:cs="Calibri"/>
          <w:color w:val="000000"/>
          <w:sz w:val="21"/>
          <w:szCs w:val="21"/>
        </w:rPr>
        <w:t>políticos, fideicomisos y fondos, así como cualquier persona física, moral o sindicato, que</w:t>
      </w:r>
      <w:r>
        <w:rPr>
          <w:rFonts w:ascii="Abadi" w:hAnsi="Abadi" w:cs="Calibri"/>
          <w:color w:val="000000"/>
          <w:sz w:val="21"/>
          <w:szCs w:val="21"/>
        </w:rPr>
        <w:t xml:space="preserve"> </w:t>
      </w:r>
      <w:r w:rsidRPr="00296AFF">
        <w:rPr>
          <w:rFonts w:ascii="Abadi" w:hAnsi="Abadi" w:cs="Calibri"/>
          <w:color w:val="000000"/>
          <w:sz w:val="21"/>
          <w:szCs w:val="21"/>
        </w:rPr>
        <w:t>reciban y ejerzan recursos públicos estatales, que se encuentren omisos en la presentación</w:t>
      </w:r>
      <w:r>
        <w:rPr>
          <w:rFonts w:ascii="Abadi" w:hAnsi="Abadi" w:cs="Calibri"/>
          <w:color w:val="000000"/>
          <w:sz w:val="21"/>
          <w:szCs w:val="21"/>
        </w:rPr>
        <w:t xml:space="preserve"> </w:t>
      </w:r>
      <w:r w:rsidRPr="00296AFF">
        <w:rPr>
          <w:rFonts w:ascii="Abadi" w:hAnsi="Abadi" w:cs="Calibri"/>
          <w:color w:val="000000"/>
          <w:sz w:val="21"/>
          <w:szCs w:val="21"/>
        </w:rPr>
        <w:t>de declaraciones periódicas para el pago de contribuciones estatales propias o retenidas.</w:t>
      </w:r>
      <w:r>
        <w:rPr>
          <w:rFonts w:ascii="Abadi" w:hAnsi="Abadi" w:cs="Calibri"/>
          <w:color w:val="000000"/>
          <w:sz w:val="21"/>
          <w:szCs w:val="21"/>
        </w:rPr>
        <w:t xml:space="preserve"> </w:t>
      </w:r>
      <w:r w:rsidRPr="00296AFF">
        <w:rPr>
          <w:rFonts w:ascii="Abadi" w:hAnsi="Abadi" w:cs="Calibri"/>
          <w:color w:val="000000"/>
          <w:sz w:val="21"/>
          <w:szCs w:val="21"/>
        </w:rPr>
        <w:t>Tratándose de este supuesto, también se publicará en la página de Internet del SATEG, el</w:t>
      </w:r>
      <w:r>
        <w:rPr>
          <w:rFonts w:ascii="Abadi" w:hAnsi="Abadi" w:cs="Calibri"/>
          <w:color w:val="000000"/>
          <w:sz w:val="21"/>
          <w:szCs w:val="21"/>
        </w:rPr>
        <w:t xml:space="preserve"> </w:t>
      </w:r>
      <w:r w:rsidRPr="00296AFF">
        <w:rPr>
          <w:rFonts w:ascii="Abadi" w:hAnsi="Abadi" w:cs="Calibri"/>
          <w:color w:val="000000"/>
          <w:sz w:val="21"/>
          <w:szCs w:val="21"/>
        </w:rPr>
        <w:t>ejercicio y el periodo omiso.</w:t>
      </w:r>
    </w:p>
    <w:p w14:paraId="47E258B5" w14:textId="77777777" w:rsidR="005E4A48" w:rsidRDefault="005E4A48" w:rsidP="005E4A48">
      <w:pPr>
        <w:autoSpaceDE w:val="0"/>
        <w:autoSpaceDN w:val="0"/>
        <w:adjustRightInd w:val="0"/>
        <w:jc w:val="both"/>
        <w:rPr>
          <w:rFonts w:ascii="Abadi" w:hAnsi="Abadi" w:cs="Calibri"/>
          <w:color w:val="000000"/>
          <w:sz w:val="21"/>
          <w:szCs w:val="21"/>
        </w:rPr>
      </w:pPr>
    </w:p>
    <w:p w14:paraId="51720047"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El SATEG publicará en su página de Internet el nombre, denominación o razón social y clave del</w:t>
      </w:r>
      <w:r>
        <w:rPr>
          <w:rFonts w:ascii="Abadi" w:hAnsi="Abadi" w:cs="Calibri"/>
          <w:color w:val="000000"/>
          <w:sz w:val="21"/>
          <w:szCs w:val="21"/>
        </w:rPr>
        <w:t xml:space="preserve"> </w:t>
      </w:r>
      <w:r w:rsidRPr="00296AFF">
        <w:rPr>
          <w:rFonts w:ascii="Abadi" w:hAnsi="Abadi" w:cs="Calibri"/>
          <w:color w:val="000000"/>
          <w:sz w:val="21"/>
          <w:szCs w:val="21"/>
        </w:rPr>
        <w:t>Registro Estatal de Contribuyentes de aquellos contribuyentes que se ubiquen en alguno de los</w:t>
      </w:r>
      <w:r>
        <w:rPr>
          <w:rFonts w:ascii="Abadi" w:hAnsi="Abadi" w:cs="Calibri"/>
          <w:color w:val="000000"/>
          <w:sz w:val="21"/>
          <w:szCs w:val="21"/>
        </w:rPr>
        <w:t xml:space="preserve"> </w:t>
      </w:r>
      <w:r w:rsidRPr="00296AFF">
        <w:rPr>
          <w:rFonts w:ascii="Abadi" w:hAnsi="Abadi" w:cs="Calibri"/>
          <w:color w:val="000000"/>
          <w:sz w:val="21"/>
          <w:szCs w:val="21"/>
        </w:rPr>
        <w:t>supuestos a los que se refiere el párrafo anterior. Los contribuyentes que estuvieran inconformes con</w:t>
      </w:r>
      <w:r>
        <w:rPr>
          <w:rFonts w:ascii="Abadi" w:hAnsi="Abadi" w:cs="Calibri"/>
          <w:color w:val="000000"/>
          <w:sz w:val="21"/>
          <w:szCs w:val="21"/>
        </w:rPr>
        <w:t xml:space="preserve"> </w:t>
      </w:r>
      <w:r w:rsidRPr="00296AFF">
        <w:rPr>
          <w:rFonts w:ascii="Abadi" w:hAnsi="Abadi" w:cs="Calibri"/>
          <w:color w:val="000000"/>
          <w:sz w:val="21"/>
          <w:szCs w:val="21"/>
        </w:rPr>
        <w:t>la publicación de sus datos podrán llevar a cabo el procedimiento de aclaración que el SATEG</w:t>
      </w:r>
    </w:p>
    <w:p w14:paraId="1D818C8C"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
          <w:color w:val="000000"/>
          <w:sz w:val="21"/>
          <w:szCs w:val="21"/>
        </w:rPr>
        <w:t>Determine mediante disposiciones de carácter general, en el cual podrán aportar las pruebas que a su</w:t>
      </w:r>
      <w:r>
        <w:rPr>
          <w:rFonts w:ascii="Abadi" w:hAnsi="Abadi" w:cs="Calibri"/>
          <w:color w:val="000000"/>
          <w:sz w:val="21"/>
          <w:szCs w:val="21"/>
        </w:rPr>
        <w:t xml:space="preserve"> </w:t>
      </w:r>
      <w:r w:rsidRPr="00296AFF">
        <w:rPr>
          <w:rFonts w:ascii="Abadi" w:hAnsi="Abadi" w:cs="Calibri"/>
          <w:color w:val="000000"/>
          <w:sz w:val="21"/>
          <w:szCs w:val="21"/>
        </w:rPr>
        <w:t>derecho convenga. La autoridad fiscal deberá resolver el procedimiento en un plazo de tres días,</w:t>
      </w:r>
      <w:r>
        <w:rPr>
          <w:rFonts w:ascii="Abadi" w:hAnsi="Abadi" w:cs="Calibri"/>
          <w:color w:val="000000"/>
          <w:sz w:val="21"/>
          <w:szCs w:val="21"/>
        </w:rPr>
        <w:t xml:space="preserve"> </w:t>
      </w:r>
      <w:r w:rsidRPr="00296AFF">
        <w:rPr>
          <w:rFonts w:ascii="Abadi" w:hAnsi="Abadi" w:cs="Calibri"/>
          <w:color w:val="000000"/>
          <w:sz w:val="21"/>
          <w:szCs w:val="21"/>
        </w:rPr>
        <w:t>contados a partir del día siguiente al que se reciba la solicitud correspondiente y, en caso de aclararse</w:t>
      </w:r>
      <w:r>
        <w:rPr>
          <w:rFonts w:ascii="Abadi" w:hAnsi="Abadi" w:cs="Calibri"/>
          <w:color w:val="000000"/>
          <w:sz w:val="21"/>
          <w:szCs w:val="21"/>
        </w:rPr>
        <w:t xml:space="preserve"> </w:t>
      </w:r>
      <w:r w:rsidRPr="00296AFF">
        <w:rPr>
          <w:rFonts w:ascii="Abadi" w:hAnsi="Abadi" w:cs="Calibri"/>
          <w:color w:val="000000"/>
          <w:sz w:val="21"/>
          <w:szCs w:val="21"/>
        </w:rPr>
        <w:t>dicha situación, el SATEG procederá a eliminar la información publicada que corresponda.</w:t>
      </w:r>
    </w:p>
    <w:p w14:paraId="0DF987CA" w14:textId="77777777" w:rsidR="005E4A48" w:rsidRDefault="005E4A48" w:rsidP="005E4A48">
      <w:pPr>
        <w:autoSpaceDE w:val="0"/>
        <w:autoSpaceDN w:val="0"/>
        <w:adjustRightInd w:val="0"/>
        <w:jc w:val="both"/>
        <w:rPr>
          <w:rFonts w:ascii="Abadi" w:hAnsi="Abadi" w:cs="Calibri,BoldItalic"/>
          <w:b/>
          <w:bCs/>
          <w:i/>
          <w:iCs/>
          <w:color w:val="000000"/>
          <w:sz w:val="21"/>
          <w:szCs w:val="21"/>
        </w:rPr>
      </w:pPr>
    </w:p>
    <w:p w14:paraId="38DB1B50" w14:textId="77777777" w:rsidR="005E4A48" w:rsidRPr="00296AFF" w:rsidRDefault="005E4A48" w:rsidP="005E4A48">
      <w:pPr>
        <w:autoSpaceDE w:val="0"/>
        <w:autoSpaceDN w:val="0"/>
        <w:adjustRightInd w:val="0"/>
        <w:jc w:val="right"/>
        <w:rPr>
          <w:rFonts w:ascii="Abadi" w:hAnsi="Abadi" w:cs="Calibri,BoldItalic"/>
          <w:b/>
          <w:bCs/>
          <w:i/>
          <w:iCs/>
          <w:color w:val="000000"/>
          <w:sz w:val="21"/>
          <w:szCs w:val="21"/>
        </w:rPr>
      </w:pPr>
      <w:r w:rsidRPr="00296AFF">
        <w:rPr>
          <w:rFonts w:ascii="Abadi" w:hAnsi="Abadi" w:cs="Calibri,BoldItalic"/>
          <w:b/>
          <w:bCs/>
          <w:i/>
          <w:iCs/>
          <w:color w:val="000000"/>
          <w:sz w:val="21"/>
          <w:szCs w:val="21"/>
        </w:rPr>
        <w:t>Notificaciones por estrados</w:t>
      </w:r>
    </w:p>
    <w:p w14:paraId="48B3981D" w14:textId="77777777" w:rsidR="005E4A48" w:rsidRPr="00296AFF" w:rsidRDefault="005E4A48" w:rsidP="005E4A48">
      <w:pPr>
        <w:autoSpaceDE w:val="0"/>
        <w:autoSpaceDN w:val="0"/>
        <w:adjustRightInd w:val="0"/>
        <w:jc w:val="both"/>
        <w:rPr>
          <w:rFonts w:ascii="Abadi" w:hAnsi="Abadi" w:cs="Calibri"/>
          <w:color w:val="000000"/>
          <w:sz w:val="21"/>
          <w:szCs w:val="21"/>
        </w:rPr>
      </w:pPr>
      <w:r w:rsidRPr="00296AFF">
        <w:rPr>
          <w:rFonts w:ascii="Abadi" w:hAnsi="Abadi" w:cs="Calibri,Bold"/>
          <w:b/>
          <w:bCs/>
          <w:color w:val="000000"/>
          <w:sz w:val="21"/>
          <w:szCs w:val="21"/>
        </w:rPr>
        <w:t xml:space="preserve">Artículo 155. </w:t>
      </w:r>
      <w:r w:rsidRPr="00296AFF">
        <w:rPr>
          <w:rFonts w:ascii="Abadi" w:hAnsi="Abadi" w:cs="Calibri"/>
          <w:color w:val="000000"/>
          <w:sz w:val="21"/>
          <w:szCs w:val="21"/>
        </w:rPr>
        <w:t>Las notificaciones por estrados se harán fijando durante diez días el documento que se</w:t>
      </w:r>
      <w:r>
        <w:rPr>
          <w:rFonts w:ascii="Abadi" w:hAnsi="Abadi" w:cs="Calibri"/>
          <w:color w:val="000000"/>
          <w:sz w:val="21"/>
          <w:szCs w:val="21"/>
        </w:rPr>
        <w:t xml:space="preserve"> </w:t>
      </w:r>
      <w:r w:rsidRPr="00296AFF">
        <w:rPr>
          <w:rFonts w:ascii="Abadi" w:hAnsi="Abadi" w:cs="Calibri"/>
          <w:color w:val="000000"/>
          <w:sz w:val="21"/>
          <w:szCs w:val="21"/>
        </w:rPr>
        <w:t>pretenda notificar en un sitio abierto al público de las oficinas de la autoridad que efectúe la</w:t>
      </w:r>
      <w:r>
        <w:rPr>
          <w:rFonts w:ascii="Abadi" w:hAnsi="Abadi" w:cs="Calibri"/>
          <w:color w:val="000000"/>
          <w:sz w:val="21"/>
          <w:szCs w:val="21"/>
        </w:rPr>
        <w:t xml:space="preserve"> </w:t>
      </w:r>
      <w:r w:rsidRPr="00296AFF">
        <w:rPr>
          <w:rFonts w:ascii="Abadi" w:hAnsi="Abadi" w:cs="Calibri"/>
          <w:color w:val="000000"/>
          <w:sz w:val="21"/>
          <w:szCs w:val="21"/>
        </w:rPr>
        <w:t>notificación y publicando además el documento citado, durante el mismo plazo, en la página</w:t>
      </w:r>
      <w:r>
        <w:rPr>
          <w:rFonts w:ascii="Abadi" w:hAnsi="Abadi" w:cs="Calibri"/>
          <w:color w:val="000000"/>
          <w:sz w:val="21"/>
          <w:szCs w:val="21"/>
        </w:rPr>
        <w:t xml:space="preserve"> </w:t>
      </w:r>
      <w:r w:rsidRPr="00296AFF">
        <w:rPr>
          <w:rFonts w:ascii="Abadi" w:hAnsi="Abadi" w:cs="Calibri"/>
          <w:color w:val="000000"/>
          <w:sz w:val="21"/>
          <w:szCs w:val="21"/>
        </w:rPr>
        <w:t>electrónica que al efecto establezcan las autoridades fiscales. Dicho plazo se contará a partir del día</w:t>
      </w:r>
    </w:p>
    <w:p w14:paraId="2CDF7863" w14:textId="77777777" w:rsidR="005E4A48" w:rsidRDefault="005E4A48" w:rsidP="005E4A48">
      <w:pPr>
        <w:autoSpaceDE w:val="0"/>
        <w:autoSpaceDN w:val="0"/>
        <w:adjustRightInd w:val="0"/>
        <w:jc w:val="both"/>
        <w:rPr>
          <w:rFonts w:ascii="Abadi" w:hAnsi="Abadi" w:cs="*Calibri-4475-Identity-H"/>
          <w:color w:val="0F0F0F"/>
          <w:sz w:val="21"/>
          <w:szCs w:val="21"/>
        </w:rPr>
      </w:pPr>
    </w:p>
    <w:p w14:paraId="141A3E5E" w14:textId="77777777" w:rsidR="005E4A48" w:rsidRPr="00296AFF" w:rsidRDefault="005E4A48" w:rsidP="005E4A48">
      <w:pPr>
        <w:autoSpaceDE w:val="0"/>
        <w:autoSpaceDN w:val="0"/>
        <w:adjustRightInd w:val="0"/>
        <w:jc w:val="both"/>
        <w:rPr>
          <w:rFonts w:ascii="Abadi" w:hAnsi="Abadi" w:cs="*Calibri-4475-Identity-H"/>
          <w:color w:val="0F0F0F"/>
          <w:sz w:val="21"/>
          <w:szCs w:val="21"/>
        </w:rPr>
      </w:pPr>
      <w:r w:rsidRPr="00296AFF">
        <w:rPr>
          <w:rFonts w:ascii="Abadi" w:hAnsi="Abadi" w:cs="*Calibri-4475-Identity-H"/>
          <w:color w:val="0F0F0F"/>
          <w:sz w:val="21"/>
          <w:szCs w:val="21"/>
        </w:rPr>
        <w:t>siguiente a aquel en que el documento fue fijado o publicado según corresponda. La autoridad dejará</w:t>
      </w:r>
      <w:r>
        <w:rPr>
          <w:rFonts w:ascii="Abadi" w:hAnsi="Abadi" w:cs="*Calibri-4475-Identity-H"/>
          <w:color w:val="0F0F0F"/>
          <w:sz w:val="21"/>
          <w:szCs w:val="21"/>
        </w:rPr>
        <w:t xml:space="preserve"> </w:t>
      </w:r>
      <w:r w:rsidRPr="00296AFF">
        <w:rPr>
          <w:rFonts w:ascii="Abadi" w:hAnsi="Abadi" w:cs="*Calibri-4475-Identity-H"/>
          <w:color w:val="0F0F0F"/>
          <w:sz w:val="21"/>
          <w:szCs w:val="21"/>
        </w:rPr>
        <w:t>constancia de ello en el expediente respectivo. En estos casos, se tendrá como fecha de notificación la</w:t>
      </w:r>
      <w:r>
        <w:rPr>
          <w:rFonts w:ascii="Abadi" w:hAnsi="Abadi" w:cs="*Calibri-4475-Identity-H"/>
          <w:color w:val="0F0F0F"/>
          <w:sz w:val="21"/>
          <w:szCs w:val="21"/>
        </w:rPr>
        <w:t xml:space="preserve"> </w:t>
      </w:r>
      <w:r w:rsidRPr="00296AFF">
        <w:rPr>
          <w:rFonts w:ascii="Abadi" w:hAnsi="Abadi" w:cs="*Calibri-4475-Identity-H"/>
          <w:color w:val="0F0F0F"/>
          <w:sz w:val="21"/>
          <w:szCs w:val="21"/>
        </w:rPr>
        <w:t>del undécimo día contado a partir del día siguiente a aquel en el que se hubiera fijado o publicado el</w:t>
      </w:r>
      <w:r>
        <w:rPr>
          <w:rFonts w:ascii="Abadi" w:hAnsi="Abadi" w:cs="*Calibri-4475-Identity-H"/>
          <w:color w:val="0F0F0F"/>
          <w:sz w:val="21"/>
          <w:szCs w:val="21"/>
        </w:rPr>
        <w:t xml:space="preserve"> </w:t>
      </w:r>
      <w:r w:rsidRPr="00296AFF">
        <w:rPr>
          <w:rFonts w:ascii="Abadi" w:hAnsi="Abadi" w:cs="*Calibri-4475-Identity-H"/>
          <w:color w:val="0F0F0F"/>
          <w:sz w:val="21"/>
          <w:szCs w:val="21"/>
        </w:rPr>
        <w:t>documento.</w:t>
      </w:r>
    </w:p>
    <w:p w14:paraId="4DD74BCD" w14:textId="77777777" w:rsidR="005E4A48" w:rsidRDefault="005E4A48" w:rsidP="005E4A48">
      <w:pPr>
        <w:autoSpaceDE w:val="0"/>
        <w:autoSpaceDN w:val="0"/>
        <w:adjustRightInd w:val="0"/>
        <w:jc w:val="both"/>
        <w:rPr>
          <w:rFonts w:ascii="Abadi" w:hAnsi="Abadi" w:cs="*Calibri-4475-Identity-H"/>
          <w:color w:val="0B0B0B"/>
          <w:sz w:val="21"/>
          <w:szCs w:val="21"/>
        </w:rPr>
      </w:pPr>
    </w:p>
    <w:p w14:paraId="5783E564" w14:textId="77777777" w:rsidR="005E4A48" w:rsidRPr="00296AFF" w:rsidRDefault="005E4A48" w:rsidP="005E4A48">
      <w:pPr>
        <w:autoSpaceDE w:val="0"/>
        <w:autoSpaceDN w:val="0"/>
        <w:adjustRightInd w:val="0"/>
        <w:jc w:val="both"/>
        <w:rPr>
          <w:rFonts w:ascii="Abadi" w:hAnsi="Abadi" w:cs="*Calibri-4475-Identity-H"/>
          <w:color w:val="0B0B0B"/>
          <w:sz w:val="21"/>
          <w:szCs w:val="21"/>
        </w:rPr>
      </w:pPr>
      <w:r w:rsidRPr="00B93B6B">
        <w:rPr>
          <w:rFonts w:ascii="Abadi" w:hAnsi="Abadi" w:cs="*Calibri-4475-Identity-H"/>
          <w:b/>
          <w:bCs/>
          <w:color w:val="0B0B0B"/>
          <w:sz w:val="21"/>
          <w:szCs w:val="21"/>
        </w:rPr>
        <w:t>Artículo 173</w:t>
      </w:r>
      <w:r w:rsidRPr="00296AFF">
        <w:rPr>
          <w:rFonts w:ascii="Abadi" w:hAnsi="Abadi" w:cs="*Calibri-4475-Identity-H"/>
          <w:color w:val="0B0B0B"/>
          <w:sz w:val="21"/>
          <w:szCs w:val="21"/>
        </w:rPr>
        <w:t>. Se deroga.»</w:t>
      </w:r>
    </w:p>
    <w:p w14:paraId="7A041912" w14:textId="77777777" w:rsidR="005E4A48" w:rsidRDefault="005E4A48" w:rsidP="005E4A48">
      <w:pPr>
        <w:autoSpaceDE w:val="0"/>
        <w:autoSpaceDN w:val="0"/>
        <w:adjustRightInd w:val="0"/>
        <w:jc w:val="both"/>
        <w:rPr>
          <w:rFonts w:ascii="Abadi" w:hAnsi="Abadi" w:cs="*Calibri-Bold-4474-Identity-H"/>
          <w:b/>
          <w:bCs/>
          <w:color w:val="060606"/>
          <w:sz w:val="21"/>
          <w:szCs w:val="21"/>
        </w:rPr>
      </w:pPr>
    </w:p>
    <w:p w14:paraId="0A42CF63" w14:textId="77777777" w:rsidR="005E4A48" w:rsidRDefault="005E4A48" w:rsidP="005E4A48">
      <w:pPr>
        <w:autoSpaceDE w:val="0"/>
        <w:autoSpaceDN w:val="0"/>
        <w:adjustRightInd w:val="0"/>
        <w:jc w:val="center"/>
        <w:rPr>
          <w:rFonts w:ascii="Abadi" w:hAnsi="Abadi" w:cs="*Calibri-Bold-4474-Identity-H"/>
          <w:b/>
          <w:bCs/>
          <w:color w:val="060606"/>
          <w:sz w:val="21"/>
          <w:szCs w:val="21"/>
        </w:rPr>
      </w:pPr>
      <w:r w:rsidRPr="00296AFF">
        <w:rPr>
          <w:rFonts w:ascii="Abadi" w:hAnsi="Abadi" w:cs="*Calibri-Bold-4474-Identity-H"/>
          <w:b/>
          <w:bCs/>
          <w:color w:val="060606"/>
          <w:sz w:val="21"/>
          <w:szCs w:val="21"/>
        </w:rPr>
        <w:t>T</w:t>
      </w:r>
      <w:r>
        <w:rPr>
          <w:rFonts w:ascii="Abadi" w:hAnsi="Abadi" w:cs="*Calibri-Bold-4474-Identity-H"/>
          <w:b/>
          <w:bCs/>
          <w:color w:val="060606"/>
          <w:sz w:val="21"/>
          <w:szCs w:val="21"/>
        </w:rPr>
        <w:t xml:space="preserve"> </w:t>
      </w:r>
      <w:r w:rsidRPr="00296AFF">
        <w:rPr>
          <w:rFonts w:ascii="Abadi" w:hAnsi="Abadi" w:cs="*Calibri-Bold-4474-Identity-H"/>
          <w:b/>
          <w:bCs/>
          <w:color w:val="060606"/>
          <w:sz w:val="21"/>
          <w:szCs w:val="21"/>
        </w:rPr>
        <w:t>R</w:t>
      </w:r>
      <w:r>
        <w:rPr>
          <w:rFonts w:ascii="Abadi" w:hAnsi="Abadi" w:cs="*Calibri-Bold-4474-Identity-H"/>
          <w:b/>
          <w:bCs/>
          <w:color w:val="060606"/>
          <w:sz w:val="21"/>
          <w:szCs w:val="21"/>
        </w:rPr>
        <w:t xml:space="preserve"> </w:t>
      </w:r>
      <w:r w:rsidRPr="00296AFF">
        <w:rPr>
          <w:rFonts w:ascii="Abadi" w:hAnsi="Abadi" w:cs="*Calibri-Bold-4474-Identity-H"/>
          <w:b/>
          <w:bCs/>
          <w:color w:val="060606"/>
          <w:sz w:val="21"/>
          <w:szCs w:val="21"/>
        </w:rPr>
        <w:t>A N</w:t>
      </w:r>
      <w:r>
        <w:rPr>
          <w:rFonts w:ascii="Abadi" w:hAnsi="Abadi" w:cs="*Calibri-Bold-4474-Identity-H"/>
          <w:b/>
          <w:bCs/>
          <w:color w:val="060606"/>
          <w:sz w:val="21"/>
          <w:szCs w:val="21"/>
        </w:rPr>
        <w:t xml:space="preserve"> </w:t>
      </w:r>
      <w:r w:rsidRPr="00296AFF">
        <w:rPr>
          <w:rFonts w:ascii="Abadi" w:hAnsi="Abadi" w:cs="*Calibri-Bold-4474-Identity-H"/>
          <w:b/>
          <w:bCs/>
          <w:color w:val="060606"/>
          <w:sz w:val="21"/>
          <w:szCs w:val="21"/>
        </w:rPr>
        <w:t>S</w:t>
      </w:r>
      <w:r>
        <w:rPr>
          <w:rFonts w:ascii="Abadi" w:hAnsi="Abadi" w:cs="*Calibri-Bold-4474-Identity-H"/>
          <w:b/>
          <w:bCs/>
          <w:color w:val="060606"/>
          <w:sz w:val="21"/>
          <w:szCs w:val="21"/>
        </w:rPr>
        <w:t xml:space="preserve"> </w:t>
      </w:r>
      <w:r w:rsidRPr="00296AFF">
        <w:rPr>
          <w:rFonts w:ascii="Abadi" w:hAnsi="Abadi" w:cs="*Calibri-Bold-4474-Identity-H"/>
          <w:b/>
          <w:bCs/>
          <w:color w:val="060606"/>
          <w:sz w:val="21"/>
          <w:szCs w:val="21"/>
        </w:rPr>
        <w:t>I</w:t>
      </w:r>
      <w:r>
        <w:rPr>
          <w:rFonts w:ascii="Abadi" w:hAnsi="Abadi" w:cs="*Calibri-Bold-4474-Identity-H"/>
          <w:b/>
          <w:bCs/>
          <w:color w:val="060606"/>
          <w:sz w:val="21"/>
          <w:szCs w:val="21"/>
        </w:rPr>
        <w:t xml:space="preserve"> </w:t>
      </w:r>
      <w:r w:rsidRPr="00296AFF">
        <w:rPr>
          <w:rFonts w:ascii="Abadi" w:hAnsi="Abadi" w:cs="*Calibri-Bold-4474-Identity-H"/>
          <w:b/>
          <w:bCs/>
          <w:color w:val="060606"/>
          <w:sz w:val="21"/>
          <w:szCs w:val="21"/>
        </w:rPr>
        <w:t>T</w:t>
      </w:r>
      <w:r>
        <w:rPr>
          <w:rFonts w:ascii="Abadi" w:hAnsi="Abadi" w:cs="*Calibri-Bold-4474-Identity-H"/>
          <w:b/>
          <w:bCs/>
          <w:color w:val="060606"/>
          <w:sz w:val="21"/>
          <w:szCs w:val="21"/>
        </w:rPr>
        <w:t xml:space="preserve"> </w:t>
      </w:r>
      <w:r w:rsidRPr="00296AFF">
        <w:rPr>
          <w:rFonts w:ascii="Abadi" w:hAnsi="Abadi" w:cs="*Calibri-Bold-4474-Identity-H"/>
          <w:b/>
          <w:bCs/>
          <w:color w:val="060606"/>
          <w:sz w:val="21"/>
          <w:szCs w:val="21"/>
        </w:rPr>
        <w:t>O</w:t>
      </w:r>
      <w:r>
        <w:rPr>
          <w:rFonts w:ascii="Abadi" w:hAnsi="Abadi" w:cs="*Calibri-Bold-4474-Identity-H"/>
          <w:b/>
          <w:bCs/>
          <w:color w:val="060606"/>
          <w:sz w:val="21"/>
          <w:szCs w:val="21"/>
        </w:rPr>
        <w:t xml:space="preserve"> </w:t>
      </w:r>
      <w:r w:rsidRPr="00296AFF">
        <w:rPr>
          <w:rFonts w:ascii="Abadi" w:hAnsi="Abadi" w:cs="*Calibri-Bold-4474-Identity-H"/>
          <w:b/>
          <w:bCs/>
          <w:color w:val="060606"/>
          <w:sz w:val="21"/>
          <w:szCs w:val="21"/>
        </w:rPr>
        <w:t>R</w:t>
      </w:r>
      <w:r>
        <w:rPr>
          <w:rFonts w:ascii="Abadi" w:hAnsi="Abadi" w:cs="*Calibri-Bold-4474-Identity-H"/>
          <w:b/>
          <w:bCs/>
          <w:color w:val="060606"/>
          <w:sz w:val="21"/>
          <w:szCs w:val="21"/>
        </w:rPr>
        <w:t xml:space="preserve"> </w:t>
      </w:r>
      <w:r w:rsidRPr="00296AFF">
        <w:rPr>
          <w:rFonts w:ascii="Abadi" w:hAnsi="Abadi" w:cs="*Calibri-Bold-4474-Identity-H"/>
          <w:b/>
          <w:bCs/>
          <w:color w:val="060606"/>
          <w:sz w:val="21"/>
          <w:szCs w:val="21"/>
        </w:rPr>
        <w:t>I</w:t>
      </w:r>
      <w:r>
        <w:rPr>
          <w:rFonts w:ascii="Abadi" w:hAnsi="Abadi" w:cs="*Calibri-Bold-4474-Identity-H"/>
          <w:b/>
          <w:bCs/>
          <w:color w:val="060606"/>
          <w:sz w:val="21"/>
          <w:szCs w:val="21"/>
        </w:rPr>
        <w:t xml:space="preserve"> </w:t>
      </w:r>
      <w:r w:rsidRPr="00296AFF">
        <w:rPr>
          <w:rFonts w:ascii="Abadi" w:hAnsi="Abadi" w:cs="*Calibri-Bold-4474-Identity-H"/>
          <w:b/>
          <w:bCs/>
          <w:color w:val="060606"/>
          <w:sz w:val="21"/>
          <w:szCs w:val="21"/>
        </w:rPr>
        <w:t>O</w:t>
      </w:r>
    </w:p>
    <w:p w14:paraId="401AC894" w14:textId="77777777" w:rsidR="005E4A48" w:rsidRPr="00296AFF" w:rsidRDefault="005E4A48" w:rsidP="005E4A48">
      <w:pPr>
        <w:autoSpaceDE w:val="0"/>
        <w:autoSpaceDN w:val="0"/>
        <w:adjustRightInd w:val="0"/>
        <w:jc w:val="center"/>
        <w:rPr>
          <w:rFonts w:ascii="Abadi" w:hAnsi="Abadi" w:cs="*Calibri-Bold-4474-Identity-H"/>
          <w:b/>
          <w:bCs/>
          <w:color w:val="060606"/>
          <w:sz w:val="21"/>
          <w:szCs w:val="21"/>
        </w:rPr>
      </w:pPr>
    </w:p>
    <w:p w14:paraId="7DCFF0E1" w14:textId="501935CA" w:rsidR="005E4A48" w:rsidRPr="00296AFF" w:rsidRDefault="005E4A48" w:rsidP="005E4A48">
      <w:pPr>
        <w:autoSpaceDE w:val="0"/>
        <w:autoSpaceDN w:val="0"/>
        <w:adjustRightInd w:val="0"/>
        <w:jc w:val="both"/>
        <w:rPr>
          <w:rFonts w:ascii="Abadi" w:hAnsi="Abadi" w:cs="*Calibri-4475-Identity-H"/>
          <w:color w:val="0E0E0E"/>
          <w:sz w:val="21"/>
          <w:szCs w:val="21"/>
        </w:rPr>
      </w:pPr>
      <w:r w:rsidRPr="00296AFF">
        <w:rPr>
          <w:rFonts w:ascii="Abadi" w:hAnsi="Abadi" w:cs="*Calibri-4475-Identity-H"/>
          <w:color w:val="0E0E0E"/>
          <w:sz w:val="21"/>
          <w:szCs w:val="21"/>
        </w:rPr>
        <w:t>Único. El presente decreto entrará en vigor al día siguiente de su publicación en el Periódico Oficial</w:t>
      </w:r>
      <w:r w:rsidR="00200B8F">
        <w:rPr>
          <w:rFonts w:ascii="Abadi" w:hAnsi="Abadi" w:cs="*Calibri-4475-Identity-H"/>
          <w:color w:val="0E0E0E"/>
          <w:sz w:val="21"/>
          <w:szCs w:val="21"/>
        </w:rPr>
        <w:t xml:space="preserve"> </w:t>
      </w:r>
      <w:r w:rsidRPr="00296AFF">
        <w:rPr>
          <w:rFonts w:ascii="Abadi" w:hAnsi="Abadi" w:cs="*Calibri-4475-Identity-H"/>
          <w:color w:val="0E0E0E"/>
          <w:sz w:val="21"/>
          <w:szCs w:val="21"/>
        </w:rPr>
        <w:t>del Gobierno del Estado de Guanajuato.</w:t>
      </w:r>
    </w:p>
    <w:p w14:paraId="2D58F2A8" w14:textId="77777777" w:rsidR="005E4A48" w:rsidRDefault="005E4A48" w:rsidP="005E4A48">
      <w:pPr>
        <w:autoSpaceDE w:val="0"/>
        <w:autoSpaceDN w:val="0"/>
        <w:adjustRightInd w:val="0"/>
        <w:jc w:val="both"/>
        <w:rPr>
          <w:rFonts w:ascii="Abadi" w:hAnsi="Abadi" w:cs="*Calibri-4475-Identity-H"/>
          <w:color w:val="101010"/>
          <w:sz w:val="21"/>
          <w:szCs w:val="21"/>
        </w:rPr>
      </w:pPr>
    </w:p>
    <w:p w14:paraId="4861E7E1" w14:textId="77777777" w:rsidR="005E4A48" w:rsidRPr="00296AFF" w:rsidRDefault="005E4A48" w:rsidP="00200B8F">
      <w:pPr>
        <w:autoSpaceDE w:val="0"/>
        <w:autoSpaceDN w:val="0"/>
        <w:adjustRightInd w:val="0"/>
        <w:ind w:firstLine="708"/>
        <w:jc w:val="both"/>
        <w:rPr>
          <w:rFonts w:ascii="Abadi" w:hAnsi="Abadi" w:cs="*Calibri-4475-Identity-H"/>
          <w:color w:val="101010"/>
          <w:sz w:val="21"/>
          <w:szCs w:val="21"/>
        </w:rPr>
      </w:pPr>
      <w:proofErr w:type="gramStart"/>
      <w:r w:rsidRPr="00296AFF">
        <w:rPr>
          <w:rFonts w:ascii="Abadi" w:hAnsi="Abadi" w:cs="*Calibri-4475-Identity-H"/>
          <w:color w:val="101010"/>
          <w:sz w:val="21"/>
          <w:szCs w:val="21"/>
        </w:rPr>
        <w:t>En razón de</w:t>
      </w:r>
      <w:proofErr w:type="gramEnd"/>
      <w:r w:rsidRPr="00296AFF">
        <w:rPr>
          <w:rFonts w:ascii="Abadi" w:hAnsi="Abadi" w:cs="*Calibri-4475-Identity-H"/>
          <w:color w:val="101010"/>
          <w:sz w:val="21"/>
          <w:szCs w:val="21"/>
        </w:rPr>
        <w:t xml:space="preserve"> lo anteriormente expuesto y fundado, solicito a Usted dar a esta Iniciativa el trámite</w:t>
      </w:r>
      <w:r>
        <w:rPr>
          <w:rFonts w:ascii="Abadi" w:hAnsi="Abadi" w:cs="*Calibri-4475-Identity-H"/>
          <w:color w:val="101010"/>
          <w:sz w:val="21"/>
          <w:szCs w:val="21"/>
        </w:rPr>
        <w:t xml:space="preserve"> </w:t>
      </w:r>
      <w:r w:rsidRPr="00296AFF">
        <w:rPr>
          <w:rFonts w:ascii="Abadi" w:hAnsi="Abadi" w:cs="*Calibri-4475-Identity-H"/>
          <w:color w:val="101010"/>
          <w:sz w:val="21"/>
          <w:szCs w:val="21"/>
        </w:rPr>
        <w:t>señalado en la Ley Orgánica del Poder Legislativo del Estado de Guanajuato.</w:t>
      </w:r>
    </w:p>
    <w:p w14:paraId="6F097C33" w14:textId="77777777" w:rsidR="005E4A48" w:rsidRDefault="005E4A48" w:rsidP="005E4A48">
      <w:pPr>
        <w:autoSpaceDE w:val="0"/>
        <w:autoSpaceDN w:val="0"/>
        <w:adjustRightInd w:val="0"/>
        <w:jc w:val="both"/>
        <w:rPr>
          <w:rFonts w:ascii="Abadi" w:hAnsi="Abadi" w:cs="*Calibri-Bold-4474-Identity-H"/>
          <w:b/>
          <w:bCs/>
          <w:color w:val="0A0A0A"/>
          <w:sz w:val="21"/>
          <w:szCs w:val="21"/>
        </w:rPr>
      </w:pPr>
    </w:p>
    <w:p w14:paraId="59EEAC15" w14:textId="77777777" w:rsidR="005E4A48" w:rsidRPr="00296AFF" w:rsidRDefault="005E4A48" w:rsidP="005E4A48">
      <w:pPr>
        <w:autoSpaceDE w:val="0"/>
        <w:autoSpaceDN w:val="0"/>
        <w:adjustRightInd w:val="0"/>
        <w:jc w:val="center"/>
        <w:rPr>
          <w:rFonts w:ascii="Abadi" w:hAnsi="Abadi" w:cs="*Calibri-Bold-4474-Identity-H"/>
          <w:b/>
          <w:bCs/>
          <w:color w:val="0A0A0A"/>
          <w:sz w:val="21"/>
          <w:szCs w:val="21"/>
        </w:rPr>
      </w:pPr>
      <w:r w:rsidRPr="00296AFF">
        <w:rPr>
          <w:rFonts w:ascii="Abadi" w:hAnsi="Abadi" w:cs="*Calibri-Bold-4474-Identity-H"/>
          <w:b/>
          <w:bCs/>
          <w:color w:val="0A0A0A"/>
          <w:sz w:val="21"/>
          <w:szCs w:val="21"/>
        </w:rPr>
        <w:t>GUANAJUATO, GTO., A 25 DE NOVIEMBRE DE 2022</w:t>
      </w:r>
    </w:p>
    <w:p w14:paraId="344C8FB3" w14:textId="77777777" w:rsidR="005E4A48" w:rsidRPr="00296AFF" w:rsidRDefault="005E4A48" w:rsidP="005E4A48">
      <w:pPr>
        <w:tabs>
          <w:tab w:val="center" w:pos="4419"/>
          <w:tab w:val="right" w:pos="8838"/>
        </w:tabs>
        <w:rPr>
          <w:rFonts w:ascii="Abadi" w:hAnsi="Abadi" w:cs="*Calibri-Bold-4474-Identity-H"/>
          <w:b/>
          <w:bCs/>
          <w:color w:val="0A0A0A"/>
          <w:sz w:val="21"/>
          <w:szCs w:val="21"/>
        </w:rPr>
      </w:pPr>
      <w:r>
        <w:rPr>
          <w:rFonts w:ascii="Abadi" w:hAnsi="Abadi" w:cs="*Calibri-Bold-4474-Identity-H"/>
          <w:b/>
          <w:bCs/>
          <w:color w:val="0A0A0A"/>
          <w:sz w:val="21"/>
          <w:szCs w:val="21"/>
        </w:rPr>
        <w:tab/>
      </w:r>
      <w:r w:rsidRPr="00296AFF">
        <w:rPr>
          <w:rFonts w:ascii="Abadi" w:hAnsi="Abadi" w:cs="*Calibri-Bold-4474-Identity-H"/>
          <w:b/>
          <w:bCs/>
          <w:color w:val="0A0A0A"/>
          <w:sz w:val="21"/>
          <w:szCs w:val="21"/>
        </w:rPr>
        <w:t>EL GOBERNADOR CONSTITUCIONAL DEL ESTADO</w:t>
      </w:r>
      <w:r>
        <w:rPr>
          <w:rFonts w:ascii="Abadi" w:hAnsi="Abadi" w:cs="*Calibri-Bold-4474-Identity-H"/>
          <w:b/>
          <w:bCs/>
          <w:color w:val="0A0A0A"/>
          <w:sz w:val="21"/>
          <w:szCs w:val="21"/>
        </w:rPr>
        <w:tab/>
      </w:r>
    </w:p>
    <w:p w14:paraId="78319958" w14:textId="77777777" w:rsidR="005E4A48" w:rsidRPr="00296AFF" w:rsidRDefault="005E4A48" w:rsidP="005E4A48">
      <w:pPr>
        <w:tabs>
          <w:tab w:val="left" w:pos="2670"/>
        </w:tabs>
        <w:jc w:val="center"/>
        <w:rPr>
          <w:rFonts w:ascii="Abadi" w:hAnsi="Abadi"/>
          <w:sz w:val="21"/>
          <w:szCs w:val="21"/>
        </w:rPr>
      </w:pPr>
    </w:p>
    <w:p w14:paraId="21D4C493" w14:textId="77777777" w:rsidR="005E4A48" w:rsidRPr="006E0BBE" w:rsidRDefault="005E4A48" w:rsidP="005E4A48">
      <w:pPr>
        <w:tabs>
          <w:tab w:val="left" w:pos="2670"/>
        </w:tabs>
        <w:jc w:val="center"/>
        <w:rPr>
          <w:rFonts w:ascii="Abadi" w:hAnsi="Abadi"/>
          <w:b/>
          <w:bCs/>
          <w:sz w:val="21"/>
          <w:szCs w:val="21"/>
        </w:rPr>
      </w:pPr>
      <w:r w:rsidRPr="006E0BBE">
        <w:rPr>
          <w:rFonts w:ascii="Abadi" w:hAnsi="Abadi"/>
          <w:b/>
          <w:bCs/>
          <w:sz w:val="21"/>
          <w:szCs w:val="21"/>
        </w:rPr>
        <w:t>DIEGO SINHUE RODRIGUEZ VALLEJO</w:t>
      </w:r>
    </w:p>
    <w:p w14:paraId="58C12AF7" w14:textId="77777777" w:rsidR="005E4A48" w:rsidRPr="005E4A48" w:rsidRDefault="005E4A48" w:rsidP="005E4A48">
      <w:pPr>
        <w:spacing w:after="160" w:line="259" w:lineRule="auto"/>
        <w:contextualSpacing/>
        <w:jc w:val="both"/>
        <w:rPr>
          <w:rFonts w:ascii="Abadi" w:hAnsi="Abadi"/>
          <w:b/>
          <w:bCs/>
          <w:sz w:val="21"/>
          <w:szCs w:val="21"/>
        </w:rPr>
      </w:pPr>
    </w:p>
    <w:p w14:paraId="7651723C" w14:textId="77777777" w:rsidR="006E324D" w:rsidRPr="00872145" w:rsidRDefault="006E324D" w:rsidP="0052652A">
      <w:pPr>
        <w:ind w:left="426"/>
        <w:jc w:val="both"/>
        <w:rPr>
          <w:rFonts w:ascii="Abadi" w:hAnsi="Abadi"/>
          <w:b/>
          <w:bCs/>
          <w:sz w:val="21"/>
          <w:szCs w:val="21"/>
        </w:rPr>
      </w:pPr>
    </w:p>
    <w:p w14:paraId="2D986707" w14:textId="78F42FB2" w:rsidR="006E324D" w:rsidRDefault="006E324D" w:rsidP="0052652A">
      <w:pPr>
        <w:pStyle w:val="Prrafodelista"/>
        <w:numPr>
          <w:ilvl w:val="0"/>
          <w:numId w:val="45"/>
        </w:numPr>
        <w:spacing w:after="160" w:line="259" w:lineRule="auto"/>
        <w:ind w:left="426"/>
        <w:contextualSpacing/>
        <w:jc w:val="both"/>
        <w:rPr>
          <w:rFonts w:ascii="Abadi" w:hAnsi="Abadi"/>
          <w:b/>
          <w:bCs/>
          <w:sz w:val="21"/>
          <w:szCs w:val="21"/>
        </w:rPr>
      </w:pPr>
      <w:r w:rsidRPr="00477170">
        <w:rPr>
          <w:rFonts w:ascii="Abadi" w:hAnsi="Abadi"/>
          <w:b/>
          <w:bCs/>
          <w:sz w:val="21"/>
          <w:szCs w:val="21"/>
        </w:rPr>
        <w:t>PRESENTACIÓN DE LA INICIATIVA SUSCRITA POR EL GOBERNADOR DEL ESTADO A EFECTO DE REFORMAR EL PÁRRAFO SEGUNDO DEL ARTÍCULO 24 DE LA LEY DE BEBIDAS ALCOHÓLICAS PARA EL ESTADO DE GUANAJUATO.</w:t>
      </w:r>
      <w:r w:rsidR="00C65089">
        <w:rPr>
          <w:rStyle w:val="Refdenotaalpie"/>
          <w:rFonts w:ascii="Abadi" w:hAnsi="Abadi"/>
          <w:b/>
          <w:bCs/>
          <w:sz w:val="21"/>
          <w:szCs w:val="21"/>
        </w:rPr>
        <w:footnoteReference w:id="13"/>
      </w:r>
    </w:p>
    <w:p w14:paraId="4AD6BFB7" w14:textId="091228B0" w:rsidR="005E4A48" w:rsidRDefault="005E4A48" w:rsidP="005E4A48">
      <w:pPr>
        <w:spacing w:after="160" w:line="259" w:lineRule="auto"/>
        <w:contextualSpacing/>
        <w:jc w:val="both"/>
        <w:rPr>
          <w:rFonts w:ascii="Abadi" w:hAnsi="Abadi"/>
          <w:b/>
          <w:bCs/>
          <w:sz w:val="21"/>
          <w:szCs w:val="21"/>
        </w:rPr>
      </w:pPr>
    </w:p>
    <w:p w14:paraId="24C75939" w14:textId="77777777" w:rsidR="00575D97" w:rsidRPr="00DA1797" w:rsidRDefault="00575D97" w:rsidP="00575D97">
      <w:pPr>
        <w:autoSpaceDE w:val="0"/>
        <w:autoSpaceDN w:val="0"/>
        <w:adjustRightInd w:val="0"/>
        <w:jc w:val="both"/>
        <w:rPr>
          <w:rFonts w:ascii="Abadi" w:hAnsi="Abadi" w:cs="Calibri,Bold"/>
          <w:b/>
          <w:bCs/>
          <w:color w:val="000000"/>
          <w:sz w:val="21"/>
          <w:szCs w:val="21"/>
        </w:rPr>
      </w:pPr>
      <w:r w:rsidRPr="00DA1797">
        <w:rPr>
          <w:rFonts w:ascii="Abadi" w:hAnsi="Abadi" w:cs="Calibri,Bold"/>
          <w:b/>
          <w:bCs/>
          <w:color w:val="000000"/>
          <w:sz w:val="21"/>
          <w:szCs w:val="21"/>
        </w:rPr>
        <w:t>DIPUTADO MARTÍN LÓPEZ CAMACHO</w:t>
      </w:r>
    </w:p>
    <w:p w14:paraId="0EB6AEAF" w14:textId="77777777" w:rsidR="00575D97" w:rsidRPr="00DA1797" w:rsidRDefault="00575D97" w:rsidP="00575D97">
      <w:pPr>
        <w:autoSpaceDE w:val="0"/>
        <w:autoSpaceDN w:val="0"/>
        <w:adjustRightInd w:val="0"/>
        <w:jc w:val="both"/>
        <w:rPr>
          <w:rFonts w:ascii="Abadi" w:hAnsi="Abadi" w:cs="Calibri,Bold"/>
          <w:b/>
          <w:bCs/>
          <w:color w:val="000000"/>
          <w:sz w:val="21"/>
          <w:szCs w:val="21"/>
        </w:rPr>
      </w:pPr>
      <w:r w:rsidRPr="00DA1797">
        <w:rPr>
          <w:rFonts w:ascii="Abadi" w:hAnsi="Abadi" w:cs="Calibri,Bold"/>
          <w:b/>
          <w:bCs/>
          <w:color w:val="000000"/>
          <w:sz w:val="21"/>
          <w:szCs w:val="21"/>
        </w:rPr>
        <w:t>PRESIDENTE DEL CONGRESO DEL ESTADO</w:t>
      </w:r>
    </w:p>
    <w:p w14:paraId="11583449" w14:textId="77777777" w:rsidR="00575D97" w:rsidRPr="00DA1797" w:rsidRDefault="00575D97" w:rsidP="00575D97">
      <w:pPr>
        <w:autoSpaceDE w:val="0"/>
        <w:autoSpaceDN w:val="0"/>
        <w:adjustRightInd w:val="0"/>
        <w:jc w:val="both"/>
        <w:rPr>
          <w:rFonts w:ascii="Abadi" w:hAnsi="Abadi" w:cs="Calibri,Bold"/>
          <w:b/>
          <w:bCs/>
          <w:color w:val="000000"/>
          <w:sz w:val="21"/>
          <w:szCs w:val="21"/>
        </w:rPr>
      </w:pPr>
      <w:r w:rsidRPr="00DA1797">
        <w:rPr>
          <w:rFonts w:ascii="Abadi" w:hAnsi="Abadi" w:cs="Calibri,Bold"/>
          <w:b/>
          <w:bCs/>
          <w:color w:val="000000"/>
          <w:sz w:val="21"/>
          <w:szCs w:val="21"/>
        </w:rPr>
        <w:t>SEXAGÉSIMA QUINTA LEGISLATURA</w:t>
      </w:r>
    </w:p>
    <w:p w14:paraId="7FDA9DA5" w14:textId="77777777" w:rsidR="00575D97" w:rsidRPr="00DA1797" w:rsidRDefault="00575D97" w:rsidP="00575D97">
      <w:pPr>
        <w:autoSpaceDE w:val="0"/>
        <w:autoSpaceDN w:val="0"/>
        <w:adjustRightInd w:val="0"/>
        <w:jc w:val="both"/>
        <w:rPr>
          <w:rFonts w:ascii="Abadi" w:hAnsi="Abadi" w:cs="Calibri,Bold"/>
          <w:b/>
          <w:bCs/>
          <w:color w:val="000000"/>
          <w:sz w:val="21"/>
          <w:szCs w:val="21"/>
        </w:rPr>
      </w:pPr>
      <w:r w:rsidRPr="00DA1797">
        <w:rPr>
          <w:rFonts w:ascii="Abadi" w:hAnsi="Abadi" w:cs="Calibri,Bold"/>
          <w:b/>
          <w:bCs/>
          <w:color w:val="000000"/>
          <w:sz w:val="21"/>
          <w:szCs w:val="21"/>
        </w:rPr>
        <w:t>P R E S E N T E</w:t>
      </w:r>
    </w:p>
    <w:p w14:paraId="00DECDF0" w14:textId="77777777" w:rsidR="00575D97" w:rsidRDefault="00575D97" w:rsidP="00575D97">
      <w:pPr>
        <w:autoSpaceDE w:val="0"/>
        <w:autoSpaceDN w:val="0"/>
        <w:adjustRightInd w:val="0"/>
        <w:jc w:val="both"/>
        <w:rPr>
          <w:rFonts w:ascii="Abadi" w:hAnsi="Abadi" w:cs="Calibri,Bold"/>
          <w:b/>
          <w:bCs/>
          <w:color w:val="000000"/>
          <w:sz w:val="21"/>
          <w:szCs w:val="21"/>
        </w:rPr>
      </w:pPr>
    </w:p>
    <w:p w14:paraId="7E8F2190" w14:textId="77777777" w:rsidR="00575D97" w:rsidRPr="00DA1797" w:rsidRDefault="00575D97" w:rsidP="00575D97">
      <w:pPr>
        <w:autoSpaceDE w:val="0"/>
        <w:autoSpaceDN w:val="0"/>
        <w:adjustRightInd w:val="0"/>
        <w:ind w:firstLine="708"/>
        <w:jc w:val="both"/>
        <w:rPr>
          <w:rFonts w:ascii="Abadi" w:hAnsi="Abadi" w:cs="Calibri"/>
          <w:color w:val="000000"/>
          <w:sz w:val="21"/>
          <w:szCs w:val="21"/>
        </w:rPr>
      </w:pPr>
      <w:r w:rsidRPr="00DA1797">
        <w:rPr>
          <w:rFonts w:ascii="Abadi" w:hAnsi="Abadi" w:cs="Calibri,Bold"/>
          <w:b/>
          <w:bCs/>
          <w:color w:val="000000"/>
          <w:sz w:val="21"/>
          <w:szCs w:val="21"/>
        </w:rPr>
        <w:t xml:space="preserve">Diego Sinhue Rodríguez Vallejo, </w:t>
      </w:r>
      <w:r w:rsidRPr="00DA1797">
        <w:rPr>
          <w:rFonts w:ascii="Abadi" w:hAnsi="Abadi" w:cs="Calibri"/>
          <w:color w:val="000000"/>
          <w:sz w:val="21"/>
          <w:szCs w:val="21"/>
        </w:rPr>
        <w:t>Gobernador Constitucional del Estado Libre y Soberano de</w:t>
      </w:r>
      <w:r>
        <w:rPr>
          <w:rFonts w:ascii="Abadi" w:hAnsi="Abadi" w:cs="Calibri"/>
          <w:color w:val="000000"/>
          <w:sz w:val="21"/>
          <w:szCs w:val="21"/>
        </w:rPr>
        <w:t xml:space="preserve"> </w:t>
      </w:r>
      <w:r w:rsidRPr="00DA1797">
        <w:rPr>
          <w:rFonts w:ascii="Abadi" w:hAnsi="Abadi" w:cs="Calibri"/>
          <w:color w:val="000000"/>
          <w:sz w:val="21"/>
          <w:szCs w:val="21"/>
        </w:rPr>
        <w:t>Guanajuato, en ejercicio de las facultades que me confieren los artículos 56, fracción I y 100 de la</w:t>
      </w:r>
      <w:r>
        <w:rPr>
          <w:rFonts w:ascii="Abadi" w:hAnsi="Abadi" w:cs="Calibri"/>
          <w:color w:val="000000"/>
          <w:sz w:val="21"/>
          <w:szCs w:val="21"/>
        </w:rPr>
        <w:t xml:space="preserve"> </w:t>
      </w:r>
      <w:r w:rsidRPr="00DA1797">
        <w:rPr>
          <w:rFonts w:ascii="Abadi" w:hAnsi="Abadi" w:cs="Calibri"/>
          <w:color w:val="000000"/>
          <w:sz w:val="21"/>
          <w:szCs w:val="21"/>
        </w:rPr>
        <w:t>Constitución Política para el Estado de Guanajuato, y acorde a lo establecido en el artículo 168 de la</w:t>
      </w:r>
      <w:r>
        <w:rPr>
          <w:rFonts w:ascii="Abadi" w:hAnsi="Abadi" w:cs="Calibri"/>
          <w:color w:val="000000"/>
          <w:sz w:val="21"/>
          <w:szCs w:val="21"/>
        </w:rPr>
        <w:t xml:space="preserve"> </w:t>
      </w:r>
      <w:r w:rsidRPr="00DA1797">
        <w:rPr>
          <w:rFonts w:ascii="Abadi" w:hAnsi="Abadi" w:cs="Calibri"/>
          <w:color w:val="000000"/>
          <w:sz w:val="21"/>
          <w:szCs w:val="21"/>
        </w:rPr>
        <w:t>Ley Orgánica del Poder Legislativo del Estado de Guanajuato, me permito someter a la consideración</w:t>
      </w:r>
      <w:r>
        <w:rPr>
          <w:rFonts w:ascii="Abadi" w:hAnsi="Abadi" w:cs="Calibri"/>
          <w:color w:val="000000"/>
          <w:sz w:val="21"/>
          <w:szCs w:val="21"/>
        </w:rPr>
        <w:t xml:space="preserve"> </w:t>
      </w:r>
      <w:r w:rsidRPr="00DA1797">
        <w:rPr>
          <w:rFonts w:ascii="Abadi" w:hAnsi="Abadi" w:cs="Calibri"/>
          <w:color w:val="000000"/>
          <w:sz w:val="21"/>
          <w:szCs w:val="21"/>
        </w:rPr>
        <w:t xml:space="preserve">de esa Asamblea Legislativa, por su digno conducto, la presente </w:t>
      </w:r>
      <w:r w:rsidRPr="00DA1797">
        <w:rPr>
          <w:rFonts w:ascii="Abadi" w:hAnsi="Abadi" w:cs="Calibri,Bold"/>
          <w:b/>
          <w:bCs/>
          <w:color w:val="000000"/>
          <w:sz w:val="21"/>
          <w:szCs w:val="21"/>
        </w:rPr>
        <w:t>Iniciativa de Decreto por el cual</w:t>
      </w:r>
      <w:r>
        <w:rPr>
          <w:rFonts w:ascii="Abadi" w:hAnsi="Abadi" w:cs="Calibri,Bold"/>
          <w:b/>
          <w:bCs/>
          <w:color w:val="000000"/>
          <w:sz w:val="21"/>
          <w:szCs w:val="21"/>
        </w:rPr>
        <w:t xml:space="preserve"> </w:t>
      </w:r>
      <w:r w:rsidRPr="00DA1797">
        <w:rPr>
          <w:rFonts w:ascii="Abadi" w:hAnsi="Abadi" w:cs="Calibri,Bold"/>
          <w:b/>
          <w:bCs/>
          <w:color w:val="000000"/>
          <w:sz w:val="21"/>
          <w:szCs w:val="21"/>
        </w:rPr>
        <w:t>reforma el párrafo segundo del artículo 24 de la Ley de Bebidas Alcohólicas para el Estado de</w:t>
      </w:r>
      <w:r>
        <w:rPr>
          <w:rFonts w:ascii="Abadi" w:hAnsi="Abadi" w:cs="Calibri,Bold"/>
          <w:b/>
          <w:bCs/>
          <w:color w:val="000000"/>
          <w:sz w:val="21"/>
          <w:szCs w:val="21"/>
        </w:rPr>
        <w:t xml:space="preserve"> </w:t>
      </w:r>
      <w:r w:rsidRPr="00DA1797">
        <w:rPr>
          <w:rFonts w:ascii="Abadi" w:hAnsi="Abadi" w:cs="Calibri,Bold"/>
          <w:b/>
          <w:bCs/>
          <w:color w:val="000000"/>
          <w:sz w:val="21"/>
          <w:szCs w:val="21"/>
        </w:rPr>
        <w:t>Guanajuato y sus Municipios</w:t>
      </w:r>
      <w:r w:rsidRPr="00DA1797">
        <w:rPr>
          <w:rFonts w:ascii="Abadi" w:hAnsi="Abadi" w:cs="Calibri"/>
          <w:color w:val="000000"/>
          <w:sz w:val="21"/>
          <w:szCs w:val="21"/>
        </w:rPr>
        <w:t>, en atención a la siguiente:</w:t>
      </w:r>
    </w:p>
    <w:p w14:paraId="5407860D" w14:textId="77777777" w:rsidR="00575D97" w:rsidRDefault="00575D97" w:rsidP="00575D97">
      <w:pPr>
        <w:autoSpaceDE w:val="0"/>
        <w:autoSpaceDN w:val="0"/>
        <w:adjustRightInd w:val="0"/>
        <w:jc w:val="both"/>
        <w:rPr>
          <w:rFonts w:ascii="Abadi" w:hAnsi="Abadi" w:cs="Calibri,Bold"/>
          <w:b/>
          <w:bCs/>
          <w:color w:val="000000"/>
          <w:sz w:val="21"/>
          <w:szCs w:val="21"/>
        </w:rPr>
      </w:pPr>
    </w:p>
    <w:p w14:paraId="3FAE85F3" w14:textId="77777777" w:rsidR="00575D97" w:rsidRPr="00DA1797" w:rsidRDefault="00575D97" w:rsidP="00575D97">
      <w:pPr>
        <w:autoSpaceDE w:val="0"/>
        <w:autoSpaceDN w:val="0"/>
        <w:adjustRightInd w:val="0"/>
        <w:jc w:val="center"/>
        <w:rPr>
          <w:rFonts w:ascii="Abadi" w:hAnsi="Abadi" w:cs="Calibri,Bold"/>
          <w:b/>
          <w:bCs/>
          <w:color w:val="000000"/>
          <w:sz w:val="21"/>
          <w:szCs w:val="21"/>
        </w:rPr>
      </w:pPr>
      <w:r w:rsidRPr="00DA1797">
        <w:rPr>
          <w:rFonts w:ascii="Abadi" w:hAnsi="Abadi" w:cs="Calibri,Bold"/>
          <w:b/>
          <w:bCs/>
          <w:color w:val="000000"/>
          <w:sz w:val="21"/>
          <w:szCs w:val="21"/>
        </w:rPr>
        <w:t>EXPOSICIÓN DE MOTIVOS</w:t>
      </w:r>
    </w:p>
    <w:p w14:paraId="2555A454" w14:textId="77777777" w:rsidR="00575D97" w:rsidRDefault="00575D97" w:rsidP="00575D97">
      <w:pPr>
        <w:autoSpaceDE w:val="0"/>
        <w:autoSpaceDN w:val="0"/>
        <w:adjustRightInd w:val="0"/>
        <w:jc w:val="both"/>
        <w:rPr>
          <w:rFonts w:ascii="Abadi" w:hAnsi="Abadi" w:cs="Calibri"/>
          <w:color w:val="000000"/>
          <w:sz w:val="21"/>
          <w:szCs w:val="21"/>
        </w:rPr>
      </w:pPr>
    </w:p>
    <w:p w14:paraId="618DF751" w14:textId="77777777" w:rsidR="00575D97" w:rsidRPr="00DA1797" w:rsidRDefault="00575D97" w:rsidP="00575D97">
      <w:pPr>
        <w:autoSpaceDE w:val="0"/>
        <w:autoSpaceDN w:val="0"/>
        <w:adjustRightInd w:val="0"/>
        <w:ind w:firstLine="708"/>
        <w:jc w:val="both"/>
        <w:rPr>
          <w:rFonts w:ascii="Abadi" w:hAnsi="Abadi" w:cs="Calibri"/>
          <w:color w:val="000000"/>
          <w:sz w:val="21"/>
          <w:szCs w:val="21"/>
        </w:rPr>
      </w:pPr>
      <w:r w:rsidRPr="00DA1797">
        <w:rPr>
          <w:rFonts w:ascii="Abadi" w:hAnsi="Abadi" w:cs="Calibri"/>
          <w:color w:val="000000"/>
          <w:sz w:val="21"/>
          <w:szCs w:val="21"/>
        </w:rPr>
        <w:t>De conformidad con lo establecido en el Plan Estatal de Desarrollo 2040,</w:t>
      </w:r>
      <w:r>
        <w:rPr>
          <w:rStyle w:val="Refdenotaalpie"/>
          <w:rFonts w:ascii="Abadi" w:hAnsi="Abadi" w:cs="Calibri"/>
          <w:color w:val="000000"/>
          <w:sz w:val="21"/>
          <w:szCs w:val="21"/>
        </w:rPr>
        <w:footnoteReference w:id="14"/>
      </w:r>
      <w:r w:rsidRPr="00DA1797">
        <w:rPr>
          <w:rFonts w:ascii="Abadi" w:hAnsi="Abadi" w:cs="Calibri,Bold"/>
          <w:b/>
          <w:bCs/>
          <w:color w:val="000000"/>
          <w:sz w:val="21"/>
          <w:szCs w:val="21"/>
        </w:rPr>
        <w:t xml:space="preserve"> </w:t>
      </w:r>
      <w:r w:rsidRPr="00DA1797">
        <w:rPr>
          <w:rFonts w:ascii="Abadi" w:hAnsi="Abadi" w:cs="Calibri"/>
          <w:color w:val="000000"/>
          <w:sz w:val="21"/>
          <w:szCs w:val="21"/>
        </w:rPr>
        <w:t>en su «Dimensión 4.</w:t>
      </w:r>
      <w:r>
        <w:rPr>
          <w:rFonts w:ascii="Abadi" w:hAnsi="Abadi" w:cs="Calibri"/>
          <w:color w:val="000000"/>
          <w:sz w:val="21"/>
          <w:szCs w:val="21"/>
        </w:rPr>
        <w:t xml:space="preserve"> </w:t>
      </w:r>
      <w:r w:rsidRPr="00DA1797">
        <w:rPr>
          <w:rFonts w:ascii="Abadi" w:hAnsi="Abadi" w:cs="Calibri"/>
          <w:color w:val="000000"/>
          <w:sz w:val="21"/>
          <w:szCs w:val="21"/>
        </w:rPr>
        <w:t>Administración Pública y Estado de Derecho», la actuación y el desempeño de la administración</w:t>
      </w:r>
      <w:r>
        <w:rPr>
          <w:rFonts w:ascii="Abadi" w:hAnsi="Abadi" w:cs="Calibri"/>
          <w:color w:val="000000"/>
          <w:sz w:val="21"/>
          <w:szCs w:val="21"/>
        </w:rPr>
        <w:t xml:space="preserve"> </w:t>
      </w:r>
      <w:r w:rsidRPr="00DA1797">
        <w:rPr>
          <w:rFonts w:ascii="Abadi" w:hAnsi="Abadi" w:cs="Calibri"/>
          <w:color w:val="000000"/>
          <w:sz w:val="21"/>
          <w:szCs w:val="21"/>
        </w:rPr>
        <w:t>pública estatal se rige por un marco institucional que vela por el cumplimento de la seguridad, la</w:t>
      </w:r>
      <w:r>
        <w:rPr>
          <w:rFonts w:ascii="Abadi" w:hAnsi="Abadi" w:cs="Calibri"/>
          <w:color w:val="000000"/>
          <w:sz w:val="21"/>
          <w:szCs w:val="21"/>
        </w:rPr>
        <w:t xml:space="preserve"> </w:t>
      </w:r>
      <w:r w:rsidRPr="00DA1797">
        <w:rPr>
          <w:rFonts w:ascii="Abadi" w:hAnsi="Abadi" w:cs="Calibri"/>
          <w:color w:val="000000"/>
          <w:sz w:val="21"/>
          <w:szCs w:val="21"/>
        </w:rPr>
        <w:t>convivencia armónica y la paz social, que son el fundamento del Estado de Derecho.</w:t>
      </w:r>
    </w:p>
    <w:p w14:paraId="1E55BF3C" w14:textId="77777777" w:rsidR="00575D97" w:rsidRDefault="00575D97" w:rsidP="00575D97">
      <w:pPr>
        <w:autoSpaceDE w:val="0"/>
        <w:autoSpaceDN w:val="0"/>
        <w:adjustRightInd w:val="0"/>
        <w:jc w:val="both"/>
        <w:rPr>
          <w:rFonts w:ascii="Abadi" w:hAnsi="Abadi" w:cs="Calibri"/>
          <w:color w:val="000000"/>
          <w:sz w:val="21"/>
          <w:szCs w:val="21"/>
        </w:rPr>
      </w:pPr>
    </w:p>
    <w:p w14:paraId="4E7CE618" w14:textId="2909FADF" w:rsidR="00575D97" w:rsidRPr="00DA1797" w:rsidRDefault="00575D97" w:rsidP="00A7424D">
      <w:pPr>
        <w:autoSpaceDE w:val="0"/>
        <w:autoSpaceDN w:val="0"/>
        <w:adjustRightInd w:val="0"/>
        <w:ind w:firstLine="708"/>
        <w:jc w:val="both"/>
        <w:rPr>
          <w:rFonts w:ascii="Abadi" w:hAnsi="Abadi" w:cs="Calibri"/>
          <w:color w:val="000000"/>
          <w:sz w:val="21"/>
          <w:szCs w:val="21"/>
        </w:rPr>
      </w:pPr>
      <w:r w:rsidRPr="00DA1797">
        <w:rPr>
          <w:rFonts w:ascii="Abadi" w:hAnsi="Abadi" w:cs="Calibri"/>
          <w:color w:val="000000"/>
          <w:sz w:val="21"/>
          <w:szCs w:val="21"/>
        </w:rPr>
        <w:t>Así, se pone a su consideración la presente iniciativa con el propósito de dotar de certeza</w:t>
      </w:r>
      <w:r w:rsidR="00A7424D">
        <w:rPr>
          <w:rFonts w:ascii="Abadi" w:hAnsi="Abadi" w:cs="Calibri"/>
          <w:color w:val="000000"/>
          <w:sz w:val="21"/>
          <w:szCs w:val="21"/>
        </w:rPr>
        <w:t xml:space="preserve"> </w:t>
      </w:r>
      <w:r w:rsidRPr="00DA1797">
        <w:rPr>
          <w:rFonts w:ascii="Abadi" w:hAnsi="Abadi" w:cs="Calibri"/>
          <w:color w:val="000000"/>
          <w:sz w:val="21"/>
          <w:szCs w:val="21"/>
        </w:rPr>
        <w:t>jurídica a través de una Legislación Fiscal más clara y concisa, para que las personas que actualicen las</w:t>
      </w:r>
      <w:r>
        <w:rPr>
          <w:rFonts w:ascii="Abadi" w:hAnsi="Abadi" w:cs="Calibri"/>
          <w:color w:val="000000"/>
          <w:sz w:val="21"/>
          <w:szCs w:val="21"/>
        </w:rPr>
        <w:t xml:space="preserve"> </w:t>
      </w:r>
      <w:r w:rsidRPr="00DA1797">
        <w:rPr>
          <w:rFonts w:ascii="Abadi" w:hAnsi="Abadi" w:cs="Calibri"/>
          <w:color w:val="000000"/>
          <w:sz w:val="21"/>
          <w:szCs w:val="21"/>
        </w:rPr>
        <w:t>hipótesis que en las normas se definen cumplan con sus obligaciones fiscales contenidas en ellas, con</w:t>
      </w:r>
      <w:r>
        <w:rPr>
          <w:rFonts w:ascii="Abadi" w:hAnsi="Abadi" w:cs="Calibri"/>
          <w:color w:val="000000"/>
          <w:sz w:val="21"/>
          <w:szCs w:val="21"/>
        </w:rPr>
        <w:t xml:space="preserve"> </w:t>
      </w:r>
      <w:r w:rsidRPr="00DA1797">
        <w:rPr>
          <w:rFonts w:ascii="Abadi" w:hAnsi="Abadi" w:cs="Calibri"/>
          <w:color w:val="000000"/>
          <w:sz w:val="21"/>
          <w:szCs w:val="21"/>
        </w:rPr>
        <w:t>apego a los principios de legalidad y seguridad jurídica, siempre cuidando no vulnerar los derechos y</w:t>
      </w:r>
      <w:r>
        <w:rPr>
          <w:rFonts w:ascii="Abadi" w:hAnsi="Abadi" w:cs="Calibri"/>
          <w:color w:val="000000"/>
          <w:sz w:val="21"/>
          <w:szCs w:val="21"/>
        </w:rPr>
        <w:t xml:space="preserve"> </w:t>
      </w:r>
      <w:r w:rsidRPr="00DA1797">
        <w:rPr>
          <w:rFonts w:ascii="Abadi" w:hAnsi="Abadi" w:cs="Calibri"/>
          <w:color w:val="000000"/>
          <w:sz w:val="21"/>
          <w:szCs w:val="21"/>
        </w:rPr>
        <w:t>garantías constitucionales de las personas guanajuatenses.</w:t>
      </w:r>
    </w:p>
    <w:p w14:paraId="289417CA" w14:textId="77777777" w:rsidR="00575D97" w:rsidRDefault="00575D97" w:rsidP="00575D97">
      <w:pPr>
        <w:autoSpaceDE w:val="0"/>
        <w:autoSpaceDN w:val="0"/>
        <w:adjustRightInd w:val="0"/>
        <w:jc w:val="both"/>
        <w:rPr>
          <w:rFonts w:ascii="Abadi" w:hAnsi="Abadi" w:cs="Calibri"/>
          <w:color w:val="000000"/>
          <w:sz w:val="21"/>
          <w:szCs w:val="21"/>
        </w:rPr>
      </w:pPr>
    </w:p>
    <w:p w14:paraId="54615787" w14:textId="77777777" w:rsidR="00575D97" w:rsidRPr="00DA1797" w:rsidRDefault="00575D97" w:rsidP="00575D97">
      <w:pPr>
        <w:autoSpaceDE w:val="0"/>
        <w:autoSpaceDN w:val="0"/>
        <w:adjustRightInd w:val="0"/>
        <w:ind w:firstLine="708"/>
        <w:jc w:val="both"/>
        <w:rPr>
          <w:rFonts w:ascii="Abadi" w:hAnsi="Abadi" w:cs="Calibri"/>
          <w:color w:val="000000"/>
          <w:sz w:val="21"/>
          <w:szCs w:val="21"/>
        </w:rPr>
      </w:pPr>
      <w:r w:rsidRPr="00DA1797">
        <w:rPr>
          <w:rFonts w:ascii="Abadi" w:hAnsi="Abadi" w:cs="Calibri"/>
          <w:color w:val="000000"/>
          <w:sz w:val="21"/>
          <w:szCs w:val="21"/>
        </w:rPr>
        <w:t>Dentro de la legislación fiscal, se encuentra la Ley de Bebidas Alcohólicas para el Estado de</w:t>
      </w:r>
      <w:r>
        <w:rPr>
          <w:rFonts w:ascii="Abadi" w:hAnsi="Abadi" w:cs="Calibri"/>
          <w:color w:val="000000"/>
          <w:sz w:val="21"/>
          <w:szCs w:val="21"/>
        </w:rPr>
        <w:t xml:space="preserve"> </w:t>
      </w:r>
      <w:r w:rsidRPr="00DA1797">
        <w:rPr>
          <w:rFonts w:ascii="Abadi" w:hAnsi="Abadi" w:cs="Calibri"/>
          <w:color w:val="000000"/>
          <w:sz w:val="21"/>
          <w:szCs w:val="21"/>
        </w:rPr>
        <w:t>Guanajuato y sus Municipios, la cual, de conformidad con lo dispuesto en su artículo 2, tiene por</w:t>
      </w:r>
      <w:r>
        <w:rPr>
          <w:rFonts w:ascii="Abadi" w:hAnsi="Abadi" w:cs="Calibri"/>
          <w:color w:val="000000"/>
          <w:sz w:val="21"/>
          <w:szCs w:val="21"/>
        </w:rPr>
        <w:t xml:space="preserve"> </w:t>
      </w:r>
      <w:r w:rsidRPr="00DA1797">
        <w:rPr>
          <w:rFonts w:ascii="Abadi" w:hAnsi="Abadi" w:cs="Calibri"/>
          <w:color w:val="000000"/>
          <w:sz w:val="21"/>
          <w:szCs w:val="21"/>
        </w:rPr>
        <w:t>objeto la regulación de la producción o almacenaje y, enajenación de bebidas alcohólicas que se</w:t>
      </w:r>
      <w:r>
        <w:rPr>
          <w:rFonts w:ascii="Abadi" w:hAnsi="Abadi" w:cs="Calibri"/>
          <w:color w:val="000000"/>
          <w:sz w:val="21"/>
          <w:szCs w:val="21"/>
        </w:rPr>
        <w:t xml:space="preserve"> </w:t>
      </w:r>
      <w:r w:rsidRPr="00DA1797">
        <w:rPr>
          <w:rFonts w:ascii="Abadi" w:hAnsi="Abadi" w:cs="Calibri"/>
          <w:color w:val="000000"/>
          <w:sz w:val="21"/>
          <w:szCs w:val="21"/>
        </w:rPr>
        <w:t>desarrollen en el estado de Guanajuato. A fin de que los particulares lleven a cabo dichas actividades,</w:t>
      </w:r>
      <w:r>
        <w:rPr>
          <w:rFonts w:ascii="Abadi" w:hAnsi="Abadi" w:cs="Calibri"/>
          <w:color w:val="000000"/>
          <w:sz w:val="21"/>
          <w:szCs w:val="21"/>
        </w:rPr>
        <w:t xml:space="preserve"> </w:t>
      </w:r>
      <w:r w:rsidRPr="00DA1797">
        <w:rPr>
          <w:rFonts w:ascii="Abadi" w:hAnsi="Abadi" w:cs="Calibri"/>
          <w:color w:val="000000"/>
          <w:sz w:val="21"/>
          <w:szCs w:val="21"/>
        </w:rPr>
        <w:t>se requiere contar con una licencia o permiso otorgado por parte del Servicio de Administración</w:t>
      </w:r>
      <w:r>
        <w:rPr>
          <w:rFonts w:ascii="Abadi" w:hAnsi="Abadi" w:cs="Calibri"/>
          <w:color w:val="000000"/>
          <w:sz w:val="21"/>
          <w:szCs w:val="21"/>
        </w:rPr>
        <w:t xml:space="preserve"> </w:t>
      </w:r>
      <w:r w:rsidRPr="00DA1797">
        <w:rPr>
          <w:rFonts w:ascii="Abadi" w:hAnsi="Abadi" w:cs="Calibri"/>
          <w:color w:val="000000"/>
          <w:sz w:val="21"/>
          <w:szCs w:val="21"/>
        </w:rPr>
        <w:t>Tributaria del Estado de Guanajuato (SATEG), en términos de las disposiciones de la normativa en cita.</w:t>
      </w:r>
    </w:p>
    <w:p w14:paraId="3567CA42" w14:textId="77777777" w:rsidR="00575D97" w:rsidRDefault="00575D97" w:rsidP="00575D97">
      <w:pPr>
        <w:autoSpaceDE w:val="0"/>
        <w:autoSpaceDN w:val="0"/>
        <w:adjustRightInd w:val="0"/>
        <w:jc w:val="both"/>
        <w:rPr>
          <w:rFonts w:ascii="Abadi" w:hAnsi="Abadi" w:cs="Calibri,Bold"/>
          <w:b/>
          <w:bCs/>
          <w:color w:val="000000"/>
          <w:sz w:val="21"/>
          <w:szCs w:val="21"/>
        </w:rPr>
      </w:pPr>
    </w:p>
    <w:p w14:paraId="69C71540" w14:textId="77777777" w:rsidR="00575D97" w:rsidRPr="00DA1797" w:rsidRDefault="00575D97" w:rsidP="00575D97">
      <w:pPr>
        <w:autoSpaceDE w:val="0"/>
        <w:autoSpaceDN w:val="0"/>
        <w:adjustRightInd w:val="0"/>
        <w:jc w:val="both"/>
        <w:rPr>
          <w:rFonts w:ascii="Abadi" w:hAnsi="Abadi" w:cs="Calibri,Bold"/>
          <w:b/>
          <w:bCs/>
          <w:color w:val="000000"/>
          <w:sz w:val="21"/>
          <w:szCs w:val="21"/>
        </w:rPr>
      </w:pPr>
      <w:r w:rsidRPr="00DA1797">
        <w:rPr>
          <w:rFonts w:ascii="Abadi" w:hAnsi="Abadi" w:cs="Calibri,Bold"/>
          <w:b/>
          <w:bCs/>
          <w:color w:val="000000"/>
          <w:sz w:val="21"/>
          <w:szCs w:val="21"/>
        </w:rPr>
        <w:t>1. Contenido de la Iniciativa</w:t>
      </w:r>
    </w:p>
    <w:p w14:paraId="158718D6" w14:textId="77777777" w:rsidR="00575D97" w:rsidRDefault="00575D97" w:rsidP="00575D97">
      <w:pPr>
        <w:autoSpaceDE w:val="0"/>
        <w:autoSpaceDN w:val="0"/>
        <w:adjustRightInd w:val="0"/>
        <w:jc w:val="both"/>
        <w:rPr>
          <w:rFonts w:ascii="Abadi" w:hAnsi="Abadi" w:cs="Calibri"/>
          <w:color w:val="000000"/>
          <w:sz w:val="21"/>
          <w:szCs w:val="21"/>
        </w:rPr>
      </w:pPr>
    </w:p>
    <w:p w14:paraId="7AD08262" w14:textId="77777777" w:rsidR="00575D97" w:rsidRPr="00DA1797" w:rsidRDefault="00575D97" w:rsidP="00575D97">
      <w:pPr>
        <w:autoSpaceDE w:val="0"/>
        <w:autoSpaceDN w:val="0"/>
        <w:adjustRightInd w:val="0"/>
        <w:ind w:firstLine="708"/>
        <w:jc w:val="both"/>
        <w:rPr>
          <w:rFonts w:ascii="Abadi" w:hAnsi="Abadi" w:cs="Calibri"/>
          <w:color w:val="000000"/>
          <w:sz w:val="21"/>
          <w:szCs w:val="21"/>
        </w:rPr>
      </w:pPr>
      <w:r w:rsidRPr="00DA1797">
        <w:rPr>
          <w:rFonts w:ascii="Abadi" w:hAnsi="Abadi" w:cs="Calibri"/>
          <w:color w:val="000000"/>
          <w:sz w:val="21"/>
          <w:szCs w:val="21"/>
        </w:rPr>
        <w:t>Se propone reformar el párrafo segundo del artículo 24 de la Ley de Bebidas Alcohólicas para</w:t>
      </w:r>
      <w:r>
        <w:rPr>
          <w:rFonts w:ascii="Abadi" w:hAnsi="Abadi" w:cs="Calibri"/>
          <w:color w:val="000000"/>
          <w:sz w:val="21"/>
          <w:szCs w:val="21"/>
        </w:rPr>
        <w:t xml:space="preserve"> </w:t>
      </w:r>
      <w:r w:rsidRPr="00DA1797">
        <w:rPr>
          <w:rFonts w:ascii="Abadi" w:hAnsi="Abadi" w:cs="Calibri"/>
          <w:color w:val="000000"/>
          <w:sz w:val="21"/>
          <w:szCs w:val="21"/>
        </w:rPr>
        <w:t xml:space="preserve">el Estado de Guanajuato y sus Municipios, </w:t>
      </w:r>
      <w:proofErr w:type="gramStart"/>
      <w:r w:rsidRPr="00DA1797">
        <w:rPr>
          <w:rFonts w:ascii="Abadi" w:hAnsi="Abadi" w:cs="Calibri"/>
          <w:color w:val="000000"/>
          <w:sz w:val="21"/>
          <w:szCs w:val="21"/>
        </w:rPr>
        <w:t>en razón de</w:t>
      </w:r>
      <w:proofErr w:type="gramEnd"/>
      <w:r w:rsidRPr="00DA1797">
        <w:rPr>
          <w:rFonts w:ascii="Abadi" w:hAnsi="Abadi" w:cs="Calibri"/>
          <w:color w:val="000000"/>
          <w:sz w:val="21"/>
          <w:szCs w:val="21"/>
        </w:rPr>
        <w:t xml:space="preserve"> que la porción normativa en cita, en su párrafo</w:t>
      </w:r>
      <w:r>
        <w:rPr>
          <w:rFonts w:ascii="Abadi" w:hAnsi="Abadi" w:cs="Calibri"/>
          <w:color w:val="000000"/>
          <w:sz w:val="21"/>
          <w:szCs w:val="21"/>
        </w:rPr>
        <w:t xml:space="preserve"> </w:t>
      </w:r>
      <w:r w:rsidRPr="00DA1797">
        <w:rPr>
          <w:rFonts w:ascii="Abadi" w:hAnsi="Abadi" w:cs="Calibri"/>
          <w:color w:val="000000"/>
          <w:sz w:val="21"/>
          <w:szCs w:val="21"/>
        </w:rPr>
        <w:t>primero, contiene la potestad para que el SATEG autorice diversas modificaciones a las que pueden</w:t>
      </w:r>
      <w:r>
        <w:rPr>
          <w:rFonts w:ascii="Abadi" w:hAnsi="Abadi" w:cs="Calibri"/>
          <w:color w:val="000000"/>
          <w:sz w:val="21"/>
          <w:szCs w:val="21"/>
        </w:rPr>
        <w:t xml:space="preserve"> </w:t>
      </w:r>
      <w:r w:rsidRPr="00DA1797">
        <w:rPr>
          <w:rFonts w:ascii="Abadi" w:hAnsi="Abadi" w:cs="Calibri"/>
          <w:color w:val="000000"/>
          <w:sz w:val="21"/>
          <w:szCs w:val="21"/>
        </w:rPr>
        <w:t>estar sujetas las licencias en materia de bebidas alcohólicas –entre ellas, la de su titular-.</w:t>
      </w:r>
      <w:r>
        <w:rPr>
          <w:rFonts w:ascii="Abadi" w:hAnsi="Abadi" w:cs="Calibri"/>
          <w:color w:val="000000"/>
          <w:sz w:val="21"/>
          <w:szCs w:val="21"/>
        </w:rPr>
        <w:t xml:space="preserve"> p</w:t>
      </w:r>
      <w:r w:rsidRPr="00DA1797">
        <w:rPr>
          <w:rFonts w:ascii="Abadi" w:hAnsi="Abadi" w:cs="Calibri"/>
          <w:color w:val="000000"/>
          <w:sz w:val="21"/>
          <w:szCs w:val="21"/>
        </w:rPr>
        <w:t>ara ello, se</w:t>
      </w:r>
      <w:r>
        <w:rPr>
          <w:rFonts w:ascii="Abadi" w:hAnsi="Abadi" w:cs="Calibri"/>
          <w:color w:val="000000"/>
          <w:sz w:val="21"/>
          <w:szCs w:val="21"/>
        </w:rPr>
        <w:t xml:space="preserve"> </w:t>
      </w:r>
      <w:r w:rsidRPr="00DA1797">
        <w:rPr>
          <w:rFonts w:ascii="Abadi" w:hAnsi="Abadi" w:cs="Calibri"/>
          <w:color w:val="000000"/>
          <w:sz w:val="21"/>
          <w:szCs w:val="21"/>
        </w:rPr>
        <w:t>establece que el titular de la licencia de mérito deberá dar cumplimiento a lo establecido en los</w:t>
      </w:r>
      <w:r>
        <w:rPr>
          <w:rFonts w:ascii="Abadi" w:hAnsi="Abadi" w:cs="Calibri"/>
          <w:color w:val="000000"/>
          <w:sz w:val="21"/>
          <w:szCs w:val="21"/>
        </w:rPr>
        <w:t xml:space="preserve"> </w:t>
      </w:r>
      <w:r w:rsidRPr="00DA1797">
        <w:rPr>
          <w:rFonts w:ascii="Abadi" w:hAnsi="Abadi" w:cs="Calibri"/>
          <w:color w:val="000000"/>
          <w:sz w:val="21"/>
          <w:szCs w:val="21"/>
        </w:rPr>
        <w:t>artículos 20 y 21 de la citada ley, relativos a los requisitos para obtener las licencias o permisos y</w:t>
      </w:r>
      <w:r>
        <w:rPr>
          <w:rFonts w:ascii="Abadi" w:hAnsi="Abadi" w:cs="Calibri"/>
          <w:color w:val="000000"/>
          <w:sz w:val="21"/>
          <w:szCs w:val="21"/>
        </w:rPr>
        <w:t xml:space="preserve"> </w:t>
      </w:r>
      <w:r w:rsidRPr="00DA1797">
        <w:rPr>
          <w:rFonts w:ascii="Abadi" w:hAnsi="Abadi" w:cs="Calibri"/>
          <w:color w:val="000000"/>
          <w:sz w:val="21"/>
          <w:szCs w:val="21"/>
        </w:rPr>
        <w:t>demás requisitos complementarios que deben cumplir las personas solicitantes.</w:t>
      </w:r>
    </w:p>
    <w:p w14:paraId="2C26F618" w14:textId="77777777" w:rsidR="00575D97" w:rsidRDefault="00575D97" w:rsidP="00575D97">
      <w:pPr>
        <w:autoSpaceDE w:val="0"/>
        <w:autoSpaceDN w:val="0"/>
        <w:adjustRightInd w:val="0"/>
        <w:jc w:val="both"/>
        <w:rPr>
          <w:rFonts w:ascii="Abadi" w:hAnsi="Abadi" w:cs="Calibri"/>
          <w:color w:val="000000"/>
          <w:sz w:val="21"/>
          <w:szCs w:val="21"/>
        </w:rPr>
      </w:pPr>
    </w:p>
    <w:p w14:paraId="6DBBC05F" w14:textId="77777777" w:rsidR="00575D97" w:rsidRPr="00DA1797" w:rsidRDefault="00575D97" w:rsidP="00575D97">
      <w:pPr>
        <w:autoSpaceDE w:val="0"/>
        <w:autoSpaceDN w:val="0"/>
        <w:adjustRightInd w:val="0"/>
        <w:ind w:firstLine="708"/>
        <w:jc w:val="both"/>
        <w:rPr>
          <w:rFonts w:ascii="Abadi" w:hAnsi="Abadi" w:cs="Calibri"/>
          <w:color w:val="000000"/>
          <w:sz w:val="21"/>
          <w:szCs w:val="21"/>
        </w:rPr>
      </w:pPr>
      <w:r w:rsidRPr="00DA1797">
        <w:rPr>
          <w:rFonts w:ascii="Abadi" w:hAnsi="Abadi" w:cs="Calibri"/>
          <w:color w:val="000000"/>
          <w:sz w:val="21"/>
          <w:szCs w:val="21"/>
        </w:rPr>
        <w:t>En tal sentido, el párrafo segundo del artículo 24 de la Ley de la materia, señala que, para la</w:t>
      </w:r>
      <w:r>
        <w:rPr>
          <w:rFonts w:ascii="Abadi" w:hAnsi="Abadi" w:cs="Calibri"/>
          <w:color w:val="000000"/>
          <w:sz w:val="21"/>
          <w:szCs w:val="21"/>
        </w:rPr>
        <w:t xml:space="preserve"> </w:t>
      </w:r>
      <w:r w:rsidRPr="00DA1797">
        <w:rPr>
          <w:rFonts w:ascii="Abadi" w:hAnsi="Abadi" w:cs="Calibri"/>
          <w:color w:val="000000"/>
          <w:sz w:val="21"/>
          <w:szCs w:val="21"/>
        </w:rPr>
        <w:t>modificación de titular, el solicitante deberá acreditar que cuenta con los derechos de la licencia de</w:t>
      </w:r>
      <w:r>
        <w:rPr>
          <w:rFonts w:ascii="Abadi" w:hAnsi="Abadi" w:cs="Calibri"/>
          <w:color w:val="000000"/>
          <w:sz w:val="21"/>
          <w:szCs w:val="21"/>
        </w:rPr>
        <w:t xml:space="preserve"> </w:t>
      </w:r>
      <w:r w:rsidRPr="00DA1797">
        <w:rPr>
          <w:rFonts w:ascii="Abadi" w:hAnsi="Abadi" w:cs="Calibri"/>
          <w:color w:val="000000"/>
          <w:sz w:val="21"/>
          <w:szCs w:val="21"/>
        </w:rPr>
        <w:t>manera legítima, para ello, deberá adjuntar el testimonio público o, en su caso, los testimonios para</w:t>
      </w:r>
      <w:r>
        <w:rPr>
          <w:rFonts w:ascii="Abadi" w:hAnsi="Abadi" w:cs="Calibri"/>
          <w:color w:val="000000"/>
          <w:sz w:val="21"/>
          <w:szCs w:val="21"/>
        </w:rPr>
        <w:t xml:space="preserve"> </w:t>
      </w:r>
      <w:r w:rsidRPr="00DA1797">
        <w:rPr>
          <w:rFonts w:ascii="Abadi" w:hAnsi="Abadi" w:cs="Calibri"/>
          <w:color w:val="000000"/>
          <w:sz w:val="21"/>
          <w:szCs w:val="21"/>
        </w:rPr>
        <w:t>acreditar este hecho, o bien, resolución judicial en firme, en la que conste de manera expresa la</w:t>
      </w:r>
      <w:r>
        <w:rPr>
          <w:rFonts w:ascii="Abadi" w:hAnsi="Abadi" w:cs="Calibri"/>
          <w:color w:val="000000"/>
          <w:sz w:val="21"/>
          <w:szCs w:val="21"/>
        </w:rPr>
        <w:t xml:space="preserve"> </w:t>
      </w:r>
      <w:r w:rsidRPr="00DA1797">
        <w:rPr>
          <w:rFonts w:ascii="Abadi" w:hAnsi="Abadi" w:cs="Calibri"/>
          <w:color w:val="000000"/>
          <w:sz w:val="21"/>
          <w:szCs w:val="21"/>
        </w:rPr>
        <w:t>adjudicación de los derechos de la licencia a su favor.</w:t>
      </w:r>
    </w:p>
    <w:p w14:paraId="56CFEB8E" w14:textId="77777777" w:rsidR="00575D97" w:rsidRDefault="00575D97" w:rsidP="00575D97">
      <w:pPr>
        <w:autoSpaceDE w:val="0"/>
        <w:autoSpaceDN w:val="0"/>
        <w:adjustRightInd w:val="0"/>
        <w:jc w:val="both"/>
        <w:rPr>
          <w:rFonts w:ascii="Abadi" w:hAnsi="Abadi" w:cs="Calibri"/>
          <w:color w:val="000000"/>
          <w:sz w:val="21"/>
          <w:szCs w:val="21"/>
        </w:rPr>
      </w:pPr>
    </w:p>
    <w:p w14:paraId="4DCA3886" w14:textId="17245D0A" w:rsidR="00575D97" w:rsidRPr="00DA1797" w:rsidRDefault="00575D97" w:rsidP="00D73A73">
      <w:pPr>
        <w:autoSpaceDE w:val="0"/>
        <w:autoSpaceDN w:val="0"/>
        <w:adjustRightInd w:val="0"/>
        <w:ind w:firstLine="708"/>
        <w:jc w:val="both"/>
        <w:rPr>
          <w:rFonts w:ascii="Abadi" w:hAnsi="Abadi" w:cs="Calibri"/>
          <w:color w:val="000000"/>
          <w:sz w:val="21"/>
          <w:szCs w:val="21"/>
        </w:rPr>
      </w:pPr>
      <w:r w:rsidRPr="00DA1797">
        <w:rPr>
          <w:rFonts w:ascii="Abadi" w:hAnsi="Abadi" w:cs="Calibri"/>
          <w:color w:val="000000"/>
          <w:sz w:val="21"/>
          <w:szCs w:val="21"/>
        </w:rPr>
        <w:t>Ahora bien, a fin de concatenar de manera específica el contenido de los párrafos primero y</w:t>
      </w:r>
      <w:r>
        <w:rPr>
          <w:rFonts w:ascii="Abadi" w:hAnsi="Abadi" w:cs="Calibri"/>
          <w:color w:val="000000"/>
          <w:sz w:val="21"/>
          <w:szCs w:val="21"/>
        </w:rPr>
        <w:t xml:space="preserve"> </w:t>
      </w:r>
      <w:r w:rsidRPr="00DA1797">
        <w:rPr>
          <w:rFonts w:ascii="Abadi" w:hAnsi="Abadi" w:cs="Calibri"/>
          <w:color w:val="000000"/>
          <w:sz w:val="21"/>
          <w:szCs w:val="21"/>
        </w:rPr>
        <w:t>segundo del multicitado artículo 24, en el sentido de que el cumplimiento de lo dispuesto por los</w:t>
      </w:r>
      <w:r w:rsidR="00D73A73">
        <w:rPr>
          <w:rFonts w:ascii="Abadi" w:hAnsi="Abadi" w:cs="Calibri"/>
          <w:color w:val="000000"/>
          <w:sz w:val="21"/>
          <w:szCs w:val="21"/>
        </w:rPr>
        <w:t xml:space="preserve"> </w:t>
      </w:r>
      <w:r w:rsidRPr="00DA1797">
        <w:rPr>
          <w:rFonts w:ascii="Abadi" w:hAnsi="Abadi" w:cs="Calibri"/>
          <w:color w:val="000000"/>
          <w:sz w:val="21"/>
          <w:szCs w:val="21"/>
        </w:rPr>
        <w:t>numerales 20 y 21 de la Ley de Bebidas Alcohólicas para el Estado de Guanajuato y sus Municipios,</w:t>
      </w:r>
      <w:r w:rsidR="00D73A73">
        <w:rPr>
          <w:rFonts w:ascii="Abadi" w:hAnsi="Abadi" w:cs="Calibri"/>
          <w:color w:val="000000"/>
          <w:sz w:val="21"/>
          <w:szCs w:val="21"/>
        </w:rPr>
        <w:t xml:space="preserve"> </w:t>
      </w:r>
      <w:r w:rsidRPr="00DA1797">
        <w:rPr>
          <w:rFonts w:ascii="Abadi" w:hAnsi="Abadi" w:cs="Calibri"/>
          <w:color w:val="000000"/>
          <w:sz w:val="21"/>
          <w:szCs w:val="21"/>
        </w:rPr>
        <w:t>aplica para todos los supuestos de modificaciones a que alude el primer párrafo del artículo 24, es</w:t>
      </w:r>
      <w:r>
        <w:rPr>
          <w:rFonts w:ascii="Abadi" w:hAnsi="Abadi" w:cs="Calibri"/>
          <w:color w:val="000000"/>
          <w:sz w:val="21"/>
          <w:szCs w:val="21"/>
        </w:rPr>
        <w:t xml:space="preserve"> </w:t>
      </w:r>
      <w:r w:rsidRPr="00DA1797">
        <w:rPr>
          <w:rFonts w:ascii="Abadi" w:hAnsi="Abadi" w:cs="Calibri"/>
          <w:color w:val="000000"/>
          <w:sz w:val="21"/>
          <w:szCs w:val="21"/>
        </w:rPr>
        <w:t>que resulta necesario modificar su segundo párrafo, precisando que los requisitos ahí contenidos,</w:t>
      </w:r>
      <w:r>
        <w:rPr>
          <w:rFonts w:ascii="Abadi" w:hAnsi="Abadi" w:cs="Calibri"/>
          <w:color w:val="000000"/>
          <w:sz w:val="21"/>
          <w:szCs w:val="21"/>
        </w:rPr>
        <w:t xml:space="preserve"> </w:t>
      </w:r>
      <w:r w:rsidRPr="00DA1797">
        <w:rPr>
          <w:rFonts w:ascii="Abadi" w:hAnsi="Abadi" w:cs="Calibri"/>
          <w:color w:val="000000"/>
          <w:sz w:val="21"/>
          <w:szCs w:val="21"/>
        </w:rPr>
        <w:t>tratándose del caso de modificación del titular, son adicionales.</w:t>
      </w:r>
    </w:p>
    <w:p w14:paraId="61E74581" w14:textId="77777777" w:rsidR="00575D97" w:rsidRDefault="00575D97" w:rsidP="00575D97">
      <w:pPr>
        <w:autoSpaceDE w:val="0"/>
        <w:autoSpaceDN w:val="0"/>
        <w:adjustRightInd w:val="0"/>
        <w:jc w:val="both"/>
        <w:rPr>
          <w:rFonts w:ascii="Abadi" w:hAnsi="Abadi" w:cs="Calibri"/>
          <w:color w:val="000000"/>
          <w:sz w:val="21"/>
          <w:szCs w:val="21"/>
        </w:rPr>
      </w:pPr>
    </w:p>
    <w:p w14:paraId="00625FB3" w14:textId="77777777" w:rsidR="00575D97" w:rsidRPr="00DA1797" w:rsidRDefault="00575D97" w:rsidP="00575D97">
      <w:pPr>
        <w:autoSpaceDE w:val="0"/>
        <w:autoSpaceDN w:val="0"/>
        <w:adjustRightInd w:val="0"/>
        <w:ind w:firstLine="708"/>
        <w:jc w:val="both"/>
        <w:rPr>
          <w:rFonts w:ascii="Abadi" w:hAnsi="Abadi" w:cs="Calibri"/>
          <w:color w:val="000000"/>
          <w:sz w:val="21"/>
          <w:szCs w:val="21"/>
        </w:rPr>
      </w:pPr>
      <w:r w:rsidRPr="00DA1797">
        <w:rPr>
          <w:rFonts w:ascii="Abadi" w:hAnsi="Abadi" w:cs="Calibri"/>
          <w:color w:val="000000"/>
          <w:sz w:val="21"/>
          <w:szCs w:val="21"/>
        </w:rPr>
        <w:t>Con ello, se robustece el espíritu consagrado por esa Soberanía, en la norma que se propone</w:t>
      </w:r>
      <w:r>
        <w:rPr>
          <w:rFonts w:ascii="Abadi" w:hAnsi="Abadi" w:cs="Calibri"/>
          <w:color w:val="000000"/>
          <w:sz w:val="21"/>
          <w:szCs w:val="21"/>
        </w:rPr>
        <w:t xml:space="preserve"> </w:t>
      </w:r>
      <w:r w:rsidRPr="00DA1797">
        <w:rPr>
          <w:rFonts w:ascii="Abadi" w:hAnsi="Abadi" w:cs="Calibri"/>
          <w:color w:val="000000"/>
          <w:sz w:val="21"/>
          <w:szCs w:val="21"/>
        </w:rPr>
        <w:t>modificar en esta Iniciativa, a fin de dotar de la mayor certeza y seguridad jurídica tanto a los</w:t>
      </w:r>
      <w:r>
        <w:rPr>
          <w:rFonts w:ascii="Abadi" w:hAnsi="Abadi" w:cs="Calibri"/>
          <w:color w:val="000000"/>
          <w:sz w:val="21"/>
          <w:szCs w:val="21"/>
        </w:rPr>
        <w:t xml:space="preserve"> </w:t>
      </w:r>
      <w:r w:rsidRPr="00DA1797">
        <w:rPr>
          <w:rFonts w:ascii="Abadi" w:hAnsi="Abadi" w:cs="Calibri"/>
          <w:color w:val="000000"/>
          <w:sz w:val="21"/>
          <w:szCs w:val="21"/>
        </w:rPr>
        <w:t>particulares que promuevan ante el SATEG el trámite que nos ocupa, como al Estado, en su calidad de</w:t>
      </w:r>
      <w:r>
        <w:rPr>
          <w:rFonts w:ascii="Abadi" w:hAnsi="Abadi" w:cs="Calibri"/>
          <w:color w:val="000000"/>
          <w:sz w:val="21"/>
          <w:szCs w:val="21"/>
        </w:rPr>
        <w:t xml:space="preserve"> </w:t>
      </w:r>
      <w:r w:rsidRPr="00DA1797">
        <w:rPr>
          <w:rFonts w:ascii="Abadi" w:hAnsi="Abadi" w:cs="Calibri"/>
          <w:color w:val="000000"/>
          <w:sz w:val="21"/>
          <w:szCs w:val="21"/>
        </w:rPr>
        <w:t>garante, para regular una actividad tan sensible y sustantiva, como lo es la producción o almacenaje y</w:t>
      </w:r>
      <w:r>
        <w:rPr>
          <w:rFonts w:ascii="Abadi" w:hAnsi="Abadi" w:cs="Calibri"/>
          <w:color w:val="000000"/>
          <w:sz w:val="21"/>
          <w:szCs w:val="21"/>
        </w:rPr>
        <w:t xml:space="preserve"> </w:t>
      </w:r>
      <w:r w:rsidRPr="00DA1797">
        <w:rPr>
          <w:rFonts w:ascii="Abadi" w:hAnsi="Abadi" w:cs="Calibri"/>
          <w:color w:val="000000"/>
          <w:sz w:val="21"/>
          <w:szCs w:val="21"/>
        </w:rPr>
        <w:t>enajenación de bebidas alcohólicas en nuestra entidad federativa.</w:t>
      </w:r>
    </w:p>
    <w:p w14:paraId="58FE16D7" w14:textId="77777777" w:rsidR="00575D97" w:rsidRDefault="00575D97" w:rsidP="00575D97">
      <w:pPr>
        <w:autoSpaceDE w:val="0"/>
        <w:autoSpaceDN w:val="0"/>
        <w:adjustRightInd w:val="0"/>
        <w:jc w:val="both"/>
        <w:rPr>
          <w:rFonts w:ascii="Abadi" w:hAnsi="Abadi" w:cs="Calibri"/>
          <w:color w:val="000000"/>
          <w:sz w:val="21"/>
          <w:szCs w:val="21"/>
        </w:rPr>
      </w:pPr>
    </w:p>
    <w:p w14:paraId="26BF1485" w14:textId="77777777" w:rsidR="00575D97" w:rsidRPr="00DA1797" w:rsidRDefault="00575D97" w:rsidP="00575D97">
      <w:pPr>
        <w:autoSpaceDE w:val="0"/>
        <w:autoSpaceDN w:val="0"/>
        <w:adjustRightInd w:val="0"/>
        <w:ind w:firstLine="708"/>
        <w:jc w:val="both"/>
        <w:rPr>
          <w:rFonts w:ascii="Abadi" w:hAnsi="Abadi" w:cs="Calibri"/>
          <w:color w:val="000000"/>
          <w:sz w:val="21"/>
          <w:szCs w:val="21"/>
        </w:rPr>
      </w:pPr>
      <w:r w:rsidRPr="00DA1797">
        <w:rPr>
          <w:rFonts w:ascii="Abadi" w:hAnsi="Abadi" w:cs="Calibri"/>
          <w:color w:val="000000"/>
          <w:sz w:val="21"/>
          <w:szCs w:val="21"/>
        </w:rPr>
        <w:t>En este tenor, es de vital importancia mantener el esquema previsto en la norma -a través del</w:t>
      </w:r>
      <w:r>
        <w:rPr>
          <w:rFonts w:ascii="Abadi" w:hAnsi="Abadi" w:cs="Calibri"/>
          <w:color w:val="000000"/>
          <w:sz w:val="21"/>
          <w:szCs w:val="21"/>
        </w:rPr>
        <w:t xml:space="preserve"> </w:t>
      </w:r>
      <w:r w:rsidRPr="00DA1797">
        <w:rPr>
          <w:rFonts w:ascii="Abadi" w:hAnsi="Abadi" w:cs="Calibri"/>
          <w:color w:val="000000"/>
          <w:sz w:val="21"/>
          <w:szCs w:val="21"/>
        </w:rPr>
        <w:t>proceso legislativo correspondiente- precisando expresamente que, a fin de mantener esa certeza</w:t>
      </w:r>
      <w:r>
        <w:rPr>
          <w:rFonts w:ascii="Abadi" w:hAnsi="Abadi" w:cs="Calibri"/>
          <w:color w:val="000000"/>
          <w:sz w:val="21"/>
          <w:szCs w:val="21"/>
        </w:rPr>
        <w:t xml:space="preserve"> </w:t>
      </w:r>
      <w:r w:rsidRPr="00DA1797">
        <w:rPr>
          <w:rFonts w:ascii="Abadi" w:hAnsi="Abadi" w:cs="Calibri"/>
          <w:color w:val="000000"/>
          <w:sz w:val="21"/>
          <w:szCs w:val="21"/>
        </w:rPr>
        <w:t>jurídica tanto para el SATEG, como para los municipios, debe prevalecer el otorgamiento de los</w:t>
      </w:r>
      <w:r>
        <w:rPr>
          <w:rFonts w:ascii="Abadi" w:hAnsi="Abadi" w:cs="Calibri"/>
          <w:color w:val="000000"/>
          <w:sz w:val="21"/>
          <w:szCs w:val="21"/>
        </w:rPr>
        <w:t xml:space="preserve"> </w:t>
      </w:r>
      <w:r w:rsidRPr="00DA1797">
        <w:rPr>
          <w:rFonts w:ascii="Abadi" w:hAnsi="Abadi" w:cs="Calibri"/>
          <w:color w:val="000000"/>
          <w:sz w:val="21"/>
          <w:szCs w:val="21"/>
        </w:rPr>
        <w:t>requisitos previstos en los artículos 20 y 21 de la ley de la materia, a fin de que se acredite –sin</w:t>
      </w:r>
      <w:r>
        <w:rPr>
          <w:rFonts w:ascii="Abadi" w:hAnsi="Abadi" w:cs="Calibri"/>
          <w:color w:val="000000"/>
          <w:sz w:val="21"/>
          <w:szCs w:val="21"/>
        </w:rPr>
        <w:t xml:space="preserve"> </w:t>
      </w:r>
      <w:r w:rsidRPr="00DA1797">
        <w:rPr>
          <w:rFonts w:ascii="Abadi" w:hAnsi="Abadi" w:cs="Calibri"/>
          <w:color w:val="000000"/>
          <w:sz w:val="21"/>
          <w:szCs w:val="21"/>
        </w:rPr>
        <w:t xml:space="preserve">detrimentos de los otros aspectos- lo siguiente: i) Personalidad con la que se actúa; </w:t>
      </w:r>
      <w:proofErr w:type="spellStart"/>
      <w:r w:rsidRPr="00DA1797">
        <w:rPr>
          <w:rFonts w:ascii="Abadi" w:hAnsi="Abadi" w:cs="Calibri"/>
          <w:color w:val="000000"/>
          <w:sz w:val="21"/>
          <w:szCs w:val="21"/>
        </w:rPr>
        <w:t>ii</w:t>
      </w:r>
      <w:proofErr w:type="spellEnd"/>
      <w:r w:rsidRPr="00DA1797">
        <w:rPr>
          <w:rFonts w:ascii="Abadi" w:hAnsi="Abadi" w:cs="Calibri"/>
          <w:color w:val="000000"/>
          <w:sz w:val="21"/>
          <w:szCs w:val="21"/>
        </w:rPr>
        <w:t>) Los derechos</w:t>
      </w:r>
      <w:r>
        <w:rPr>
          <w:rFonts w:ascii="Abadi" w:hAnsi="Abadi" w:cs="Calibri"/>
          <w:color w:val="000000"/>
          <w:sz w:val="21"/>
          <w:szCs w:val="21"/>
        </w:rPr>
        <w:t xml:space="preserve"> </w:t>
      </w:r>
      <w:r w:rsidRPr="00DA1797">
        <w:rPr>
          <w:rFonts w:ascii="Abadi" w:hAnsi="Abadi" w:cs="Calibri"/>
          <w:color w:val="000000"/>
          <w:sz w:val="21"/>
          <w:szCs w:val="21"/>
        </w:rPr>
        <w:t xml:space="preserve">sobre la licencia en materia de bebidas alcohólicas de que se trate; y </w:t>
      </w:r>
      <w:proofErr w:type="spellStart"/>
      <w:r w:rsidRPr="00DA1797">
        <w:rPr>
          <w:rFonts w:ascii="Abadi" w:hAnsi="Abadi" w:cs="Calibri"/>
          <w:color w:val="000000"/>
          <w:sz w:val="21"/>
          <w:szCs w:val="21"/>
        </w:rPr>
        <w:t>iii</w:t>
      </w:r>
      <w:proofErr w:type="spellEnd"/>
      <w:r w:rsidRPr="00DA1797">
        <w:rPr>
          <w:rFonts w:ascii="Abadi" w:hAnsi="Abadi" w:cs="Calibri"/>
          <w:color w:val="000000"/>
          <w:sz w:val="21"/>
          <w:szCs w:val="21"/>
        </w:rPr>
        <w:t>) Contar con la Constancia de</w:t>
      </w:r>
      <w:r>
        <w:rPr>
          <w:rFonts w:ascii="Abadi" w:hAnsi="Abadi" w:cs="Calibri"/>
          <w:color w:val="000000"/>
          <w:sz w:val="21"/>
          <w:szCs w:val="21"/>
        </w:rPr>
        <w:t xml:space="preserve"> </w:t>
      </w:r>
      <w:r w:rsidRPr="00DA1797">
        <w:rPr>
          <w:rFonts w:ascii="Abadi" w:hAnsi="Abadi" w:cs="Calibri"/>
          <w:color w:val="000000"/>
          <w:sz w:val="21"/>
          <w:szCs w:val="21"/>
        </w:rPr>
        <w:t>factibilidad, respecto de la ubicación y condiciones que guardan las instalaciones del establecimiento,</w:t>
      </w:r>
      <w:r>
        <w:rPr>
          <w:rFonts w:ascii="Abadi" w:hAnsi="Abadi" w:cs="Calibri"/>
          <w:color w:val="000000"/>
          <w:sz w:val="21"/>
          <w:szCs w:val="21"/>
        </w:rPr>
        <w:t xml:space="preserve"> </w:t>
      </w:r>
      <w:r w:rsidRPr="00DA1797">
        <w:rPr>
          <w:rFonts w:ascii="Abadi" w:hAnsi="Abadi" w:cs="Calibri"/>
          <w:color w:val="000000"/>
          <w:sz w:val="21"/>
          <w:szCs w:val="21"/>
        </w:rPr>
        <w:t>expedida por el municipio que corresponda.</w:t>
      </w:r>
    </w:p>
    <w:p w14:paraId="0B82EF16" w14:textId="77777777" w:rsidR="00575D97" w:rsidRDefault="00575D97" w:rsidP="00575D97">
      <w:pPr>
        <w:autoSpaceDE w:val="0"/>
        <w:autoSpaceDN w:val="0"/>
        <w:adjustRightInd w:val="0"/>
        <w:jc w:val="both"/>
        <w:rPr>
          <w:rFonts w:ascii="Abadi" w:hAnsi="Abadi" w:cs="Calibri,Bold"/>
          <w:b/>
          <w:bCs/>
          <w:color w:val="000000"/>
          <w:sz w:val="21"/>
          <w:szCs w:val="21"/>
        </w:rPr>
      </w:pPr>
    </w:p>
    <w:p w14:paraId="391ADE62" w14:textId="77777777" w:rsidR="00575D97" w:rsidRPr="00DA1797" w:rsidRDefault="00575D97" w:rsidP="00575D97">
      <w:pPr>
        <w:autoSpaceDE w:val="0"/>
        <w:autoSpaceDN w:val="0"/>
        <w:adjustRightInd w:val="0"/>
        <w:jc w:val="both"/>
        <w:rPr>
          <w:rFonts w:ascii="Abadi" w:hAnsi="Abadi" w:cs="Calibri,Bold"/>
          <w:b/>
          <w:bCs/>
          <w:color w:val="000000"/>
          <w:sz w:val="21"/>
          <w:szCs w:val="21"/>
        </w:rPr>
      </w:pPr>
      <w:r w:rsidRPr="00DA1797">
        <w:rPr>
          <w:rFonts w:ascii="Abadi" w:hAnsi="Abadi" w:cs="Calibri,Bold"/>
          <w:b/>
          <w:bCs/>
          <w:color w:val="000000"/>
          <w:sz w:val="21"/>
          <w:szCs w:val="21"/>
        </w:rPr>
        <w:t>2. Impactos de la Iniciativa</w:t>
      </w:r>
    </w:p>
    <w:p w14:paraId="56D222B4" w14:textId="77777777" w:rsidR="00575D97" w:rsidRDefault="00575D97" w:rsidP="00575D97">
      <w:pPr>
        <w:autoSpaceDE w:val="0"/>
        <w:autoSpaceDN w:val="0"/>
        <w:adjustRightInd w:val="0"/>
        <w:jc w:val="both"/>
        <w:rPr>
          <w:rFonts w:ascii="Abadi" w:hAnsi="Abadi" w:cs="Calibri"/>
          <w:color w:val="000000"/>
          <w:sz w:val="21"/>
          <w:szCs w:val="21"/>
        </w:rPr>
      </w:pPr>
    </w:p>
    <w:p w14:paraId="568A29B5" w14:textId="77777777" w:rsidR="00575D97" w:rsidRPr="00DA1797" w:rsidRDefault="00575D97" w:rsidP="00575D97">
      <w:pPr>
        <w:autoSpaceDE w:val="0"/>
        <w:autoSpaceDN w:val="0"/>
        <w:adjustRightInd w:val="0"/>
        <w:ind w:firstLine="708"/>
        <w:jc w:val="both"/>
        <w:rPr>
          <w:rFonts w:ascii="Abadi" w:hAnsi="Abadi" w:cs="Calibri"/>
          <w:color w:val="000000"/>
          <w:sz w:val="21"/>
          <w:szCs w:val="21"/>
        </w:rPr>
      </w:pPr>
      <w:r w:rsidRPr="00DA1797">
        <w:rPr>
          <w:rFonts w:ascii="Abadi" w:hAnsi="Abadi" w:cs="Calibri"/>
          <w:color w:val="000000"/>
          <w:sz w:val="21"/>
          <w:szCs w:val="21"/>
        </w:rPr>
        <w:t>Finalmente, si bien la evaluación legislativa no pertenece expresamente al rubro de la técnica</w:t>
      </w:r>
      <w:r>
        <w:rPr>
          <w:rFonts w:ascii="Abadi" w:hAnsi="Abadi" w:cs="Calibri"/>
          <w:color w:val="000000"/>
          <w:sz w:val="21"/>
          <w:szCs w:val="21"/>
        </w:rPr>
        <w:t xml:space="preserve"> </w:t>
      </w:r>
      <w:r w:rsidRPr="00DA1797">
        <w:rPr>
          <w:rFonts w:ascii="Abadi" w:hAnsi="Abadi" w:cs="Calibri"/>
          <w:color w:val="000000"/>
          <w:sz w:val="21"/>
          <w:szCs w:val="21"/>
        </w:rPr>
        <w:t>legislativa (y más bien a la de ciencia de la legislación), existe una relación sumamente estrecha entre</w:t>
      </w:r>
      <w:r>
        <w:rPr>
          <w:rFonts w:ascii="Abadi" w:hAnsi="Abadi" w:cs="Calibri"/>
          <w:color w:val="000000"/>
          <w:sz w:val="21"/>
          <w:szCs w:val="21"/>
        </w:rPr>
        <w:t xml:space="preserve"> </w:t>
      </w:r>
      <w:r w:rsidRPr="00DA1797">
        <w:rPr>
          <w:rFonts w:ascii="Abadi" w:hAnsi="Abadi" w:cs="Calibri"/>
          <w:color w:val="000000"/>
          <w:sz w:val="21"/>
          <w:szCs w:val="21"/>
        </w:rPr>
        <w:t>ambos; los resultados arrojados por la evaluación legislativa respecto a los productos donde una</w:t>
      </w:r>
      <w:r>
        <w:rPr>
          <w:rFonts w:ascii="Abadi" w:hAnsi="Abadi" w:cs="Calibri"/>
          <w:color w:val="000000"/>
          <w:sz w:val="21"/>
          <w:szCs w:val="21"/>
        </w:rPr>
        <w:t xml:space="preserve"> </w:t>
      </w:r>
      <w:r w:rsidRPr="00DA1797">
        <w:rPr>
          <w:rFonts w:ascii="Abadi" w:hAnsi="Abadi" w:cs="Calibri"/>
          <w:color w:val="000000"/>
          <w:sz w:val="21"/>
          <w:szCs w:val="21"/>
        </w:rPr>
        <w:t>norma tiene incidencia directa no sólo en el contenido sustantivo de la legislación —qué se legisla—</w:t>
      </w:r>
      <w:r>
        <w:rPr>
          <w:rFonts w:ascii="Abadi" w:hAnsi="Abadi" w:cs="Calibri"/>
          <w:color w:val="000000"/>
          <w:sz w:val="21"/>
          <w:szCs w:val="21"/>
        </w:rPr>
        <w:t xml:space="preserve"> </w:t>
      </w:r>
      <w:r w:rsidRPr="00DA1797">
        <w:rPr>
          <w:rFonts w:ascii="Abadi" w:hAnsi="Abadi" w:cs="Calibri"/>
          <w:color w:val="000000"/>
          <w:sz w:val="21"/>
          <w:szCs w:val="21"/>
        </w:rPr>
        <w:t>sino también en la plasmación lingüística de la norma —con qué palabras se legisla—, por ello</w:t>
      </w:r>
      <w:r>
        <w:rPr>
          <w:rFonts w:ascii="Abadi" w:hAnsi="Abadi" w:cs="Calibri"/>
          <w:color w:val="000000"/>
          <w:sz w:val="21"/>
          <w:szCs w:val="21"/>
        </w:rPr>
        <w:t xml:space="preserve"> </w:t>
      </w:r>
      <w:r w:rsidRPr="00DA1797">
        <w:rPr>
          <w:rFonts w:ascii="Abadi" w:hAnsi="Abadi" w:cs="Calibri"/>
          <w:color w:val="000000"/>
          <w:sz w:val="21"/>
          <w:szCs w:val="21"/>
        </w:rPr>
        <w:t>atendiendo la previsión del artículo 209 de la Ley Orgánica del Poder Legislativo del Estado de</w:t>
      </w:r>
      <w:r>
        <w:rPr>
          <w:rFonts w:ascii="Abadi" w:hAnsi="Abadi" w:cs="Calibri"/>
          <w:color w:val="000000"/>
          <w:sz w:val="21"/>
          <w:szCs w:val="21"/>
        </w:rPr>
        <w:t xml:space="preserve"> </w:t>
      </w:r>
      <w:r w:rsidRPr="00DA1797">
        <w:rPr>
          <w:rFonts w:ascii="Abadi" w:hAnsi="Abadi" w:cs="Calibri"/>
          <w:color w:val="000000"/>
          <w:sz w:val="21"/>
          <w:szCs w:val="21"/>
        </w:rPr>
        <w:t>Guanajuato, relativo a la evaluación -</w:t>
      </w:r>
      <w:r w:rsidRPr="00DA1797">
        <w:rPr>
          <w:rFonts w:ascii="Abadi" w:hAnsi="Abadi" w:cs="Calibri,Italic"/>
          <w:i/>
          <w:iCs/>
          <w:color w:val="000000"/>
          <w:sz w:val="21"/>
          <w:szCs w:val="21"/>
        </w:rPr>
        <w:t>ex ante</w:t>
      </w:r>
      <w:r w:rsidRPr="00DA1797">
        <w:rPr>
          <w:rFonts w:ascii="Abadi" w:hAnsi="Abadi" w:cs="Calibri"/>
          <w:color w:val="000000"/>
          <w:sz w:val="21"/>
          <w:szCs w:val="21"/>
        </w:rPr>
        <w:t>- del impacto jurídico, administrativo, presupuestario y</w:t>
      </w:r>
      <w:r>
        <w:rPr>
          <w:rFonts w:ascii="Abadi" w:hAnsi="Abadi" w:cs="Calibri"/>
          <w:color w:val="000000"/>
          <w:sz w:val="21"/>
          <w:szCs w:val="21"/>
        </w:rPr>
        <w:t xml:space="preserve"> </w:t>
      </w:r>
      <w:r w:rsidRPr="00DA1797">
        <w:rPr>
          <w:rFonts w:ascii="Abadi" w:hAnsi="Abadi" w:cs="Calibri"/>
          <w:color w:val="000000"/>
          <w:sz w:val="21"/>
          <w:szCs w:val="21"/>
        </w:rPr>
        <w:t>social, se manifiesta :</w:t>
      </w:r>
    </w:p>
    <w:p w14:paraId="0D6EE830" w14:textId="77777777" w:rsidR="00575D97" w:rsidRDefault="00575D97" w:rsidP="00575D97">
      <w:pPr>
        <w:autoSpaceDE w:val="0"/>
        <w:autoSpaceDN w:val="0"/>
        <w:adjustRightInd w:val="0"/>
        <w:jc w:val="both"/>
        <w:rPr>
          <w:rFonts w:ascii="Abadi" w:hAnsi="Abadi" w:cs="Symbol"/>
          <w:color w:val="000000"/>
          <w:sz w:val="21"/>
          <w:szCs w:val="21"/>
        </w:rPr>
      </w:pPr>
    </w:p>
    <w:p w14:paraId="72CE2E56" w14:textId="77777777" w:rsidR="00575D97" w:rsidRPr="00DA1797" w:rsidRDefault="00575D97" w:rsidP="00575D97">
      <w:pPr>
        <w:autoSpaceDE w:val="0"/>
        <w:autoSpaceDN w:val="0"/>
        <w:adjustRightInd w:val="0"/>
        <w:jc w:val="both"/>
        <w:rPr>
          <w:rFonts w:ascii="Abadi" w:hAnsi="Abadi" w:cs="Calibri"/>
          <w:color w:val="000000"/>
          <w:sz w:val="21"/>
          <w:szCs w:val="21"/>
        </w:rPr>
      </w:pPr>
      <w:r>
        <w:rPr>
          <w:rFonts w:ascii="Symbol" w:hAnsi="Symbol" w:cs="Symbol"/>
        </w:rPr>
        <w:t xml:space="preserve"> </w:t>
      </w:r>
      <w:r w:rsidRPr="00DA1797">
        <w:rPr>
          <w:rFonts w:ascii="Abadi" w:hAnsi="Abadi" w:cs="Symbol"/>
          <w:color w:val="000000"/>
          <w:sz w:val="21"/>
          <w:szCs w:val="21"/>
        </w:rPr>
        <w:t xml:space="preserve"> </w:t>
      </w:r>
      <w:r w:rsidRPr="00DA1797">
        <w:rPr>
          <w:rFonts w:ascii="Abadi" w:hAnsi="Abadi" w:cs="Calibri,Bold"/>
          <w:b/>
          <w:bCs/>
          <w:color w:val="000000"/>
          <w:sz w:val="21"/>
          <w:szCs w:val="21"/>
        </w:rPr>
        <w:t xml:space="preserve">Impacto jurídico: </w:t>
      </w:r>
      <w:r w:rsidRPr="00DA1797">
        <w:rPr>
          <w:rFonts w:ascii="Abadi" w:hAnsi="Abadi" w:cs="Calibri"/>
          <w:color w:val="000000"/>
          <w:sz w:val="21"/>
          <w:szCs w:val="21"/>
        </w:rPr>
        <w:t>Se da cumplimiento a lo dispuesto por los artículos 56, fracción I, 80 párrafo</w:t>
      </w:r>
      <w:r>
        <w:rPr>
          <w:rFonts w:ascii="Abadi" w:hAnsi="Abadi" w:cs="Calibri"/>
          <w:color w:val="000000"/>
          <w:sz w:val="21"/>
          <w:szCs w:val="21"/>
        </w:rPr>
        <w:t xml:space="preserve"> </w:t>
      </w:r>
      <w:r w:rsidRPr="00DA1797">
        <w:rPr>
          <w:rFonts w:ascii="Abadi" w:hAnsi="Abadi" w:cs="Calibri"/>
          <w:color w:val="000000"/>
          <w:sz w:val="21"/>
          <w:szCs w:val="21"/>
        </w:rPr>
        <w:t>primero y 100, de la Constitución Política para el Estado de Guanajuato y 24 de la Ley Orgánica</w:t>
      </w:r>
      <w:r>
        <w:rPr>
          <w:rFonts w:ascii="Abadi" w:hAnsi="Abadi" w:cs="Calibri"/>
          <w:color w:val="000000"/>
          <w:sz w:val="21"/>
          <w:szCs w:val="21"/>
        </w:rPr>
        <w:t xml:space="preserve"> </w:t>
      </w:r>
      <w:r w:rsidRPr="00DA1797">
        <w:rPr>
          <w:rFonts w:ascii="Abadi" w:hAnsi="Abadi" w:cs="Calibri"/>
          <w:color w:val="000000"/>
          <w:sz w:val="21"/>
          <w:szCs w:val="21"/>
        </w:rPr>
        <w:t>del Poder Ejecutivo para el Estado de Guanajuato. Asimismo, se brindan certeza, seguridad</w:t>
      </w:r>
      <w:r>
        <w:rPr>
          <w:rFonts w:ascii="Abadi" w:hAnsi="Abadi" w:cs="Calibri"/>
          <w:color w:val="000000"/>
          <w:sz w:val="21"/>
          <w:szCs w:val="21"/>
        </w:rPr>
        <w:t xml:space="preserve"> </w:t>
      </w:r>
      <w:r w:rsidRPr="00DA1797">
        <w:rPr>
          <w:rFonts w:ascii="Abadi" w:hAnsi="Abadi" w:cs="Calibri"/>
          <w:color w:val="000000"/>
          <w:sz w:val="21"/>
          <w:szCs w:val="21"/>
        </w:rPr>
        <w:t>jurídica y tutela efectiva a los derechos de las personas contribuyentes, mediante el</w:t>
      </w:r>
      <w:r>
        <w:rPr>
          <w:rFonts w:ascii="Abadi" w:hAnsi="Abadi" w:cs="Calibri"/>
          <w:color w:val="000000"/>
          <w:sz w:val="21"/>
          <w:szCs w:val="21"/>
        </w:rPr>
        <w:t xml:space="preserve"> </w:t>
      </w:r>
      <w:r w:rsidRPr="00DA1797">
        <w:rPr>
          <w:rFonts w:ascii="Abadi" w:hAnsi="Abadi" w:cs="Calibri"/>
          <w:color w:val="000000"/>
          <w:sz w:val="21"/>
          <w:szCs w:val="21"/>
        </w:rPr>
        <w:t>perfeccionamiento de las disposiciones jurídicas que los norman.</w:t>
      </w:r>
    </w:p>
    <w:p w14:paraId="6AD47C38" w14:textId="77777777" w:rsidR="00575D97" w:rsidRPr="00DA1797" w:rsidRDefault="00575D97" w:rsidP="00575D97">
      <w:pPr>
        <w:autoSpaceDE w:val="0"/>
        <w:autoSpaceDN w:val="0"/>
        <w:adjustRightInd w:val="0"/>
        <w:jc w:val="both"/>
        <w:rPr>
          <w:rFonts w:ascii="Abadi" w:hAnsi="Abadi" w:cs="Calibri"/>
          <w:color w:val="000000"/>
          <w:sz w:val="21"/>
          <w:szCs w:val="21"/>
        </w:rPr>
      </w:pPr>
      <w:r>
        <w:rPr>
          <w:rFonts w:ascii="Symbol" w:hAnsi="Symbol" w:cs="Symbol"/>
        </w:rPr>
        <w:t xml:space="preserve"> </w:t>
      </w:r>
      <w:r w:rsidRPr="00DA1797">
        <w:rPr>
          <w:rFonts w:ascii="Abadi" w:hAnsi="Abadi" w:cs="Symbol"/>
          <w:color w:val="000000"/>
          <w:sz w:val="21"/>
          <w:szCs w:val="21"/>
        </w:rPr>
        <w:t xml:space="preserve"> </w:t>
      </w:r>
      <w:r w:rsidRPr="00DA1797">
        <w:rPr>
          <w:rFonts w:ascii="Abadi" w:hAnsi="Abadi" w:cs="Calibri,Bold"/>
          <w:b/>
          <w:bCs/>
          <w:color w:val="000000"/>
          <w:sz w:val="21"/>
          <w:szCs w:val="21"/>
        </w:rPr>
        <w:t xml:space="preserve">Impacto administrativo: </w:t>
      </w:r>
      <w:r w:rsidRPr="00DA1797">
        <w:rPr>
          <w:rFonts w:ascii="Abadi" w:hAnsi="Abadi" w:cs="Calibri"/>
          <w:color w:val="000000"/>
          <w:sz w:val="21"/>
          <w:szCs w:val="21"/>
        </w:rPr>
        <w:t>La aprobación de la presente Iniciativa se traducirá en la mejora y</w:t>
      </w:r>
      <w:r>
        <w:rPr>
          <w:rFonts w:ascii="Abadi" w:hAnsi="Abadi" w:cs="Calibri"/>
          <w:color w:val="000000"/>
          <w:sz w:val="21"/>
          <w:szCs w:val="21"/>
        </w:rPr>
        <w:t xml:space="preserve"> </w:t>
      </w:r>
      <w:r w:rsidRPr="00DA1797">
        <w:rPr>
          <w:rFonts w:ascii="Abadi" w:hAnsi="Abadi" w:cs="Calibri"/>
          <w:color w:val="000000"/>
          <w:sz w:val="21"/>
          <w:szCs w:val="21"/>
        </w:rPr>
        <w:t>simplificación de obligaciones fiscales y la recaudación de los ingresos públicos, así como la</w:t>
      </w:r>
      <w:r>
        <w:rPr>
          <w:rFonts w:ascii="Abadi" w:hAnsi="Abadi" w:cs="Calibri"/>
          <w:color w:val="000000"/>
          <w:sz w:val="21"/>
          <w:szCs w:val="21"/>
        </w:rPr>
        <w:t xml:space="preserve"> </w:t>
      </w:r>
      <w:r w:rsidRPr="00DA1797">
        <w:rPr>
          <w:rFonts w:ascii="Abadi" w:hAnsi="Abadi" w:cs="Calibri"/>
          <w:color w:val="000000"/>
          <w:sz w:val="21"/>
          <w:szCs w:val="21"/>
        </w:rPr>
        <w:t>implementación y mejora de las potestades tributarias bajo los principios de legalidad,</w:t>
      </w:r>
      <w:r>
        <w:rPr>
          <w:rFonts w:ascii="Abadi" w:hAnsi="Abadi" w:cs="Calibri"/>
          <w:color w:val="000000"/>
          <w:sz w:val="21"/>
          <w:szCs w:val="21"/>
        </w:rPr>
        <w:t xml:space="preserve"> </w:t>
      </w:r>
      <w:r w:rsidRPr="00DA1797">
        <w:rPr>
          <w:rFonts w:ascii="Abadi" w:hAnsi="Abadi" w:cs="Calibri"/>
          <w:color w:val="000000"/>
          <w:sz w:val="21"/>
          <w:szCs w:val="21"/>
        </w:rPr>
        <w:t>proporcionalidad y equidad tributarias.</w:t>
      </w:r>
    </w:p>
    <w:p w14:paraId="74AE6E98" w14:textId="77777777" w:rsidR="00575D97" w:rsidRPr="00DA1797" w:rsidRDefault="00575D97" w:rsidP="00575D97">
      <w:pPr>
        <w:autoSpaceDE w:val="0"/>
        <w:autoSpaceDN w:val="0"/>
        <w:adjustRightInd w:val="0"/>
        <w:jc w:val="both"/>
        <w:rPr>
          <w:rFonts w:ascii="Abadi" w:hAnsi="Abadi" w:cs="Calibri"/>
          <w:color w:val="000000"/>
          <w:sz w:val="21"/>
          <w:szCs w:val="21"/>
        </w:rPr>
      </w:pPr>
      <w:r>
        <w:rPr>
          <w:rFonts w:ascii="Symbol" w:hAnsi="Symbol" w:cs="Symbol"/>
        </w:rPr>
        <w:t xml:space="preserve"> </w:t>
      </w:r>
      <w:r w:rsidRPr="00DA1797">
        <w:rPr>
          <w:rFonts w:ascii="Abadi" w:hAnsi="Abadi" w:cs="Symbol"/>
          <w:color w:val="000000"/>
          <w:sz w:val="21"/>
          <w:szCs w:val="21"/>
        </w:rPr>
        <w:t xml:space="preserve"> </w:t>
      </w:r>
      <w:r w:rsidRPr="00DA1797">
        <w:rPr>
          <w:rFonts w:ascii="Abadi" w:hAnsi="Abadi" w:cs="Calibri,Bold"/>
          <w:b/>
          <w:bCs/>
          <w:color w:val="000000"/>
          <w:sz w:val="21"/>
          <w:szCs w:val="21"/>
        </w:rPr>
        <w:t xml:space="preserve">Impacto presupuestario: </w:t>
      </w:r>
      <w:r w:rsidRPr="00DA1797">
        <w:rPr>
          <w:rFonts w:ascii="Abadi" w:hAnsi="Abadi" w:cs="Calibri"/>
          <w:color w:val="000000"/>
          <w:sz w:val="21"/>
          <w:szCs w:val="21"/>
        </w:rPr>
        <w:t>Se da sustento jurídico a la función recaudatoria del Estado, pues le</w:t>
      </w:r>
      <w:r>
        <w:rPr>
          <w:rFonts w:ascii="Abadi" w:hAnsi="Abadi" w:cs="Calibri"/>
          <w:color w:val="000000"/>
          <w:sz w:val="21"/>
          <w:szCs w:val="21"/>
        </w:rPr>
        <w:t xml:space="preserve"> </w:t>
      </w:r>
      <w:r w:rsidRPr="00DA1797">
        <w:rPr>
          <w:rFonts w:ascii="Abadi" w:hAnsi="Abadi" w:cs="Calibri"/>
          <w:color w:val="000000"/>
          <w:sz w:val="21"/>
          <w:szCs w:val="21"/>
        </w:rPr>
        <w:t>permitirá incrementar la recaudación de los ingresos públicos con el fin de hacer frente al</w:t>
      </w:r>
      <w:r>
        <w:rPr>
          <w:rFonts w:ascii="Abadi" w:hAnsi="Abadi" w:cs="Calibri"/>
          <w:color w:val="000000"/>
          <w:sz w:val="21"/>
          <w:szCs w:val="21"/>
        </w:rPr>
        <w:t xml:space="preserve"> </w:t>
      </w:r>
      <w:r w:rsidRPr="00DA1797">
        <w:rPr>
          <w:rFonts w:ascii="Abadi" w:hAnsi="Abadi" w:cs="Calibri"/>
          <w:color w:val="000000"/>
          <w:sz w:val="21"/>
          <w:szCs w:val="21"/>
        </w:rPr>
        <w:t>gasto público para desarrollar y cumplir con sus fines, optimizando su aprovechamiento y</w:t>
      </w:r>
      <w:r>
        <w:rPr>
          <w:rFonts w:ascii="Abadi" w:hAnsi="Abadi" w:cs="Calibri"/>
          <w:color w:val="000000"/>
          <w:sz w:val="21"/>
          <w:szCs w:val="21"/>
        </w:rPr>
        <w:t xml:space="preserve"> </w:t>
      </w:r>
      <w:r w:rsidRPr="00DA1797">
        <w:rPr>
          <w:rFonts w:ascii="Abadi" w:hAnsi="Abadi" w:cs="Calibri"/>
          <w:color w:val="000000"/>
          <w:sz w:val="21"/>
          <w:szCs w:val="21"/>
        </w:rPr>
        <w:t>salvaguardando los principios de legalidad, eficiencia, eficacia, economía, transparencia y</w:t>
      </w:r>
      <w:r>
        <w:rPr>
          <w:rFonts w:ascii="Abadi" w:hAnsi="Abadi" w:cs="Calibri"/>
          <w:color w:val="000000"/>
          <w:sz w:val="21"/>
          <w:szCs w:val="21"/>
        </w:rPr>
        <w:t xml:space="preserve"> </w:t>
      </w:r>
      <w:r w:rsidRPr="00DA1797">
        <w:rPr>
          <w:rFonts w:ascii="Abadi" w:hAnsi="Abadi" w:cs="Calibri"/>
          <w:color w:val="000000"/>
          <w:sz w:val="21"/>
          <w:szCs w:val="21"/>
        </w:rPr>
        <w:t>honradez.</w:t>
      </w:r>
    </w:p>
    <w:p w14:paraId="62D5BFF8" w14:textId="77777777" w:rsidR="00575D97" w:rsidRDefault="00575D97" w:rsidP="00575D97">
      <w:pPr>
        <w:autoSpaceDE w:val="0"/>
        <w:autoSpaceDN w:val="0"/>
        <w:adjustRightInd w:val="0"/>
        <w:jc w:val="both"/>
        <w:rPr>
          <w:rFonts w:ascii="Abadi" w:hAnsi="Abadi" w:cs="Calibri"/>
          <w:color w:val="000000"/>
          <w:sz w:val="21"/>
          <w:szCs w:val="21"/>
        </w:rPr>
      </w:pPr>
      <w:r>
        <w:rPr>
          <w:rFonts w:ascii="Symbol" w:hAnsi="Symbol" w:cs="Symbol"/>
        </w:rPr>
        <w:t xml:space="preserve"> </w:t>
      </w:r>
      <w:r w:rsidRPr="00DA1797">
        <w:rPr>
          <w:rFonts w:ascii="Abadi" w:hAnsi="Abadi" w:cs="Symbol"/>
          <w:color w:val="000000"/>
          <w:sz w:val="21"/>
          <w:szCs w:val="21"/>
        </w:rPr>
        <w:t xml:space="preserve"> </w:t>
      </w:r>
      <w:r w:rsidRPr="00DA1797">
        <w:rPr>
          <w:rFonts w:ascii="Abadi" w:hAnsi="Abadi" w:cs="Calibri,Bold"/>
          <w:b/>
          <w:bCs/>
          <w:color w:val="000000"/>
          <w:sz w:val="21"/>
          <w:szCs w:val="21"/>
        </w:rPr>
        <w:t xml:space="preserve">Impacto social: </w:t>
      </w:r>
      <w:r w:rsidRPr="00DA1797">
        <w:rPr>
          <w:rFonts w:ascii="Abadi" w:hAnsi="Abadi" w:cs="Calibri"/>
          <w:color w:val="000000"/>
          <w:sz w:val="21"/>
          <w:szCs w:val="21"/>
        </w:rPr>
        <w:t>Con la adecuación de la normatividad estatal a la realidad social existente, se</w:t>
      </w:r>
      <w:r>
        <w:rPr>
          <w:rFonts w:ascii="Abadi" w:hAnsi="Abadi" w:cs="Calibri"/>
          <w:color w:val="000000"/>
          <w:sz w:val="21"/>
          <w:szCs w:val="21"/>
        </w:rPr>
        <w:t xml:space="preserve"> </w:t>
      </w:r>
      <w:r w:rsidRPr="00DA1797">
        <w:rPr>
          <w:rFonts w:ascii="Abadi" w:hAnsi="Abadi" w:cs="Calibri"/>
          <w:color w:val="000000"/>
          <w:sz w:val="21"/>
          <w:szCs w:val="21"/>
        </w:rPr>
        <w:t>consolida la cultura de la legalidad y cumplimiento de obligaciones fiscales, generando</w:t>
      </w:r>
      <w:r>
        <w:rPr>
          <w:rFonts w:ascii="Abadi" w:hAnsi="Abadi" w:cs="Calibri"/>
          <w:color w:val="000000"/>
          <w:sz w:val="21"/>
          <w:szCs w:val="21"/>
        </w:rPr>
        <w:t xml:space="preserve"> </w:t>
      </w:r>
      <w:r w:rsidRPr="00DA1797">
        <w:rPr>
          <w:rFonts w:ascii="Abadi" w:hAnsi="Abadi" w:cs="Calibri"/>
          <w:color w:val="000000"/>
          <w:sz w:val="21"/>
          <w:szCs w:val="21"/>
        </w:rPr>
        <w:t>conciencia acerca de la importancia y trascendencia de contar con ordenamientos actualizados</w:t>
      </w:r>
      <w:r>
        <w:rPr>
          <w:rFonts w:ascii="Abadi" w:hAnsi="Abadi" w:cs="Calibri"/>
          <w:color w:val="000000"/>
          <w:sz w:val="21"/>
          <w:szCs w:val="21"/>
        </w:rPr>
        <w:t xml:space="preserve"> </w:t>
      </w:r>
      <w:r w:rsidRPr="00DA1797">
        <w:rPr>
          <w:rFonts w:ascii="Abadi" w:hAnsi="Abadi" w:cs="Calibri"/>
          <w:color w:val="000000"/>
          <w:sz w:val="21"/>
          <w:szCs w:val="21"/>
        </w:rPr>
        <w:t>con el consecuente beneficio y mejora de las condiciones sociales, económicas y de desarrollo</w:t>
      </w:r>
      <w:r>
        <w:rPr>
          <w:rFonts w:ascii="Abadi" w:hAnsi="Abadi" w:cs="Calibri"/>
          <w:color w:val="000000"/>
          <w:sz w:val="21"/>
          <w:szCs w:val="21"/>
        </w:rPr>
        <w:t xml:space="preserve"> </w:t>
      </w:r>
      <w:r w:rsidRPr="00DA1797">
        <w:rPr>
          <w:rFonts w:ascii="Abadi" w:hAnsi="Abadi" w:cs="Calibri"/>
          <w:color w:val="000000"/>
          <w:sz w:val="21"/>
          <w:szCs w:val="21"/>
        </w:rPr>
        <w:t>de la colectividad.</w:t>
      </w:r>
      <w:r>
        <w:rPr>
          <w:rFonts w:ascii="Abadi" w:hAnsi="Abadi" w:cs="Calibri"/>
          <w:color w:val="000000"/>
          <w:sz w:val="21"/>
          <w:szCs w:val="21"/>
        </w:rPr>
        <w:t xml:space="preserve"> </w:t>
      </w:r>
    </w:p>
    <w:p w14:paraId="3D326596" w14:textId="77777777" w:rsidR="00575D97" w:rsidRDefault="00575D97" w:rsidP="00575D97">
      <w:pPr>
        <w:autoSpaceDE w:val="0"/>
        <w:autoSpaceDN w:val="0"/>
        <w:adjustRightInd w:val="0"/>
        <w:jc w:val="both"/>
        <w:rPr>
          <w:rFonts w:ascii="Abadi" w:hAnsi="Abadi" w:cs="Calibri"/>
          <w:color w:val="000000"/>
          <w:sz w:val="21"/>
          <w:szCs w:val="21"/>
        </w:rPr>
      </w:pPr>
    </w:p>
    <w:p w14:paraId="516FF2D3" w14:textId="77777777" w:rsidR="00575D97" w:rsidRPr="00DA1797" w:rsidRDefault="00575D97" w:rsidP="00575D97">
      <w:pPr>
        <w:autoSpaceDE w:val="0"/>
        <w:autoSpaceDN w:val="0"/>
        <w:adjustRightInd w:val="0"/>
        <w:jc w:val="both"/>
        <w:rPr>
          <w:rFonts w:ascii="Abadi" w:hAnsi="Abadi" w:cs="Calibri"/>
          <w:color w:val="000000"/>
          <w:sz w:val="21"/>
          <w:szCs w:val="21"/>
        </w:rPr>
      </w:pPr>
      <w:r w:rsidRPr="00DA1797">
        <w:rPr>
          <w:rFonts w:ascii="Abadi" w:hAnsi="Abadi" w:cs="Calibri"/>
          <w:color w:val="000000"/>
          <w:sz w:val="21"/>
          <w:szCs w:val="21"/>
        </w:rPr>
        <w:t>Por lo antes expuesto y fundado, me permito someter a la consideración de esa Honorable</w:t>
      </w:r>
      <w:r>
        <w:rPr>
          <w:rFonts w:ascii="Abadi" w:hAnsi="Abadi" w:cs="Calibri"/>
          <w:color w:val="000000"/>
          <w:sz w:val="21"/>
          <w:szCs w:val="21"/>
        </w:rPr>
        <w:t xml:space="preserve"> </w:t>
      </w:r>
      <w:r w:rsidRPr="00DA1797">
        <w:rPr>
          <w:rFonts w:ascii="Abadi" w:hAnsi="Abadi" w:cs="Calibri"/>
          <w:color w:val="000000"/>
          <w:sz w:val="21"/>
          <w:szCs w:val="21"/>
        </w:rPr>
        <w:t>Asamblea, la siguiente Iniciativa de:</w:t>
      </w:r>
    </w:p>
    <w:p w14:paraId="4EC35F7E" w14:textId="77777777" w:rsidR="00575D97" w:rsidRDefault="00575D97" w:rsidP="00575D97">
      <w:pPr>
        <w:autoSpaceDE w:val="0"/>
        <w:autoSpaceDN w:val="0"/>
        <w:adjustRightInd w:val="0"/>
        <w:jc w:val="both"/>
        <w:rPr>
          <w:rFonts w:ascii="Abadi" w:hAnsi="Abadi" w:cs="Calibri,Bold"/>
          <w:b/>
          <w:bCs/>
          <w:color w:val="000000"/>
          <w:sz w:val="21"/>
          <w:szCs w:val="21"/>
        </w:rPr>
      </w:pPr>
    </w:p>
    <w:p w14:paraId="3833529E" w14:textId="77777777" w:rsidR="00575D97" w:rsidRDefault="00575D97" w:rsidP="00575D97">
      <w:pPr>
        <w:autoSpaceDE w:val="0"/>
        <w:autoSpaceDN w:val="0"/>
        <w:adjustRightInd w:val="0"/>
        <w:jc w:val="center"/>
        <w:rPr>
          <w:rFonts w:ascii="Abadi" w:hAnsi="Abadi" w:cs="Calibri,Bold"/>
          <w:b/>
          <w:bCs/>
          <w:color w:val="000000"/>
          <w:sz w:val="21"/>
          <w:szCs w:val="21"/>
        </w:rPr>
      </w:pPr>
    </w:p>
    <w:p w14:paraId="23F55C2E" w14:textId="77777777" w:rsidR="00575D97" w:rsidRPr="00DA1797" w:rsidRDefault="00575D97" w:rsidP="00575D97">
      <w:pPr>
        <w:autoSpaceDE w:val="0"/>
        <w:autoSpaceDN w:val="0"/>
        <w:adjustRightInd w:val="0"/>
        <w:jc w:val="center"/>
        <w:rPr>
          <w:rFonts w:ascii="Abadi" w:hAnsi="Abadi" w:cs="Calibri,Bold"/>
          <w:b/>
          <w:bCs/>
          <w:color w:val="000000"/>
          <w:sz w:val="21"/>
          <w:szCs w:val="21"/>
        </w:rPr>
      </w:pPr>
      <w:r w:rsidRPr="00DA1797">
        <w:rPr>
          <w:rFonts w:ascii="Abadi" w:hAnsi="Abadi" w:cs="Calibri,Bold"/>
          <w:b/>
          <w:bCs/>
          <w:color w:val="000000"/>
          <w:sz w:val="21"/>
          <w:szCs w:val="21"/>
        </w:rPr>
        <w:t>DECRETO</w:t>
      </w:r>
    </w:p>
    <w:p w14:paraId="16DE0FF4" w14:textId="77777777" w:rsidR="00575D97" w:rsidRDefault="00575D97" w:rsidP="00575D97">
      <w:pPr>
        <w:autoSpaceDE w:val="0"/>
        <w:autoSpaceDN w:val="0"/>
        <w:adjustRightInd w:val="0"/>
        <w:jc w:val="both"/>
        <w:rPr>
          <w:rFonts w:ascii="Abadi" w:hAnsi="Abadi" w:cs="Calibri,Bold"/>
          <w:b/>
          <w:bCs/>
          <w:color w:val="000000"/>
          <w:sz w:val="21"/>
          <w:szCs w:val="21"/>
        </w:rPr>
      </w:pPr>
    </w:p>
    <w:p w14:paraId="6016C2CE" w14:textId="77777777" w:rsidR="00575D97" w:rsidRPr="00DA1797" w:rsidRDefault="00575D97" w:rsidP="00575D97">
      <w:pPr>
        <w:autoSpaceDE w:val="0"/>
        <w:autoSpaceDN w:val="0"/>
        <w:adjustRightInd w:val="0"/>
        <w:jc w:val="both"/>
        <w:rPr>
          <w:rFonts w:ascii="Abadi" w:hAnsi="Abadi" w:cs="Calibri"/>
          <w:color w:val="000000"/>
          <w:sz w:val="21"/>
          <w:szCs w:val="21"/>
        </w:rPr>
      </w:pPr>
      <w:r w:rsidRPr="00DA1797">
        <w:rPr>
          <w:rFonts w:ascii="Abadi" w:hAnsi="Abadi" w:cs="Calibri,Bold"/>
          <w:b/>
          <w:bCs/>
          <w:color w:val="000000"/>
          <w:sz w:val="21"/>
          <w:szCs w:val="21"/>
        </w:rPr>
        <w:t xml:space="preserve">Artículo Único. </w:t>
      </w:r>
      <w:r w:rsidRPr="00DA1797">
        <w:rPr>
          <w:rFonts w:ascii="Abadi" w:hAnsi="Abadi" w:cs="Calibri"/>
          <w:color w:val="000000"/>
          <w:sz w:val="21"/>
          <w:szCs w:val="21"/>
        </w:rPr>
        <w:t xml:space="preserve">Se reforma el párrafo segundo del artículo 24 de la </w:t>
      </w:r>
      <w:r w:rsidRPr="00DA1797">
        <w:rPr>
          <w:rFonts w:ascii="Abadi" w:hAnsi="Abadi" w:cs="Calibri,Bold"/>
          <w:b/>
          <w:bCs/>
          <w:color w:val="000000"/>
          <w:sz w:val="21"/>
          <w:szCs w:val="21"/>
        </w:rPr>
        <w:t>Ley de Bebidas Alcohólicas para el</w:t>
      </w:r>
      <w:r>
        <w:rPr>
          <w:rFonts w:ascii="Abadi" w:hAnsi="Abadi" w:cs="Calibri,Bold"/>
          <w:b/>
          <w:bCs/>
          <w:color w:val="000000"/>
          <w:sz w:val="21"/>
          <w:szCs w:val="21"/>
        </w:rPr>
        <w:t xml:space="preserve"> </w:t>
      </w:r>
      <w:r w:rsidRPr="00DA1797">
        <w:rPr>
          <w:rFonts w:ascii="Abadi" w:hAnsi="Abadi" w:cs="Calibri,Bold"/>
          <w:b/>
          <w:bCs/>
          <w:color w:val="000000"/>
          <w:sz w:val="21"/>
          <w:szCs w:val="21"/>
        </w:rPr>
        <w:t>Estado de Guanajuato y sus Municipios</w:t>
      </w:r>
      <w:r w:rsidRPr="00DA1797">
        <w:rPr>
          <w:rFonts w:ascii="Abadi" w:hAnsi="Abadi" w:cs="Calibri"/>
          <w:color w:val="000000"/>
          <w:sz w:val="21"/>
          <w:szCs w:val="21"/>
        </w:rPr>
        <w:t>, para quedar como sigue:</w:t>
      </w:r>
    </w:p>
    <w:p w14:paraId="643C3765" w14:textId="77777777" w:rsidR="00575D97" w:rsidRPr="00DA1797" w:rsidRDefault="00575D97" w:rsidP="00575D97">
      <w:pPr>
        <w:autoSpaceDE w:val="0"/>
        <w:autoSpaceDN w:val="0"/>
        <w:adjustRightInd w:val="0"/>
        <w:jc w:val="right"/>
        <w:rPr>
          <w:rFonts w:ascii="Abadi" w:hAnsi="Abadi" w:cs="Calibri,BoldItalic"/>
          <w:b/>
          <w:bCs/>
          <w:i/>
          <w:iCs/>
          <w:color w:val="000000"/>
          <w:sz w:val="21"/>
          <w:szCs w:val="21"/>
        </w:rPr>
      </w:pPr>
      <w:r w:rsidRPr="00DA1797">
        <w:rPr>
          <w:rFonts w:ascii="Abadi" w:hAnsi="Abadi" w:cs="Calibri,BoldItalic"/>
          <w:b/>
          <w:bCs/>
          <w:i/>
          <w:iCs/>
          <w:color w:val="000000"/>
          <w:sz w:val="21"/>
          <w:szCs w:val="21"/>
        </w:rPr>
        <w:t>«…</w:t>
      </w:r>
    </w:p>
    <w:p w14:paraId="7526005E" w14:textId="77777777" w:rsidR="00575D97" w:rsidRDefault="00575D97" w:rsidP="00575D97">
      <w:pPr>
        <w:autoSpaceDE w:val="0"/>
        <w:autoSpaceDN w:val="0"/>
        <w:adjustRightInd w:val="0"/>
        <w:jc w:val="both"/>
        <w:rPr>
          <w:rFonts w:ascii="Abadi" w:hAnsi="Abadi" w:cs="Calibri,Bold"/>
          <w:b/>
          <w:bCs/>
          <w:color w:val="000000"/>
          <w:sz w:val="21"/>
          <w:szCs w:val="21"/>
        </w:rPr>
      </w:pPr>
    </w:p>
    <w:p w14:paraId="4DE91ED1" w14:textId="77777777" w:rsidR="00575D97" w:rsidRPr="00DA1797" w:rsidRDefault="00575D97" w:rsidP="00575D97">
      <w:pPr>
        <w:autoSpaceDE w:val="0"/>
        <w:autoSpaceDN w:val="0"/>
        <w:adjustRightInd w:val="0"/>
        <w:jc w:val="both"/>
        <w:rPr>
          <w:rFonts w:ascii="Abadi" w:hAnsi="Abadi" w:cs="Calibri"/>
          <w:color w:val="000000"/>
          <w:sz w:val="21"/>
          <w:szCs w:val="21"/>
        </w:rPr>
      </w:pPr>
      <w:r w:rsidRPr="00DA1797">
        <w:rPr>
          <w:rFonts w:ascii="Abadi" w:hAnsi="Abadi" w:cs="Calibri,Bold"/>
          <w:b/>
          <w:bCs/>
          <w:color w:val="000000"/>
          <w:sz w:val="21"/>
          <w:szCs w:val="21"/>
        </w:rPr>
        <w:t xml:space="preserve">Artículo 24. </w:t>
      </w:r>
      <w:r w:rsidRPr="00DA1797">
        <w:rPr>
          <w:rFonts w:ascii="Abadi" w:hAnsi="Abadi" w:cs="Calibri"/>
          <w:color w:val="000000"/>
          <w:sz w:val="21"/>
          <w:szCs w:val="21"/>
        </w:rPr>
        <w:t>El SATEG podrá…</w:t>
      </w:r>
    </w:p>
    <w:p w14:paraId="03501DC2" w14:textId="77777777" w:rsidR="00575D97" w:rsidRDefault="00575D97" w:rsidP="00575D97">
      <w:pPr>
        <w:autoSpaceDE w:val="0"/>
        <w:autoSpaceDN w:val="0"/>
        <w:adjustRightInd w:val="0"/>
        <w:jc w:val="both"/>
        <w:rPr>
          <w:rFonts w:ascii="Abadi" w:hAnsi="Abadi" w:cs="Calibri"/>
          <w:color w:val="000000"/>
          <w:sz w:val="21"/>
          <w:szCs w:val="21"/>
        </w:rPr>
      </w:pPr>
    </w:p>
    <w:p w14:paraId="3392492F" w14:textId="77777777" w:rsidR="00575D97" w:rsidRPr="00DA1797" w:rsidRDefault="00575D97" w:rsidP="00575D97">
      <w:pPr>
        <w:autoSpaceDE w:val="0"/>
        <w:autoSpaceDN w:val="0"/>
        <w:adjustRightInd w:val="0"/>
        <w:jc w:val="both"/>
        <w:rPr>
          <w:rFonts w:ascii="Abadi" w:hAnsi="Abadi" w:cs="Calibri"/>
          <w:color w:val="000000"/>
          <w:sz w:val="21"/>
          <w:szCs w:val="21"/>
        </w:rPr>
      </w:pPr>
      <w:r w:rsidRPr="00DA1797">
        <w:rPr>
          <w:rFonts w:ascii="Abadi" w:hAnsi="Abadi" w:cs="Calibri"/>
          <w:color w:val="000000"/>
          <w:sz w:val="21"/>
          <w:szCs w:val="21"/>
        </w:rPr>
        <w:t>Para el caso de modificación de titular, adicional al cumplimiento de los requisitos a los que hace</w:t>
      </w:r>
      <w:r>
        <w:rPr>
          <w:rFonts w:ascii="Abadi" w:hAnsi="Abadi" w:cs="Calibri"/>
          <w:color w:val="000000"/>
          <w:sz w:val="21"/>
          <w:szCs w:val="21"/>
        </w:rPr>
        <w:t xml:space="preserve"> </w:t>
      </w:r>
      <w:r w:rsidRPr="00DA1797">
        <w:rPr>
          <w:rFonts w:ascii="Abadi" w:hAnsi="Abadi" w:cs="Calibri"/>
          <w:color w:val="000000"/>
          <w:sz w:val="21"/>
          <w:szCs w:val="21"/>
        </w:rPr>
        <w:t>referencia el párrafo anterior, el solicitante deberá acreditar que cuenta con los derechos de la</w:t>
      </w:r>
      <w:r>
        <w:rPr>
          <w:rFonts w:ascii="Abadi" w:hAnsi="Abadi" w:cs="Calibri"/>
          <w:color w:val="000000"/>
          <w:sz w:val="21"/>
          <w:szCs w:val="21"/>
        </w:rPr>
        <w:t xml:space="preserve"> </w:t>
      </w:r>
      <w:r w:rsidRPr="00DA1797">
        <w:rPr>
          <w:rFonts w:ascii="Abadi" w:hAnsi="Abadi" w:cs="Calibri"/>
          <w:color w:val="000000"/>
          <w:sz w:val="21"/>
          <w:szCs w:val="21"/>
        </w:rPr>
        <w:t>licencia de manera legítima, para lo cual, deberá adjuntar el testimonio público o, en su caso, los</w:t>
      </w:r>
    </w:p>
    <w:p w14:paraId="0E0E6247" w14:textId="77777777" w:rsidR="00575D97" w:rsidRPr="00DA1797" w:rsidRDefault="00575D97" w:rsidP="00575D97">
      <w:pPr>
        <w:jc w:val="both"/>
        <w:rPr>
          <w:rFonts w:ascii="Abadi" w:hAnsi="Abadi" w:cs="Calibri"/>
          <w:color w:val="000000"/>
          <w:sz w:val="21"/>
          <w:szCs w:val="21"/>
        </w:rPr>
      </w:pPr>
    </w:p>
    <w:p w14:paraId="58DCEBDF" w14:textId="77777777" w:rsidR="00575D97" w:rsidRPr="00DA1797" w:rsidRDefault="00575D97" w:rsidP="00575D97">
      <w:pPr>
        <w:autoSpaceDE w:val="0"/>
        <w:autoSpaceDN w:val="0"/>
        <w:adjustRightInd w:val="0"/>
        <w:jc w:val="both"/>
        <w:rPr>
          <w:rFonts w:ascii="Abadi" w:hAnsi="Abadi" w:cs="*Calibri-4091-Identity-H"/>
          <w:color w:val="101010"/>
          <w:sz w:val="21"/>
          <w:szCs w:val="21"/>
        </w:rPr>
      </w:pPr>
      <w:r w:rsidRPr="00DA1797">
        <w:rPr>
          <w:rFonts w:ascii="Abadi" w:hAnsi="Abadi" w:cs="*Calibri-4091-Identity-H"/>
          <w:color w:val="101010"/>
          <w:sz w:val="21"/>
          <w:szCs w:val="21"/>
        </w:rPr>
        <w:t>testimonios para acreditar este hecho; o bien, resolución judicial en firme, en la que conste de</w:t>
      </w:r>
    </w:p>
    <w:p w14:paraId="2E51BF0D" w14:textId="77777777" w:rsidR="00575D97" w:rsidRPr="00DA1797" w:rsidRDefault="00575D97" w:rsidP="00575D97">
      <w:pPr>
        <w:autoSpaceDE w:val="0"/>
        <w:autoSpaceDN w:val="0"/>
        <w:adjustRightInd w:val="0"/>
        <w:jc w:val="both"/>
        <w:rPr>
          <w:rFonts w:ascii="Abadi" w:hAnsi="Abadi" w:cs="*Calibri-4091-Identity-H"/>
          <w:color w:val="101010"/>
          <w:sz w:val="21"/>
          <w:szCs w:val="21"/>
        </w:rPr>
      </w:pPr>
      <w:r w:rsidRPr="00DA1797">
        <w:rPr>
          <w:rFonts w:ascii="Abadi" w:hAnsi="Abadi" w:cs="*Calibri-4091-Identity-H"/>
          <w:color w:val="101010"/>
          <w:sz w:val="21"/>
          <w:szCs w:val="21"/>
        </w:rPr>
        <w:t>manera expresa la adjudicación de los derechos de la licencia a su favor.</w:t>
      </w:r>
    </w:p>
    <w:p w14:paraId="111B24ED" w14:textId="77777777" w:rsidR="00575D97" w:rsidRDefault="00575D97" w:rsidP="00575D97">
      <w:pPr>
        <w:autoSpaceDE w:val="0"/>
        <w:autoSpaceDN w:val="0"/>
        <w:adjustRightInd w:val="0"/>
        <w:jc w:val="both"/>
        <w:rPr>
          <w:rFonts w:ascii="Abadi" w:hAnsi="Abadi" w:cs="*Calibri-4091-Identity-H"/>
          <w:color w:val="101011"/>
          <w:sz w:val="21"/>
          <w:szCs w:val="21"/>
        </w:rPr>
      </w:pPr>
    </w:p>
    <w:p w14:paraId="59644B59" w14:textId="77777777" w:rsidR="00575D97" w:rsidRPr="00DA1797" w:rsidRDefault="00575D97" w:rsidP="00575D97">
      <w:pPr>
        <w:autoSpaceDE w:val="0"/>
        <w:autoSpaceDN w:val="0"/>
        <w:adjustRightInd w:val="0"/>
        <w:jc w:val="both"/>
        <w:rPr>
          <w:rFonts w:ascii="Abadi" w:hAnsi="Abadi" w:cs="*Calibri-4091-Identity-H"/>
          <w:color w:val="101011"/>
          <w:sz w:val="21"/>
          <w:szCs w:val="21"/>
        </w:rPr>
      </w:pPr>
      <w:r w:rsidRPr="00DA1797">
        <w:rPr>
          <w:rFonts w:ascii="Abadi" w:hAnsi="Abadi" w:cs="*Calibri-4091-Identity-H"/>
          <w:color w:val="101011"/>
          <w:sz w:val="21"/>
          <w:szCs w:val="21"/>
        </w:rPr>
        <w:t>Se deberá realizar ...</w:t>
      </w:r>
    </w:p>
    <w:p w14:paraId="77AB7876" w14:textId="77777777" w:rsidR="00575D97" w:rsidRDefault="00575D97" w:rsidP="00575D97">
      <w:pPr>
        <w:autoSpaceDE w:val="0"/>
        <w:autoSpaceDN w:val="0"/>
        <w:adjustRightInd w:val="0"/>
        <w:jc w:val="both"/>
        <w:rPr>
          <w:rFonts w:ascii="Abadi" w:hAnsi="Abadi" w:cs="*Calibri-4091-Identity-H"/>
          <w:color w:val="131313"/>
          <w:sz w:val="21"/>
          <w:szCs w:val="21"/>
        </w:rPr>
      </w:pPr>
    </w:p>
    <w:p w14:paraId="08392CA0" w14:textId="77777777" w:rsidR="00575D97" w:rsidRPr="00DA1797" w:rsidRDefault="00575D97" w:rsidP="00575D97">
      <w:pPr>
        <w:autoSpaceDE w:val="0"/>
        <w:autoSpaceDN w:val="0"/>
        <w:adjustRightInd w:val="0"/>
        <w:jc w:val="both"/>
        <w:rPr>
          <w:rFonts w:ascii="Abadi" w:hAnsi="Abadi" w:cs="*Calibri-4091-Identity-H"/>
          <w:color w:val="131313"/>
          <w:sz w:val="21"/>
          <w:szCs w:val="21"/>
        </w:rPr>
      </w:pPr>
      <w:r w:rsidRPr="00DA1797">
        <w:rPr>
          <w:rFonts w:ascii="Abadi" w:hAnsi="Abadi" w:cs="*Calibri-4091-Identity-H"/>
          <w:color w:val="131313"/>
          <w:sz w:val="21"/>
          <w:szCs w:val="21"/>
        </w:rPr>
        <w:t>En el supuesto ...</w:t>
      </w:r>
    </w:p>
    <w:p w14:paraId="14719D04" w14:textId="77777777" w:rsidR="00575D97" w:rsidRDefault="00575D97" w:rsidP="00575D97">
      <w:pPr>
        <w:autoSpaceDE w:val="0"/>
        <w:autoSpaceDN w:val="0"/>
        <w:adjustRightInd w:val="0"/>
        <w:jc w:val="both"/>
        <w:rPr>
          <w:rFonts w:ascii="Abadi" w:hAnsi="Abadi" w:cs="*Calibri-4091-Identity-H"/>
          <w:color w:val="111110"/>
          <w:sz w:val="21"/>
          <w:szCs w:val="21"/>
        </w:rPr>
      </w:pPr>
    </w:p>
    <w:p w14:paraId="65A16058" w14:textId="77777777" w:rsidR="00575D97" w:rsidRPr="00DA1797" w:rsidRDefault="00575D97" w:rsidP="00575D97">
      <w:pPr>
        <w:autoSpaceDE w:val="0"/>
        <w:autoSpaceDN w:val="0"/>
        <w:adjustRightInd w:val="0"/>
        <w:jc w:val="both"/>
        <w:rPr>
          <w:rFonts w:ascii="Abadi" w:hAnsi="Abadi" w:cs="*Calibri-4091-Identity-H"/>
          <w:color w:val="111110"/>
          <w:sz w:val="21"/>
          <w:szCs w:val="21"/>
        </w:rPr>
      </w:pPr>
      <w:r w:rsidRPr="00DA1797">
        <w:rPr>
          <w:rFonts w:ascii="Abadi" w:hAnsi="Abadi" w:cs="*Calibri-4091-Identity-H"/>
          <w:color w:val="111110"/>
          <w:sz w:val="21"/>
          <w:szCs w:val="21"/>
        </w:rPr>
        <w:t xml:space="preserve">Una vez que </w:t>
      </w:r>
      <w:proofErr w:type="gramStart"/>
      <w:r w:rsidRPr="00DA1797">
        <w:rPr>
          <w:rFonts w:ascii="Abadi" w:hAnsi="Abadi" w:cs="*Calibri-4091-Identity-H"/>
          <w:color w:val="111110"/>
          <w:sz w:val="21"/>
          <w:szCs w:val="21"/>
        </w:rPr>
        <w:t>... »</w:t>
      </w:r>
      <w:proofErr w:type="gramEnd"/>
    </w:p>
    <w:p w14:paraId="7AF9EB27" w14:textId="77777777" w:rsidR="00575D97" w:rsidRDefault="00575D97" w:rsidP="00575D97">
      <w:pPr>
        <w:autoSpaceDE w:val="0"/>
        <w:autoSpaceDN w:val="0"/>
        <w:adjustRightInd w:val="0"/>
        <w:jc w:val="both"/>
        <w:rPr>
          <w:rFonts w:ascii="Abadi" w:hAnsi="Abadi" w:cs="*Calibri-Bold-4090-Identity-H"/>
          <w:b/>
          <w:bCs/>
          <w:color w:val="080808"/>
          <w:sz w:val="21"/>
          <w:szCs w:val="21"/>
        </w:rPr>
      </w:pPr>
    </w:p>
    <w:p w14:paraId="60BF398B" w14:textId="77777777" w:rsidR="00575D97" w:rsidRPr="00DA1797" w:rsidRDefault="00575D97" w:rsidP="00575D97">
      <w:pPr>
        <w:autoSpaceDE w:val="0"/>
        <w:autoSpaceDN w:val="0"/>
        <w:adjustRightInd w:val="0"/>
        <w:jc w:val="center"/>
        <w:rPr>
          <w:rFonts w:ascii="Abadi" w:hAnsi="Abadi" w:cs="*Calibri-Bold-4090-Identity-H"/>
          <w:b/>
          <w:bCs/>
          <w:color w:val="080808"/>
          <w:sz w:val="21"/>
          <w:szCs w:val="21"/>
        </w:rPr>
      </w:pPr>
      <w:r w:rsidRPr="00DA1797">
        <w:rPr>
          <w:rFonts w:ascii="Abadi" w:hAnsi="Abadi" w:cs="*Calibri-Bold-4090-Identity-H"/>
          <w:b/>
          <w:bCs/>
          <w:color w:val="080808"/>
          <w:sz w:val="21"/>
          <w:szCs w:val="21"/>
        </w:rPr>
        <w:t>T</w:t>
      </w:r>
      <w:r>
        <w:rPr>
          <w:rFonts w:ascii="Abadi" w:hAnsi="Abadi" w:cs="*Calibri-Bold-4090-Identity-H"/>
          <w:b/>
          <w:bCs/>
          <w:color w:val="080808"/>
          <w:sz w:val="21"/>
          <w:szCs w:val="21"/>
        </w:rPr>
        <w:t xml:space="preserve"> </w:t>
      </w:r>
      <w:r w:rsidRPr="00DA1797">
        <w:rPr>
          <w:rFonts w:ascii="Abadi" w:hAnsi="Abadi" w:cs="*Calibri-Bold-4090-Identity-H"/>
          <w:b/>
          <w:bCs/>
          <w:color w:val="080808"/>
          <w:sz w:val="21"/>
          <w:szCs w:val="21"/>
        </w:rPr>
        <w:t>R</w:t>
      </w:r>
      <w:r>
        <w:rPr>
          <w:rFonts w:ascii="Abadi" w:hAnsi="Abadi" w:cs="*Calibri-Bold-4090-Identity-H"/>
          <w:b/>
          <w:bCs/>
          <w:color w:val="080808"/>
          <w:sz w:val="21"/>
          <w:szCs w:val="21"/>
        </w:rPr>
        <w:t xml:space="preserve"> </w:t>
      </w:r>
      <w:r w:rsidRPr="00DA1797">
        <w:rPr>
          <w:rFonts w:ascii="Abadi" w:hAnsi="Abadi" w:cs="*Calibri-Bold-4090-Identity-H"/>
          <w:b/>
          <w:bCs/>
          <w:color w:val="080808"/>
          <w:sz w:val="21"/>
          <w:szCs w:val="21"/>
        </w:rPr>
        <w:t>A N</w:t>
      </w:r>
      <w:r>
        <w:rPr>
          <w:rFonts w:ascii="Abadi" w:hAnsi="Abadi" w:cs="*Calibri-Bold-4090-Identity-H"/>
          <w:b/>
          <w:bCs/>
          <w:color w:val="080808"/>
          <w:sz w:val="21"/>
          <w:szCs w:val="21"/>
        </w:rPr>
        <w:t xml:space="preserve"> </w:t>
      </w:r>
      <w:r w:rsidRPr="00DA1797">
        <w:rPr>
          <w:rFonts w:ascii="Abadi" w:hAnsi="Abadi" w:cs="*Calibri-Bold-4090-Identity-H"/>
          <w:b/>
          <w:bCs/>
          <w:color w:val="080808"/>
          <w:sz w:val="21"/>
          <w:szCs w:val="21"/>
        </w:rPr>
        <w:t>S</w:t>
      </w:r>
      <w:r>
        <w:rPr>
          <w:rFonts w:ascii="Abadi" w:hAnsi="Abadi" w:cs="*Calibri-Bold-4090-Identity-H"/>
          <w:b/>
          <w:bCs/>
          <w:color w:val="080808"/>
          <w:sz w:val="21"/>
          <w:szCs w:val="21"/>
        </w:rPr>
        <w:t xml:space="preserve"> </w:t>
      </w:r>
      <w:r w:rsidRPr="00DA1797">
        <w:rPr>
          <w:rFonts w:ascii="Abadi" w:hAnsi="Abadi" w:cs="*Calibri-Bold-4090-Identity-H"/>
          <w:b/>
          <w:bCs/>
          <w:color w:val="080808"/>
          <w:sz w:val="21"/>
          <w:szCs w:val="21"/>
        </w:rPr>
        <w:t>I</w:t>
      </w:r>
      <w:r>
        <w:rPr>
          <w:rFonts w:ascii="Abadi" w:hAnsi="Abadi" w:cs="*Calibri-Bold-4090-Identity-H"/>
          <w:b/>
          <w:bCs/>
          <w:color w:val="080808"/>
          <w:sz w:val="21"/>
          <w:szCs w:val="21"/>
        </w:rPr>
        <w:t xml:space="preserve"> </w:t>
      </w:r>
      <w:r w:rsidRPr="00DA1797">
        <w:rPr>
          <w:rFonts w:ascii="Abadi" w:hAnsi="Abadi" w:cs="*Calibri-Bold-4090-Identity-H"/>
          <w:b/>
          <w:bCs/>
          <w:color w:val="080808"/>
          <w:sz w:val="21"/>
          <w:szCs w:val="21"/>
        </w:rPr>
        <w:t>T O</w:t>
      </w:r>
      <w:r>
        <w:rPr>
          <w:rFonts w:ascii="Abadi" w:hAnsi="Abadi" w:cs="*Calibri-Bold-4090-Identity-H"/>
          <w:b/>
          <w:bCs/>
          <w:color w:val="080808"/>
          <w:sz w:val="21"/>
          <w:szCs w:val="21"/>
        </w:rPr>
        <w:t xml:space="preserve"> </w:t>
      </w:r>
      <w:r w:rsidRPr="00DA1797">
        <w:rPr>
          <w:rFonts w:ascii="Abadi" w:hAnsi="Abadi" w:cs="*Calibri-Bold-4090-Identity-H"/>
          <w:b/>
          <w:bCs/>
          <w:color w:val="080808"/>
          <w:sz w:val="21"/>
          <w:szCs w:val="21"/>
        </w:rPr>
        <w:t>R</w:t>
      </w:r>
      <w:r>
        <w:rPr>
          <w:rFonts w:ascii="Abadi" w:hAnsi="Abadi" w:cs="*Calibri-Bold-4090-Identity-H"/>
          <w:b/>
          <w:bCs/>
          <w:color w:val="080808"/>
          <w:sz w:val="21"/>
          <w:szCs w:val="21"/>
        </w:rPr>
        <w:t xml:space="preserve"> </w:t>
      </w:r>
      <w:r w:rsidRPr="00DA1797">
        <w:rPr>
          <w:rFonts w:ascii="Abadi" w:hAnsi="Abadi" w:cs="*Calibri-Bold-4090-Identity-H"/>
          <w:b/>
          <w:bCs/>
          <w:color w:val="080808"/>
          <w:sz w:val="21"/>
          <w:szCs w:val="21"/>
        </w:rPr>
        <w:t>I</w:t>
      </w:r>
      <w:r>
        <w:rPr>
          <w:rFonts w:ascii="Abadi" w:hAnsi="Abadi" w:cs="*Calibri-Bold-4090-Identity-H"/>
          <w:b/>
          <w:bCs/>
          <w:color w:val="080808"/>
          <w:sz w:val="21"/>
          <w:szCs w:val="21"/>
        </w:rPr>
        <w:t xml:space="preserve"> </w:t>
      </w:r>
      <w:r w:rsidRPr="00DA1797">
        <w:rPr>
          <w:rFonts w:ascii="Abadi" w:hAnsi="Abadi" w:cs="*Calibri-Bold-4090-Identity-H"/>
          <w:b/>
          <w:bCs/>
          <w:color w:val="080808"/>
          <w:sz w:val="21"/>
          <w:szCs w:val="21"/>
        </w:rPr>
        <w:t>O</w:t>
      </w:r>
    </w:p>
    <w:p w14:paraId="230F656F" w14:textId="77777777" w:rsidR="00575D97" w:rsidRDefault="00575D97" w:rsidP="00575D97">
      <w:pPr>
        <w:autoSpaceDE w:val="0"/>
        <w:autoSpaceDN w:val="0"/>
        <w:adjustRightInd w:val="0"/>
        <w:jc w:val="both"/>
        <w:rPr>
          <w:rFonts w:ascii="Abadi" w:hAnsi="Abadi" w:cs="*Microsoft Sans Serif-Bold-4093"/>
          <w:b/>
          <w:bCs/>
          <w:color w:val="0E0E0E"/>
          <w:sz w:val="21"/>
          <w:szCs w:val="21"/>
        </w:rPr>
      </w:pPr>
    </w:p>
    <w:p w14:paraId="20B3284C" w14:textId="77777777" w:rsidR="00575D97" w:rsidRPr="00DA1797" w:rsidRDefault="00575D97" w:rsidP="00575D97">
      <w:pPr>
        <w:autoSpaceDE w:val="0"/>
        <w:autoSpaceDN w:val="0"/>
        <w:adjustRightInd w:val="0"/>
        <w:jc w:val="both"/>
        <w:rPr>
          <w:rFonts w:ascii="Abadi" w:hAnsi="Abadi" w:cs="*Calibri-4091-Identity-H"/>
          <w:color w:val="0E0E0E"/>
          <w:sz w:val="21"/>
          <w:szCs w:val="21"/>
        </w:rPr>
      </w:pPr>
      <w:r w:rsidRPr="00DA1797">
        <w:rPr>
          <w:rFonts w:ascii="Abadi" w:hAnsi="Abadi" w:cs="*Microsoft Sans Serif-Bold-4093"/>
          <w:b/>
          <w:bCs/>
          <w:color w:val="0E0E0E"/>
          <w:sz w:val="21"/>
          <w:szCs w:val="21"/>
        </w:rPr>
        <w:t xml:space="preserve">Único. </w:t>
      </w:r>
      <w:r w:rsidRPr="00DA1797">
        <w:rPr>
          <w:rFonts w:ascii="Abadi" w:hAnsi="Abadi" w:cs="*Calibri-4091-Identity-H"/>
          <w:color w:val="0E0E0E"/>
          <w:sz w:val="21"/>
          <w:szCs w:val="21"/>
        </w:rPr>
        <w:t>El presen te decreto entrará en vigor al día siguiente de su publicación en el Periódico Oficial</w:t>
      </w:r>
      <w:r>
        <w:rPr>
          <w:rFonts w:ascii="Abadi" w:hAnsi="Abadi" w:cs="*Calibri-4091-Identity-H"/>
          <w:color w:val="0E0E0E"/>
          <w:sz w:val="21"/>
          <w:szCs w:val="21"/>
        </w:rPr>
        <w:t xml:space="preserve"> </w:t>
      </w:r>
      <w:r w:rsidRPr="00DA1797">
        <w:rPr>
          <w:rFonts w:ascii="Abadi" w:hAnsi="Abadi" w:cs="*Calibri-4091-Identity-H"/>
          <w:color w:val="0E0E0E"/>
          <w:sz w:val="21"/>
          <w:szCs w:val="21"/>
        </w:rPr>
        <w:t>del Gobierno del Estado de Guanajuato.</w:t>
      </w:r>
    </w:p>
    <w:p w14:paraId="141D9E57" w14:textId="77777777" w:rsidR="00575D97" w:rsidRPr="00DA1797" w:rsidRDefault="00575D97" w:rsidP="00575D97">
      <w:pPr>
        <w:autoSpaceDE w:val="0"/>
        <w:autoSpaceDN w:val="0"/>
        <w:adjustRightInd w:val="0"/>
        <w:jc w:val="both"/>
        <w:rPr>
          <w:rFonts w:ascii="Abadi" w:hAnsi="Abadi" w:cs="*Times New Roman-Bold-4088-Iden"/>
          <w:b/>
          <w:bCs/>
          <w:color w:val="3C4440"/>
          <w:sz w:val="21"/>
          <w:szCs w:val="21"/>
        </w:rPr>
      </w:pPr>
    </w:p>
    <w:p w14:paraId="4F5021F5" w14:textId="77777777" w:rsidR="00575D97" w:rsidRDefault="00575D97" w:rsidP="00575D97">
      <w:pPr>
        <w:autoSpaceDE w:val="0"/>
        <w:autoSpaceDN w:val="0"/>
        <w:adjustRightInd w:val="0"/>
        <w:jc w:val="both"/>
        <w:rPr>
          <w:rFonts w:ascii="Abadi" w:hAnsi="Abadi" w:cs="*Calibri-4091-Identity-H"/>
          <w:color w:val="111111"/>
          <w:sz w:val="21"/>
          <w:szCs w:val="21"/>
        </w:rPr>
      </w:pPr>
    </w:p>
    <w:p w14:paraId="5033903D" w14:textId="77777777" w:rsidR="00575D97" w:rsidRPr="00DA1797" w:rsidRDefault="00575D97" w:rsidP="00575D97">
      <w:pPr>
        <w:autoSpaceDE w:val="0"/>
        <w:autoSpaceDN w:val="0"/>
        <w:adjustRightInd w:val="0"/>
        <w:jc w:val="both"/>
        <w:rPr>
          <w:rFonts w:ascii="Abadi" w:hAnsi="Abadi" w:cs="*Calibri-4091-Identity-H"/>
          <w:color w:val="111111"/>
          <w:sz w:val="21"/>
          <w:szCs w:val="21"/>
        </w:rPr>
      </w:pPr>
      <w:proofErr w:type="gramStart"/>
      <w:r w:rsidRPr="00DA1797">
        <w:rPr>
          <w:rFonts w:ascii="Abadi" w:hAnsi="Abadi" w:cs="*Calibri-4091-Identity-H"/>
          <w:color w:val="111111"/>
          <w:sz w:val="21"/>
          <w:szCs w:val="21"/>
        </w:rPr>
        <w:t>En razón de</w:t>
      </w:r>
      <w:proofErr w:type="gramEnd"/>
      <w:r w:rsidRPr="00DA1797">
        <w:rPr>
          <w:rFonts w:ascii="Abadi" w:hAnsi="Abadi" w:cs="*Calibri-4091-Identity-H"/>
          <w:color w:val="111111"/>
          <w:sz w:val="21"/>
          <w:szCs w:val="21"/>
        </w:rPr>
        <w:t xml:space="preserve"> lo anteriormente expuesto y fundado, solicito a Usted dar a esta Iniciativa el trámite</w:t>
      </w:r>
      <w:r>
        <w:rPr>
          <w:rFonts w:ascii="Abadi" w:hAnsi="Abadi" w:cs="*Calibri-4091-Identity-H"/>
          <w:color w:val="111111"/>
          <w:sz w:val="21"/>
          <w:szCs w:val="21"/>
        </w:rPr>
        <w:t xml:space="preserve"> </w:t>
      </w:r>
      <w:r w:rsidRPr="00DA1797">
        <w:rPr>
          <w:rFonts w:ascii="Abadi" w:hAnsi="Abadi" w:cs="*Calibri-4091-Identity-H"/>
          <w:color w:val="111111"/>
          <w:sz w:val="21"/>
          <w:szCs w:val="21"/>
        </w:rPr>
        <w:t>señalado en la Ley Orgánica del Poder Legislativo del Estado de Guanajuato.</w:t>
      </w:r>
    </w:p>
    <w:p w14:paraId="65316500" w14:textId="77777777" w:rsidR="00575D97" w:rsidRDefault="00575D97" w:rsidP="00575D97">
      <w:pPr>
        <w:autoSpaceDE w:val="0"/>
        <w:autoSpaceDN w:val="0"/>
        <w:adjustRightInd w:val="0"/>
        <w:jc w:val="both"/>
        <w:rPr>
          <w:rFonts w:ascii="Abadi" w:hAnsi="Abadi" w:cs="*Calibri-Bold-4090-Identity-H"/>
          <w:b/>
          <w:bCs/>
          <w:color w:val="0A0A0A"/>
          <w:sz w:val="21"/>
          <w:szCs w:val="21"/>
        </w:rPr>
      </w:pPr>
    </w:p>
    <w:p w14:paraId="32FC9FF8" w14:textId="77777777" w:rsidR="00575D97" w:rsidRPr="00DA1797" w:rsidRDefault="00575D97" w:rsidP="00575D97">
      <w:pPr>
        <w:autoSpaceDE w:val="0"/>
        <w:autoSpaceDN w:val="0"/>
        <w:adjustRightInd w:val="0"/>
        <w:jc w:val="center"/>
        <w:rPr>
          <w:rFonts w:ascii="Abadi" w:hAnsi="Abadi" w:cs="*Calibri-Bold-4090-Identity-H"/>
          <w:b/>
          <w:bCs/>
          <w:color w:val="0A0A0A"/>
          <w:sz w:val="21"/>
          <w:szCs w:val="21"/>
        </w:rPr>
      </w:pPr>
      <w:r w:rsidRPr="00DA1797">
        <w:rPr>
          <w:rFonts w:ascii="Abadi" w:hAnsi="Abadi" w:cs="*Calibri-Bold-4090-Identity-H"/>
          <w:b/>
          <w:bCs/>
          <w:color w:val="0A0A0A"/>
          <w:sz w:val="21"/>
          <w:szCs w:val="21"/>
        </w:rPr>
        <w:t>GUANAJUATO, GTO., A 25 DE NOVIEMBRE DE 2022</w:t>
      </w:r>
    </w:p>
    <w:p w14:paraId="2091C74F" w14:textId="77777777" w:rsidR="00575D97" w:rsidRPr="00DA1797" w:rsidRDefault="00575D97" w:rsidP="00575D97">
      <w:pPr>
        <w:jc w:val="center"/>
        <w:rPr>
          <w:rFonts w:ascii="Abadi" w:hAnsi="Abadi" w:cs="*Calibri-Bold-4090-Identity-H"/>
          <w:b/>
          <w:bCs/>
          <w:color w:val="0C0C0C"/>
          <w:sz w:val="21"/>
          <w:szCs w:val="21"/>
        </w:rPr>
      </w:pPr>
      <w:r w:rsidRPr="00DA1797">
        <w:rPr>
          <w:rFonts w:ascii="Abadi" w:hAnsi="Abadi" w:cs="*Calibri-Bold-4090-Identity-H"/>
          <w:b/>
          <w:bCs/>
          <w:color w:val="0C0C0C"/>
          <w:sz w:val="21"/>
          <w:szCs w:val="21"/>
        </w:rPr>
        <w:t>EL GOBERNADOR CONSTITUCIONAL DEL ESTADO</w:t>
      </w:r>
    </w:p>
    <w:p w14:paraId="1397EFDA" w14:textId="77777777" w:rsidR="00575D97" w:rsidRPr="00DA1797" w:rsidRDefault="00575D97" w:rsidP="00575D97">
      <w:pPr>
        <w:jc w:val="center"/>
        <w:rPr>
          <w:rFonts w:ascii="Abadi" w:hAnsi="Abadi"/>
          <w:sz w:val="21"/>
          <w:szCs w:val="21"/>
        </w:rPr>
      </w:pPr>
      <w:r w:rsidRPr="00DA1797">
        <w:rPr>
          <w:rFonts w:ascii="Abadi" w:hAnsi="Abadi" w:cs="*Calibri-Bold-4090-Identity-H"/>
          <w:b/>
          <w:bCs/>
          <w:color w:val="0C0C0C"/>
          <w:sz w:val="21"/>
          <w:szCs w:val="21"/>
        </w:rPr>
        <w:t>DIEGO SINHUE RODRIGUEZ VALLEJO</w:t>
      </w:r>
    </w:p>
    <w:p w14:paraId="18AFA12F" w14:textId="77777777" w:rsidR="00575D97" w:rsidRPr="005E4A48" w:rsidRDefault="00575D97" w:rsidP="005E4A48">
      <w:pPr>
        <w:spacing w:after="160" w:line="259" w:lineRule="auto"/>
        <w:contextualSpacing/>
        <w:jc w:val="both"/>
        <w:rPr>
          <w:rFonts w:ascii="Abadi" w:hAnsi="Abadi"/>
          <w:b/>
          <w:bCs/>
          <w:sz w:val="21"/>
          <w:szCs w:val="21"/>
        </w:rPr>
      </w:pPr>
    </w:p>
    <w:p w14:paraId="4AB53B81" w14:textId="77777777" w:rsidR="006E324D" w:rsidRPr="00872145" w:rsidRDefault="006E324D" w:rsidP="0052652A">
      <w:pPr>
        <w:ind w:left="426"/>
        <w:jc w:val="both"/>
        <w:rPr>
          <w:rFonts w:ascii="Abadi" w:hAnsi="Abadi"/>
          <w:b/>
          <w:bCs/>
          <w:sz w:val="21"/>
          <w:szCs w:val="21"/>
        </w:rPr>
      </w:pPr>
    </w:p>
    <w:p w14:paraId="25B8940A" w14:textId="7294F683" w:rsidR="006E324D" w:rsidRDefault="006E324D" w:rsidP="0052652A">
      <w:pPr>
        <w:pStyle w:val="Prrafodelista"/>
        <w:numPr>
          <w:ilvl w:val="0"/>
          <w:numId w:val="45"/>
        </w:numPr>
        <w:spacing w:after="160" w:line="259" w:lineRule="auto"/>
        <w:ind w:left="426"/>
        <w:contextualSpacing/>
        <w:jc w:val="both"/>
        <w:rPr>
          <w:rFonts w:ascii="Abadi" w:hAnsi="Abadi"/>
          <w:b/>
          <w:bCs/>
          <w:sz w:val="21"/>
          <w:szCs w:val="21"/>
        </w:rPr>
      </w:pPr>
      <w:r w:rsidRPr="00477170">
        <w:rPr>
          <w:rFonts w:ascii="Abadi" w:hAnsi="Abadi"/>
          <w:b/>
          <w:bCs/>
          <w:sz w:val="21"/>
          <w:szCs w:val="21"/>
        </w:rPr>
        <w:t>PRESENTACIÓN DE LA INICIATIVA SUSCRITA POR EL GOBERNADOR DEL ESTADO A EFECTO DE SOLICITAR AUTORIZACIÓN PARA QUE DIRECTAMENTE, O POR CONDUCTO DE LA SECRETARÍA DE FINANZAS, INVERSIÓN Y ADMINISTRACIÓN REALICE EL PROCESO COMPETITIVO PARA LA CONTRATACIÓN DE FINANCIAMIENTOS POR LA CANTIDAD DE $2,900’000,000.00 (DOS MIL NOVECIENTOS MILLONES DE PESOS 00/100 M.N.), PARA DESTINARLOS A DIVERSOS PROYECTOS DE INVERSIÓN PÚBLICA PRODUCTIVA.</w:t>
      </w:r>
      <w:r w:rsidR="007E6F58">
        <w:rPr>
          <w:rStyle w:val="Refdenotaalpie"/>
          <w:rFonts w:ascii="Abadi" w:hAnsi="Abadi"/>
          <w:b/>
          <w:bCs/>
          <w:sz w:val="21"/>
          <w:szCs w:val="21"/>
        </w:rPr>
        <w:footnoteReference w:id="15"/>
      </w:r>
      <w:r w:rsidRPr="00477170">
        <w:rPr>
          <w:rFonts w:ascii="Abadi" w:hAnsi="Abadi"/>
          <w:b/>
          <w:bCs/>
          <w:sz w:val="21"/>
          <w:szCs w:val="21"/>
        </w:rPr>
        <w:t xml:space="preserve">   </w:t>
      </w:r>
    </w:p>
    <w:p w14:paraId="57C1ECB0" w14:textId="75B474C1" w:rsidR="00513198" w:rsidRDefault="00513198" w:rsidP="00513198">
      <w:pPr>
        <w:spacing w:after="160" w:line="259" w:lineRule="auto"/>
        <w:contextualSpacing/>
        <w:jc w:val="both"/>
        <w:rPr>
          <w:rFonts w:ascii="Abadi" w:hAnsi="Abadi"/>
          <w:b/>
          <w:bCs/>
          <w:sz w:val="21"/>
          <w:szCs w:val="21"/>
        </w:rPr>
      </w:pPr>
    </w:p>
    <w:p w14:paraId="6266E87B" w14:textId="77777777" w:rsidR="00513198" w:rsidRPr="002F5B84" w:rsidRDefault="00513198" w:rsidP="00513198">
      <w:pPr>
        <w:autoSpaceDE w:val="0"/>
        <w:autoSpaceDN w:val="0"/>
        <w:adjustRightInd w:val="0"/>
        <w:jc w:val="both"/>
        <w:rPr>
          <w:rFonts w:ascii="Abadi" w:hAnsi="Abadi" w:cs="*Calibri-Bold-25480-Identity-H"/>
          <w:b/>
          <w:bCs/>
          <w:color w:val="0A0A0A"/>
          <w:sz w:val="21"/>
          <w:szCs w:val="21"/>
        </w:rPr>
      </w:pPr>
      <w:r w:rsidRPr="002F5B84">
        <w:rPr>
          <w:rFonts w:ascii="Abadi" w:hAnsi="Abadi" w:cs="*Calibri-Bold-25480-Identity-H"/>
          <w:b/>
          <w:bCs/>
          <w:color w:val="0A0A0A"/>
          <w:sz w:val="21"/>
          <w:szCs w:val="21"/>
        </w:rPr>
        <w:t>DIPUTADO MARTÍN LÓPEZ CAMACHO</w:t>
      </w:r>
    </w:p>
    <w:p w14:paraId="20F191F3" w14:textId="77777777" w:rsidR="00513198" w:rsidRPr="002F5B84" w:rsidRDefault="00513198" w:rsidP="00513198">
      <w:pPr>
        <w:autoSpaceDE w:val="0"/>
        <w:autoSpaceDN w:val="0"/>
        <w:adjustRightInd w:val="0"/>
        <w:jc w:val="both"/>
        <w:rPr>
          <w:rFonts w:ascii="Abadi" w:hAnsi="Abadi" w:cs="*Calibri-Bold-25480-Identity-H"/>
          <w:b/>
          <w:bCs/>
          <w:color w:val="0A0A0A"/>
          <w:sz w:val="21"/>
          <w:szCs w:val="21"/>
        </w:rPr>
      </w:pPr>
      <w:r w:rsidRPr="002F5B84">
        <w:rPr>
          <w:rFonts w:ascii="Abadi" w:hAnsi="Abadi" w:cs="*Calibri-Bold-25480-Identity-H"/>
          <w:b/>
          <w:bCs/>
          <w:color w:val="0A0A0A"/>
          <w:sz w:val="21"/>
          <w:szCs w:val="21"/>
        </w:rPr>
        <w:t>PRESIDENTE DEL CONGRESO DEL ESTADO</w:t>
      </w:r>
    </w:p>
    <w:p w14:paraId="6E78D3E4" w14:textId="77777777" w:rsidR="00513198" w:rsidRPr="002F5B84" w:rsidRDefault="00513198" w:rsidP="00513198">
      <w:pPr>
        <w:autoSpaceDE w:val="0"/>
        <w:autoSpaceDN w:val="0"/>
        <w:adjustRightInd w:val="0"/>
        <w:jc w:val="both"/>
        <w:rPr>
          <w:rFonts w:ascii="Abadi" w:hAnsi="Abadi" w:cs="*Calibri-Bold-25480-Identity-H"/>
          <w:b/>
          <w:bCs/>
          <w:color w:val="0A0A0A"/>
          <w:sz w:val="21"/>
          <w:szCs w:val="21"/>
        </w:rPr>
      </w:pPr>
      <w:r w:rsidRPr="002F5B84">
        <w:rPr>
          <w:rFonts w:ascii="Abadi" w:hAnsi="Abadi" w:cs="*Calibri-Bold-25480-Identity-H"/>
          <w:b/>
          <w:bCs/>
          <w:color w:val="0A0A0A"/>
          <w:sz w:val="21"/>
          <w:szCs w:val="21"/>
        </w:rPr>
        <w:t>SEXAGÉSIMA QUINTA LEGISL</w:t>
      </w:r>
      <w:r w:rsidRPr="002F5B84">
        <w:rPr>
          <w:rFonts w:ascii="Abadi" w:hAnsi="Abadi" w:cs="*Calibri-Bold-25481-Identity-H"/>
          <w:b/>
          <w:bCs/>
          <w:color w:val="0A0A0A"/>
          <w:sz w:val="21"/>
          <w:szCs w:val="21"/>
        </w:rPr>
        <w:t>A</w:t>
      </w:r>
      <w:r w:rsidRPr="002F5B84">
        <w:rPr>
          <w:rFonts w:ascii="Abadi" w:hAnsi="Abadi" w:cs="*Calibri-Bold-25480-Identity-H"/>
          <w:b/>
          <w:bCs/>
          <w:color w:val="0A0A0A"/>
          <w:sz w:val="21"/>
          <w:szCs w:val="21"/>
        </w:rPr>
        <w:t>TURA</w:t>
      </w:r>
    </w:p>
    <w:p w14:paraId="2C65D002" w14:textId="77777777" w:rsidR="00513198" w:rsidRPr="002F5B84" w:rsidRDefault="00513198" w:rsidP="00513198">
      <w:pPr>
        <w:jc w:val="both"/>
        <w:rPr>
          <w:rFonts w:ascii="Abadi" w:hAnsi="Abadi" w:cs="*Calibri-Bold-25480-Identity-H"/>
          <w:b/>
          <w:bCs/>
          <w:color w:val="0A0A0A"/>
          <w:sz w:val="21"/>
          <w:szCs w:val="21"/>
        </w:rPr>
      </w:pPr>
      <w:r w:rsidRPr="002F5B84">
        <w:rPr>
          <w:rFonts w:ascii="Abadi" w:hAnsi="Abadi" w:cs="*Calibri-Bold-25480-Identity-H"/>
          <w:b/>
          <w:bCs/>
          <w:color w:val="0A0A0A"/>
          <w:sz w:val="21"/>
          <w:szCs w:val="21"/>
        </w:rPr>
        <w:t>PRESENTE</w:t>
      </w:r>
    </w:p>
    <w:p w14:paraId="58E9B212" w14:textId="77777777" w:rsidR="00513198" w:rsidRPr="002F5B84" w:rsidRDefault="00513198" w:rsidP="00513198">
      <w:pPr>
        <w:autoSpaceDE w:val="0"/>
        <w:autoSpaceDN w:val="0"/>
        <w:adjustRightInd w:val="0"/>
        <w:ind w:firstLine="708"/>
        <w:jc w:val="both"/>
        <w:rPr>
          <w:rFonts w:ascii="Abadi" w:hAnsi="Abadi" w:cs="*Calibri-25479-Identity-H"/>
          <w:color w:val="121212"/>
          <w:sz w:val="21"/>
          <w:szCs w:val="21"/>
        </w:rPr>
      </w:pPr>
      <w:r w:rsidRPr="009E0EBA">
        <w:rPr>
          <w:rFonts w:ascii="Abadi" w:hAnsi="Abadi" w:cs="*Calibri-25479-Identity-H"/>
          <w:b/>
          <w:bCs/>
          <w:color w:val="121212"/>
          <w:sz w:val="21"/>
          <w:szCs w:val="21"/>
        </w:rPr>
        <w:t>Diego Sinhue Rodríguez Vallejo</w:t>
      </w:r>
      <w:r w:rsidRPr="002F5B84">
        <w:rPr>
          <w:rFonts w:ascii="Abadi" w:hAnsi="Abadi" w:cs="*Calibri-25479-Identity-H"/>
          <w:color w:val="121212"/>
          <w:sz w:val="21"/>
          <w:szCs w:val="21"/>
        </w:rPr>
        <w:t>, Gobernado</w:t>
      </w:r>
      <w:r w:rsidRPr="002F5B84">
        <w:rPr>
          <w:rFonts w:ascii="Abadi" w:hAnsi="Abadi" w:cs="*Calibri-25478-Identity-H"/>
          <w:color w:val="121212"/>
          <w:sz w:val="21"/>
          <w:szCs w:val="21"/>
        </w:rPr>
        <w:t xml:space="preserve">r </w:t>
      </w:r>
      <w:r w:rsidRPr="002F5B84">
        <w:rPr>
          <w:rFonts w:ascii="Abadi" w:hAnsi="Abadi" w:cs="*Calibri-25479-Identity-H"/>
          <w:color w:val="121212"/>
          <w:sz w:val="21"/>
          <w:szCs w:val="21"/>
        </w:rPr>
        <w:t>Constitucional del Estado Libre y Soberano de Guanajuato, en el ejercicio de la facu</w:t>
      </w:r>
      <w:r w:rsidRPr="002F5B84">
        <w:rPr>
          <w:rFonts w:ascii="Abadi" w:hAnsi="Abadi" w:cs="*Calibri-25478-Identity-H"/>
          <w:color w:val="121212"/>
          <w:sz w:val="21"/>
          <w:szCs w:val="21"/>
        </w:rPr>
        <w:t>l</w:t>
      </w:r>
      <w:r w:rsidRPr="002F5B84">
        <w:rPr>
          <w:rFonts w:ascii="Abadi" w:hAnsi="Abadi" w:cs="*Calibri-25479-Identity-H"/>
          <w:color w:val="121212"/>
          <w:sz w:val="21"/>
          <w:szCs w:val="21"/>
        </w:rPr>
        <w:t>tad que me confiere el artículo 56, fracción I, de la           const</w:t>
      </w:r>
      <w:r w:rsidRPr="002F5B84">
        <w:rPr>
          <w:rFonts w:ascii="Abadi" w:hAnsi="Abadi" w:cs="*Calibri-25478-Identity-H"/>
          <w:color w:val="121212"/>
          <w:sz w:val="21"/>
          <w:szCs w:val="21"/>
        </w:rPr>
        <w:t>i</w:t>
      </w:r>
      <w:r w:rsidRPr="002F5B84">
        <w:rPr>
          <w:rFonts w:ascii="Abadi" w:hAnsi="Abadi" w:cs="*Calibri-25479-Identity-H"/>
          <w:color w:val="121212"/>
          <w:sz w:val="21"/>
          <w:szCs w:val="21"/>
        </w:rPr>
        <w:t>tución Política para el Estado de Guanajuato, y en cump</w:t>
      </w:r>
      <w:r w:rsidRPr="002F5B84">
        <w:rPr>
          <w:rFonts w:ascii="Abadi" w:hAnsi="Abadi" w:cs="*Calibri-25478-Identity-H"/>
          <w:color w:val="121212"/>
          <w:sz w:val="21"/>
          <w:szCs w:val="21"/>
        </w:rPr>
        <w:t>l</w:t>
      </w:r>
      <w:r w:rsidRPr="002F5B84">
        <w:rPr>
          <w:rFonts w:ascii="Abadi" w:hAnsi="Abadi" w:cs="*Calibri-25479-Identity-H"/>
          <w:color w:val="121212"/>
          <w:sz w:val="21"/>
          <w:szCs w:val="21"/>
        </w:rPr>
        <w:t>imiento de lo dispuesto po</w:t>
      </w:r>
      <w:r w:rsidRPr="002F5B84">
        <w:rPr>
          <w:rFonts w:ascii="Abadi" w:hAnsi="Abadi" w:cs="*Calibri-25478-Identity-H"/>
          <w:color w:val="121212"/>
          <w:sz w:val="21"/>
          <w:szCs w:val="21"/>
        </w:rPr>
        <w:t xml:space="preserve">r </w:t>
      </w:r>
      <w:r w:rsidRPr="002F5B84">
        <w:rPr>
          <w:rFonts w:ascii="Abadi" w:hAnsi="Abadi" w:cs="*Calibri-25479-Identity-H"/>
          <w:color w:val="121212"/>
          <w:sz w:val="21"/>
          <w:szCs w:val="21"/>
        </w:rPr>
        <w:t>los artículos 117, fracción VIII, de la Constitución Pol</w:t>
      </w:r>
      <w:r w:rsidRPr="002F5B84">
        <w:rPr>
          <w:rFonts w:ascii="Abadi" w:hAnsi="Abadi" w:cs="*Calibri-25478-Identity-H"/>
          <w:color w:val="121212"/>
          <w:sz w:val="21"/>
          <w:szCs w:val="21"/>
        </w:rPr>
        <w:t>í</w:t>
      </w:r>
      <w:r w:rsidRPr="002F5B84">
        <w:rPr>
          <w:rFonts w:ascii="Abadi" w:hAnsi="Abadi" w:cs="*Calibri-25479-Identity-H"/>
          <w:color w:val="121212"/>
          <w:sz w:val="21"/>
          <w:szCs w:val="21"/>
        </w:rPr>
        <w:t xml:space="preserve">tica de los Estados Unidos Mexicanos; en relación con los numerales 63, fracción X </w:t>
      </w:r>
      <w:r w:rsidRPr="002F5B84">
        <w:rPr>
          <w:rFonts w:ascii="Abadi" w:hAnsi="Abadi" w:cs="*Calibri-25478-Identity-H"/>
          <w:color w:val="121212"/>
          <w:sz w:val="21"/>
          <w:szCs w:val="21"/>
        </w:rPr>
        <w:t>I</w:t>
      </w:r>
      <w:r w:rsidRPr="002F5B84">
        <w:rPr>
          <w:rFonts w:ascii="Abadi" w:hAnsi="Abadi" w:cs="*Calibri-25479-Identity-H"/>
          <w:color w:val="121212"/>
          <w:sz w:val="21"/>
          <w:szCs w:val="21"/>
        </w:rPr>
        <w:t>V, de la Const</w:t>
      </w:r>
      <w:r w:rsidRPr="002F5B84">
        <w:rPr>
          <w:rFonts w:ascii="Abadi" w:hAnsi="Abadi" w:cs="*Calibri-25478-Identity-H"/>
          <w:color w:val="121212"/>
          <w:sz w:val="21"/>
          <w:szCs w:val="21"/>
        </w:rPr>
        <w:t>i</w:t>
      </w:r>
      <w:r w:rsidRPr="002F5B84">
        <w:rPr>
          <w:rFonts w:ascii="Abadi" w:hAnsi="Abadi" w:cs="*Calibri-25479-Identity-H"/>
          <w:color w:val="121212"/>
          <w:sz w:val="21"/>
          <w:szCs w:val="21"/>
        </w:rPr>
        <w:t>tución Pol</w:t>
      </w:r>
      <w:r w:rsidRPr="002F5B84">
        <w:rPr>
          <w:rFonts w:ascii="Abadi" w:hAnsi="Abadi" w:cs="*Calibri-25478-Identity-H"/>
          <w:color w:val="121212"/>
          <w:sz w:val="21"/>
          <w:szCs w:val="21"/>
        </w:rPr>
        <w:t>í</w:t>
      </w:r>
      <w:r w:rsidRPr="002F5B84">
        <w:rPr>
          <w:rFonts w:ascii="Abadi" w:hAnsi="Abadi" w:cs="*Calibri-25479-Identity-H"/>
          <w:color w:val="121212"/>
          <w:sz w:val="21"/>
          <w:szCs w:val="21"/>
        </w:rPr>
        <w:t>tica para el Estado de Guanajuato; 12, fracciones II Y V, 13, fracción III, 30 de la Ley de Deuda Pública para el Estado y los Municipios de Guanajuato Y acorde a lo dispuesto en el a</w:t>
      </w:r>
      <w:r w:rsidRPr="002F5B84">
        <w:rPr>
          <w:rFonts w:ascii="Abadi" w:hAnsi="Abadi" w:cs="*Calibri-25478-Identity-H"/>
          <w:color w:val="121212"/>
          <w:sz w:val="21"/>
          <w:szCs w:val="21"/>
        </w:rPr>
        <w:t>r</w:t>
      </w:r>
      <w:r w:rsidRPr="002F5B84">
        <w:rPr>
          <w:rFonts w:ascii="Abadi" w:hAnsi="Abadi" w:cs="*Calibri-25479-Identity-H"/>
          <w:color w:val="121212"/>
          <w:sz w:val="21"/>
          <w:szCs w:val="21"/>
        </w:rPr>
        <w:t>tículo 168 de la Ley Orgánica del Pode</w:t>
      </w:r>
      <w:r w:rsidRPr="002F5B84">
        <w:rPr>
          <w:rFonts w:ascii="Abadi" w:hAnsi="Abadi" w:cs="*Calibri-25478-Identity-H"/>
          <w:color w:val="121212"/>
          <w:sz w:val="21"/>
          <w:szCs w:val="21"/>
        </w:rPr>
        <w:t xml:space="preserve">r  </w:t>
      </w:r>
      <w:r w:rsidRPr="002F5B84">
        <w:rPr>
          <w:rFonts w:ascii="Abadi" w:hAnsi="Abadi" w:cs="*Calibri-25479-Identity-H"/>
          <w:color w:val="121212"/>
          <w:sz w:val="21"/>
          <w:szCs w:val="21"/>
        </w:rPr>
        <w:t>Legislat</w:t>
      </w:r>
      <w:r w:rsidRPr="002F5B84">
        <w:rPr>
          <w:rFonts w:ascii="Abadi" w:hAnsi="Abadi" w:cs="*Calibri-25478-Identity-H"/>
          <w:color w:val="121212"/>
          <w:sz w:val="21"/>
          <w:szCs w:val="21"/>
        </w:rPr>
        <w:t>i</w:t>
      </w:r>
      <w:r w:rsidRPr="002F5B84">
        <w:rPr>
          <w:rFonts w:ascii="Abadi" w:hAnsi="Abadi" w:cs="*Calibri-25479-Identity-H"/>
          <w:color w:val="121212"/>
          <w:sz w:val="21"/>
          <w:szCs w:val="21"/>
        </w:rPr>
        <w:t>vo del Estado de Guanajuato, tengo a bien somete</w:t>
      </w:r>
      <w:r w:rsidRPr="002F5B84">
        <w:rPr>
          <w:rFonts w:ascii="Abadi" w:hAnsi="Abadi" w:cs="*Calibri-25478-Identity-H"/>
          <w:color w:val="121212"/>
          <w:sz w:val="21"/>
          <w:szCs w:val="21"/>
        </w:rPr>
        <w:t xml:space="preserve">r </w:t>
      </w:r>
      <w:r w:rsidRPr="002F5B84">
        <w:rPr>
          <w:rFonts w:ascii="Abadi" w:hAnsi="Abadi" w:cs="*Calibri-25479-Identity-H"/>
          <w:color w:val="121212"/>
          <w:sz w:val="21"/>
          <w:szCs w:val="21"/>
        </w:rPr>
        <w:t xml:space="preserve">a la consideración de esa H. Asamblea Legislativa, la presente </w:t>
      </w:r>
      <w:r w:rsidRPr="008864B9">
        <w:rPr>
          <w:rFonts w:ascii="Abadi" w:hAnsi="Abadi" w:cs="*Calibri-25479-Identity-H"/>
          <w:b/>
          <w:bCs/>
          <w:color w:val="121212"/>
          <w:sz w:val="21"/>
          <w:szCs w:val="21"/>
        </w:rPr>
        <w:t>Iniciativa de Decreto, mediante el cual el Congreso del Estado autoriza al titular del Poder Ejecutivo del Estado, para que directamente o por conducto de la Secretaría de Finanzas, Inversión Y Administración, realice el proceso competitivo para la contratación de financiamientos con instituciones financieras que operen en territorio nacional, en las mejores condiciones del mercado, hasta por la cantidad de $2,900,000,000.00 (dos mil novecientos millones de pesos 00/100 Moneda Nacional</w:t>
      </w:r>
      <w:r w:rsidRPr="002F5B84">
        <w:rPr>
          <w:rFonts w:ascii="Abadi" w:hAnsi="Abadi" w:cs="*Calibri-25479-Identity-H"/>
          <w:color w:val="121212"/>
          <w:sz w:val="21"/>
          <w:szCs w:val="21"/>
        </w:rPr>
        <w:t>), en atención a la siguiente:</w:t>
      </w:r>
    </w:p>
    <w:p w14:paraId="1861321C" w14:textId="77777777" w:rsidR="00513198" w:rsidRPr="002F5B84" w:rsidRDefault="00513198" w:rsidP="00513198">
      <w:pPr>
        <w:autoSpaceDE w:val="0"/>
        <w:autoSpaceDN w:val="0"/>
        <w:adjustRightInd w:val="0"/>
        <w:ind w:firstLine="708"/>
        <w:jc w:val="both"/>
        <w:rPr>
          <w:rFonts w:ascii="Abadi" w:hAnsi="Abadi" w:cs="*Calibri-25479-Identity-H"/>
          <w:color w:val="121212"/>
          <w:sz w:val="21"/>
          <w:szCs w:val="21"/>
        </w:rPr>
      </w:pPr>
    </w:p>
    <w:p w14:paraId="63CC2048" w14:textId="77777777" w:rsidR="00513198" w:rsidRPr="002F5B84" w:rsidRDefault="00513198" w:rsidP="00513198">
      <w:pPr>
        <w:autoSpaceDE w:val="0"/>
        <w:autoSpaceDN w:val="0"/>
        <w:adjustRightInd w:val="0"/>
        <w:ind w:firstLine="708"/>
        <w:jc w:val="both"/>
        <w:rPr>
          <w:rFonts w:ascii="Abadi" w:hAnsi="Abadi" w:cs="*Calibri-25479-Identity-H"/>
          <w:color w:val="121212"/>
          <w:sz w:val="21"/>
          <w:szCs w:val="21"/>
        </w:rPr>
      </w:pPr>
    </w:p>
    <w:p w14:paraId="28FF4845" w14:textId="77777777" w:rsidR="00513198" w:rsidRPr="002F5B84" w:rsidRDefault="00513198" w:rsidP="00513198">
      <w:pPr>
        <w:autoSpaceDE w:val="0"/>
        <w:autoSpaceDN w:val="0"/>
        <w:adjustRightInd w:val="0"/>
        <w:ind w:firstLine="708"/>
        <w:jc w:val="center"/>
        <w:rPr>
          <w:rFonts w:ascii="Abadi" w:hAnsi="Abadi" w:cs="*Calibri-25479-Identity-H"/>
          <w:color w:val="121212"/>
          <w:sz w:val="21"/>
          <w:szCs w:val="21"/>
        </w:rPr>
      </w:pPr>
      <w:r w:rsidRPr="002F5B84">
        <w:rPr>
          <w:rFonts w:ascii="Abadi" w:hAnsi="Abadi" w:cs="*Calibri-Bold-25480-Identity-H"/>
          <w:b/>
          <w:bCs/>
          <w:color w:val="161616"/>
          <w:sz w:val="21"/>
          <w:szCs w:val="21"/>
        </w:rPr>
        <w:t>EXPOSICIÓN DE MOTIVOS</w:t>
      </w:r>
    </w:p>
    <w:p w14:paraId="648437EF" w14:textId="77777777" w:rsidR="00513198" w:rsidRPr="002F5B84" w:rsidRDefault="00513198" w:rsidP="00513198">
      <w:pPr>
        <w:autoSpaceDE w:val="0"/>
        <w:autoSpaceDN w:val="0"/>
        <w:adjustRightInd w:val="0"/>
        <w:ind w:firstLine="708"/>
        <w:jc w:val="both"/>
        <w:rPr>
          <w:rFonts w:ascii="Abadi" w:hAnsi="Abadi" w:cs="*Calibri-25479-Identity-H"/>
          <w:color w:val="121212"/>
          <w:sz w:val="21"/>
          <w:szCs w:val="21"/>
        </w:rPr>
      </w:pPr>
    </w:p>
    <w:p w14:paraId="3F62C6DB" w14:textId="77777777" w:rsidR="00513198" w:rsidRPr="002F5B84" w:rsidRDefault="00513198" w:rsidP="00513198">
      <w:pPr>
        <w:autoSpaceDE w:val="0"/>
        <w:autoSpaceDN w:val="0"/>
        <w:adjustRightInd w:val="0"/>
        <w:ind w:firstLine="708"/>
        <w:jc w:val="both"/>
        <w:rPr>
          <w:rFonts w:ascii="Abadi" w:hAnsi="Abadi" w:cs="*Calibri-25479-Identity-H"/>
          <w:color w:val="121212"/>
          <w:sz w:val="21"/>
          <w:szCs w:val="21"/>
        </w:rPr>
      </w:pPr>
    </w:p>
    <w:p w14:paraId="4B73A323" w14:textId="77777777" w:rsidR="00513198" w:rsidRPr="002F5B84" w:rsidRDefault="00513198" w:rsidP="00513198">
      <w:pPr>
        <w:autoSpaceDE w:val="0"/>
        <w:autoSpaceDN w:val="0"/>
        <w:adjustRightInd w:val="0"/>
        <w:ind w:firstLine="708"/>
        <w:jc w:val="both"/>
        <w:rPr>
          <w:rFonts w:ascii="Abadi" w:hAnsi="Abadi" w:cs="*Calibri-25479-Identity-H"/>
          <w:color w:val="161617"/>
          <w:sz w:val="21"/>
          <w:szCs w:val="21"/>
        </w:rPr>
      </w:pPr>
      <w:r w:rsidRPr="002F5B84">
        <w:rPr>
          <w:rFonts w:ascii="Abadi" w:hAnsi="Abadi" w:cs="*Calibri-25479-Identity-H"/>
          <w:color w:val="161617"/>
          <w:sz w:val="21"/>
          <w:szCs w:val="21"/>
        </w:rPr>
        <w:t>La Actualización del Programa de Gobierno 2018-2024</w:t>
      </w:r>
      <w:r>
        <w:rPr>
          <w:rStyle w:val="Refdenotaalpie"/>
          <w:rFonts w:ascii="Abadi" w:hAnsi="Abadi" w:cs="*Calibri-25479-Identity-H"/>
          <w:color w:val="161617"/>
          <w:sz w:val="21"/>
          <w:szCs w:val="21"/>
        </w:rPr>
        <w:footnoteReference w:id="16"/>
      </w:r>
      <w:r w:rsidRPr="002F5B84">
        <w:rPr>
          <w:rFonts w:ascii="Abadi" w:hAnsi="Abadi" w:cs="*Calibri-25479-Identity-H"/>
          <w:color w:val="161617"/>
          <w:sz w:val="21"/>
          <w:szCs w:val="21"/>
        </w:rPr>
        <w:t>, misma que se generó con la participación conjunta de la sociedad, tiene una visión que contempla las nuevas realidades y propone acciones que dan pauta a la recuperación y el desarrollo sostenible de los sectores productivos y de la sociedad en general. Parte de nuestra misión es ser un Gobierno que trabaja para impulsar el desarrollo integral de la población con políticas públicas sostenibles, incluyentes e innovadoras, que proyectan el liderazgo de Guanajuato y su gente a nivel nacional e internacional.</w:t>
      </w:r>
    </w:p>
    <w:p w14:paraId="2E465EEA" w14:textId="77777777" w:rsidR="00513198" w:rsidRPr="002F5B84" w:rsidRDefault="00513198" w:rsidP="00513198">
      <w:pPr>
        <w:autoSpaceDE w:val="0"/>
        <w:autoSpaceDN w:val="0"/>
        <w:adjustRightInd w:val="0"/>
        <w:ind w:firstLine="708"/>
        <w:jc w:val="both"/>
        <w:rPr>
          <w:rFonts w:ascii="Abadi" w:hAnsi="Abadi" w:cs="*Calibri-25479-Identity-H"/>
          <w:color w:val="161617"/>
          <w:sz w:val="21"/>
          <w:szCs w:val="21"/>
        </w:rPr>
      </w:pPr>
    </w:p>
    <w:p w14:paraId="5CB411BF" w14:textId="77777777" w:rsidR="00513198" w:rsidRPr="002F5B84" w:rsidRDefault="00513198" w:rsidP="00513198">
      <w:pPr>
        <w:autoSpaceDE w:val="0"/>
        <w:autoSpaceDN w:val="0"/>
        <w:adjustRightInd w:val="0"/>
        <w:ind w:firstLine="708"/>
        <w:jc w:val="both"/>
        <w:rPr>
          <w:rFonts w:ascii="Abadi" w:hAnsi="Abadi" w:cs="*Verdana-10131-Identity-H"/>
          <w:color w:val="0E0E0E"/>
          <w:sz w:val="21"/>
          <w:szCs w:val="21"/>
        </w:rPr>
      </w:pPr>
      <w:r w:rsidRPr="002F5B84">
        <w:rPr>
          <w:rFonts w:ascii="Abadi" w:hAnsi="Abadi" w:cs="*Verdana-10131-Identity-H"/>
          <w:color w:val="0E0E0E"/>
          <w:sz w:val="21"/>
          <w:szCs w:val="21"/>
        </w:rPr>
        <w:t xml:space="preserve">Dentro del Eje Gobierno Humano y Eficaz del citado instrumento de planeación, se </w:t>
      </w:r>
      <w:r w:rsidRPr="002F5B84">
        <w:rPr>
          <w:rFonts w:ascii="Abadi" w:hAnsi="Abadi" w:cs="*Verdana-Italic-10133-Identity-"/>
          <w:color w:val="0E0E0E"/>
          <w:sz w:val="21"/>
          <w:szCs w:val="21"/>
        </w:rPr>
        <w:t xml:space="preserve">encuentra </w:t>
      </w:r>
      <w:r w:rsidRPr="002F5B84">
        <w:rPr>
          <w:rFonts w:ascii="Abadi" w:hAnsi="Abadi" w:cs="*Verdana-10131-Identity-H"/>
          <w:color w:val="0E0E0E"/>
          <w:sz w:val="21"/>
          <w:szCs w:val="21"/>
        </w:rPr>
        <w:t xml:space="preserve">el </w:t>
      </w:r>
      <w:r w:rsidRPr="002F5B84">
        <w:rPr>
          <w:rFonts w:ascii="Abadi" w:hAnsi="Abadi" w:cs="*Verdana-Italic-10133-Identity-"/>
          <w:color w:val="0E0E0E"/>
          <w:sz w:val="21"/>
          <w:szCs w:val="21"/>
        </w:rPr>
        <w:t xml:space="preserve">«Objetivo 6.4 Garantizar la sostenibilidad de las finanzas públicas estatales», </w:t>
      </w:r>
      <w:r w:rsidRPr="002F5B84">
        <w:rPr>
          <w:rFonts w:ascii="Abadi" w:hAnsi="Abadi" w:cs="*Verdana-10131-Identity-H"/>
          <w:color w:val="0E0E0E"/>
          <w:sz w:val="21"/>
          <w:szCs w:val="21"/>
        </w:rPr>
        <w:t>que, para su cumplimiento, contempla diversas estrategias, entre ellas, las relativas al fortalecimiento de los ingresos del Estado, eficiencia en el ejercicio del gasto público y fortalecimiento de la administración y gestión de la inversión pública estatal con base en la nueva realidad económica. En virtud de lo cual, la presente iniciativa se encuentra alineada con los instrumentos de planeación estatales.</w:t>
      </w:r>
    </w:p>
    <w:p w14:paraId="0319A4F5" w14:textId="77777777" w:rsidR="00513198" w:rsidRPr="002F5B84" w:rsidRDefault="00513198" w:rsidP="00513198">
      <w:pPr>
        <w:autoSpaceDE w:val="0"/>
        <w:autoSpaceDN w:val="0"/>
        <w:adjustRightInd w:val="0"/>
        <w:ind w:firstLine="708"/>
        <w:jc w:val="both"/>
        <w:rPr>
          <w:rFonts w:ascii="Abadi" w:hAnsi="Abadi" w:cs="*Verdana-10131-Identity-H"/>
          <w:color w:val="0E0E0E"/>
          <w:sz w:val="21"/>
          <w:szCs w:val="21"/>
        </w:rPr>
      </w:pPr>
    </w:p>
    <w:p w14:paraId="09D9F2F2" w14:textId="77777777" w:rsidR="00513198" w:rsidRPr="002F5B84" w:rsidRDefault="00513198" w:rsidP="00513198">
      <w:pPr>
        <w:autoSpaceDE w:val="0"/>
        <w:autoSpaceDN w:val="0"/>
        <w:adjustRightInd w:val="0"/>
        <w:ind w:firstLine="708"/>
        <w:jc w:val="both"/>
        <w:rPr>
          <w:rFonts w:ascii="Abadi" w:hAnsi="Abadi" w:cs="*Verdana-10131-Identity-H"/>
          <w:color w:val="0E0E0E"/>
          <w:sz w:val="21"/>
          <w:szCs w:val="21"/>
        </w:rPr>
      </w:pPr>
    </w:p>
    <w:p w14:paraId="0949DA47" w14:textId="77777777" w:rsidR="00513198" w:rsidRPr="002F5B84" w:rsidRDefault="00513198" w:rsidP="00513198">
      <w:pPr>
        <w:autoSpaceDE w:val="0"/>
        <w:autoSpaceDN w:val="0"/>
        <w:adjustRightInd w:val="0"/>
        <w:ind w:firstLine="708"/>
        <w:jc w:val="both"/>
        <w:rPr>
          <w:rFonts w:ascii="Abadi" w:hAnsi="Abadi" w:cs="*Calibri-25479-Identity-H"/>
          <w:color w:val="161617"/>
          <w:sz w:val="21"/>
          <w:szCs w:val="21"/>
        </w:rPr>
      </w:pPr>
      <w:r w:rsidRPr="002F5B84">
        <w:rPr>
          <w:rFonts w:ascii="Abadi" w:hAnsi="Abadi" w:cs="*Verdana-10131-Identity-H"/>
          <w:color w:val="121212"/>
          <w:sz w:val="21"/>
          <w:szCs w:val="21"/>
        </w:rPr>
        <w:t>De igual forma, se atiende la Agenda 2030 para el Desarrollo Sostenible</w:t>
      </w:r>
      <w:r>
        <w:rPr>
          <w:rStyle w:val="Refdenotaalpie"/>
          <w:rFonts w:ascii="Abadi" w:hAnsi="Abadi" w:cs="*Verdana-10131-Identity-H"/>
          <w:color w:val="121212"/>
          <w:sz w:val="21"/>
          <w:szCs w:val="21"/>
        </w:rPr>
        <w:footnoteReference w:id="17"/>
      </w:r>
      <w:r w:rsidRPr="002F5B84">
        <w:rPr>
          <w:rFonts w:ascii="Abadi" w:hAnsi="Abadi" w:cs="*Verdana-10132-Identity-H"/>
          <w:color w:val="121212"/>
          <w:sz w:val="21"/>
          <w:szCs w:val="21"/>
        </w:rPr>
        <w:t xml:space="preserve"> , </w:t>
      </w:r>
      <w:r w:rsidRPr="002F5B84">
        <w:rPr>
          <w:rFonts w:ascii="Abadi" w:hAnsi="Abadi" w:cs="*Verdana-10131-Identity-H"/>
          <w:color w:val="121212"/>
          <w:sz w:val="21"/>
          <w:szCs w:val="21"/>
        </w:rPr>
        <w:t xml:space="preserve">la cual constituye </w:t>
      </w:r>
      <w:proofErr w:type="gramStart"/>
      <w:r w:rsidRPr="002F5B84">
        <w:rPr>
          <w:rFonts w:ascii="Abadi" w:hAnsi="Abadi" w:cs="*Verdana-10131-Identity-H"/>
          <w:color w:val="121212"/>
          <w:sz w:val="21"/>
          <w:szCs w:val="21"/>
        </w:rPr>
        <w:t xml:space="preserve">un </w:t>
      </w:r>
      <w:r w:rsidRPr="002F5B84">
        <w:rPr>
          <w:rFonts w:ascii="Abadi" w:hAnsi="Abadi" w:cs="*Verdana-10131-Identity-H"/>
          <w:color w:val="74747C"/>
          <w:sz w:val="21"/>
          <w:szCs w:val="21"/>
        </w:rPr>
        <w:t>.</w:t>
      </w:r>
      <w:proofErr w:type="gramEnd"/>
      <w:r w:rsidRPr="002F5B84">
        <w:rPr>
          <w:rFonts w:ascii="Abadi" w:hAnsi="Abadi" w:cs="*Verdana-10131-Identity-H"/>
          <w:color w:val="74747C"/>
          <w:sz w:val="21"/>
          <w:szCs w:val="21"/>
        </w:rPr>
        <w:t xml:space="preserve"> </w:t>
      </w:r>
      <w:r w:rsidRPr="002F5B84">
        <w:rPr>
          <w:rFonts w:ascii="Abadi" w:hAnsi="Abadi" w:cs="*Verdana-10131-Identity-H"/>
          <w:color w:val="121212"/>
          <w:sz w:val="21"/>
          <w:szCs w:val="21"/>
        </w:rPr>
        <w:t>compromiso por parte de los Estados Miembros, a efecto de lograr condiciones de desarrollo más</w:t>
      </w:r>
      <w:r>
        <w:rPr>
          <w:rFonts w:ascii="Abadi" w:hAnsi="Abadi" w:cs="*Verdana-10131-Identity-H"/>
          <w:color w:val="121212"/>
          <w:sz w:val="21"/>
          <w:szCs w:val="21"/>
        </w:rPr>
        <w:t xml:space="preserve"> </w:t>
      </w:r>
      <w:r w:rsidRPr="002F5B84">
        <w:rPr>
          <w:rFonts w:ascii="Abadi" w:hAnsi="Abadi" w:cs="*Verdana-10131-Identity-H"/>
          <w:color w:val="121212"/>
          <w:sz w:val="21"/>
          <w:szCs w:val="21"/>
        </w:rPr>
        <w:t>accesibles e igualitarios, garantizando en todo momento la sostenibilidad de las finanzas públicas y fortaleciendo los ingresos del Estado.</w:t>
      </w:r>
    </w:p>
    <w:p w14:paraId="71478E47" w14:textId="77777777" w:rsidR="00513198" w:rsidRPr="002F5B84" w:rsidRDefault="00513198" w:rsidP="00513198">
      <w:pPr>
        <w:autoSpaceDE w:val="0"/>
        <w:autoSpaceDN w:val="0"/>
        <w:adjustRightInd w:val="0"/>
        <w:ind w:firstLine="708"/>
        <w:jc w:val="both"/>
        <w:rPr>
          <w:rFonts w:ascii="Abadi" w:hAnsi="Abadi" w:cs="*Calibri-25479-Identity-H"/>
          <w:color w:val="161617"/>
          <w:sz w:val="21"/>
          <w:szCs w:val="21"/>
        </w:rPr>
      </w:pPr>
    </w:p>
    <w:p w14:paraId="612A2916" w14:textId="77777777" w:rsidR="00513198" w:rsidRPr="002F5B84" w:rsidRDefault="00513198" w:rsidP="00513198">
      <w:pPr>
        <w:autoSpaceDE w:val="0"/>
        <w:autoSpaceDN w:val="0"/>
        <w:adjustRightInd w:val="0"/>
        <w:ind w:firstLine="708"/>
        <w:jc w:val="both"/>
        <w:rPr>
          <w:rFonts w:ascii="Abadi" w:hAnsi="Abadi" w:cs="*Calibri-25479-Identity-H"/>
          <w:color w:val="161617"/>
          <w:sz w:val="21"/>
          <w:szCs w:val="21"/>
        </w:rPr>
      </w:pPr>
    </w:p>
    <w:p w14:paraId="29772E80" w14:textId="77777777" w:rsidR="00513198" w:rsidRDefault="00513198" w:rsidP="00513198">
      <w:pPr>
        <w:autoSpaceDE w:val="0"/>
        <w:autoSpaceDN w:val="0"/>
        <w:adjustRightInd w:val="0"/>
        <w:ind w:firstLine="708"/>
        <w:jc w:val="both"/>
        <w:rPr>
          <w:rFonts w:ascii="Abadi" w:hAnsi="Abadi" w:cs="*Verdana-10131-Identity-H"/>
          <w:color w:val="141515"/>
          <w:sz w:val="21"/>
          <w:szCs w:val="21"/>
        </w:rPr>
      </w:pPr>
      <w:r w:rsidRPr="002F5B84">
        <w:rPr>
          <w:rFonts w:ascii="Abadi" w:hAnsi="Abadi" w:cs="*Verdana-10131-Identity-H"/>
          <w:color w:val="141515"/>
          <w:sz w:val="21"/>
          <w:szCs w:val="21"/>
        </w:rPr>
        <w:t>Es así, que con la finalidad de continuar desarrollando un crecimiento ordenado y sostenible, detonar la atracción de inversiones, generar empleo, bajo un presupuesto responsable, a fin de mantener un balance presupuestario  sostenible, en la elaboración de las iniciativas de la Ley de Ingresos para el Estado de Guanajuato para el ejercicio fiscal 2023 y la Ley de Presupuesto General de Egresos del Estado de Guanajuato para el Ejercicio Fiscal 2023, se prevé la contratación de financiamiento, lo cual se realizará buscando obtener las mejores condiciones del mercado, en razón de los entornos económicos y financieros desde los niveles internacional, nacional y estatal, bajo los cuales se formularon tales pronósticos.</w:t>
      </w:r>
    </w:p>
    <w:p w14:paraId="5C3FA17E" w14:textId="77777777" w:rsidR="00513198" w:rsidRPr="002F5B84" w:rsidRDefault="00513198" w:rsidP="00513198">
      <w:pPr>
        <w:autoSpaceDE w:val="0"/>
        <w:autoSpaceDN w:val="0"/>
        <w:adjustRightInd w:val="0"/>
        <w:ind w:firstLine="708"/>
        <w:jc w:val="both"/>
        <w:rPr>
          <w:rFonts w:ascii="Abadi" w:hAnsi="Abadi" w:cs="*Verdana-10131-Identity-H"/>
          <w:color w:val="141515"/>
          <w:sz w:val="21"/>
          <w:szCs w:val="21"/>
        </w:rPr>
      </w:pPr>
    </w:p>
    <w:p w14:paraId="10233312" w14:textId="77777777" w:rsidR="00513198" w:rsidRPr="002F5B84" w:rsidRDefault="00513198" w:rsidP="00513198">
      <w:pPr>
        <w:autoSpaceDE w:val="0"/>
        <w:autoSpaceDN w:val="0"/>
        <w:adjustRightInd w:val="0"/>
        <w:ind w:firstLine="708"/>
        <w:jc w:val="both"/>
        <w:rPr>
          <w:rFonts w:ascii="Abadi" w:hAnsi="Abadi" w:cs="*Calibri-25479-Identity-H"/>
          <w:color w:val="161617"/>
          <w:sz w:val="21"/>
          <w:szCs w:val="21"/>
        </w:rPr>
      </w:pPr>
      <w:r w:rsidRPr="002F5B84">
        <w:rPr>
          <w:rFonts w:ascii="Abadi" w:hAnsi="Abadi" w:cs="*Verdana-10131-Identity-H"/>
          <w:color w:val="151516"/>
          <w:sz w:val="21"/>
          <w:szCs w:val="21"/>
        </w:rPr>
        <w:t>El financiamiento público solicitado permitirá consolidar los esfuerzos de la presente administración pública estatal, sosteniendo un compromiso decidido en torno al diseño y ejecución de estrategias tendientes a diversificar la economía de la entidad a través de la atracción de capitales que impulsen la creación de fuentes de empleo y el desarrollo regional en vocaciones específicas.</w:t>
      </w:r>
    </w:p>
    <w:p w14:paraId="316AFA47" w14:textId="77777777" w:rsidR="00513198" w:rsidRPr="002F5B84" w:rsidRDefault="00513198" w:rsidP="00513198">
      <w:pPr>
        <w:autoSpaceDE w:val="0"/>
        <w:autoSpaceDN w:val="0"/>
        <w:adjustRightInd w:val="0"/>
        <w:ind w:firstLine="708"/>
        <w:jc w:val="both"/>
        <w:rPr>
          <w:rFonts w:ascii="Abadi" w:hAnsi="Abadi" w:cs="*Calibri-25479-Identity-H"/>
          <w:color w:val="161617"/>
          <w:sz w:val="21"/>
          <w:szCs w:val="21"/>
        </w:rPr>
      </w:pPr>
    </w:p>
    <w:p w14:paraId="70104D3B" w14:textId="77777777" w:rsidR="00513198" w:rsidRPr="002F5B84" w:rsidRDefault="00513198" w:rsidP="00513198">
      <w:pPr>
        <w:autoSpaceDE w:val="0"/>
        <w:autoSpaceDN w:val="0"/>
        <w:adjustRightInd w:val="0"/>
        <w:ind w:firstLine="708"/>
        <w:jc w:val="both"/>
        <w:rPr>
          <w:rFonts w:ascii="Abadi" w:hAnsi="Abadi" w:cs="*Calibri-25479-Identity-H"/>
          <w:color w:val="161617"/>
          <w:sz w:val="21"/>
          <w:szCs w:val="21"/>
        </w:rPr>
      </w:pPr>
    </w:p>
    <w:p w14:paraId="3C6FCFAA" w14:textId="77777777" w:rsidR="00513198" w:rsidRPr="002F5B84" w:rsidRDefault="00513198" w:rsidP="00513198">
      <w:pPr>
        <w:autoSpaceDE w:val="0"/>
        <w:autoSpaceDN w:val="0"/>
        <w:adjustRightInd w:val="0"/>
        <w:ind w:firstLine="708"/>
        <w:jc w:val="both"/>
        <w:rPr>
          <w:rFonts w:ascii="Abadi" w:hAnsi="Abadi" w:cs="*Calibri-25479-Identity-H"/>
          <w:color w:val="161617"/>
          <w:sz w:val="21"/>
          <w:szCs w:val="21"/>
        </w:rPr>
      </w:pPr>
      <w:r w:rsidRPr="002F5B84">
        <w:rPr>
          <w:rFonts w:ascii="Abadi" w:hAnsi="Abadi" w:cs="*Verdana-10131-Identity-H"/>
          <w:color w:val="161717"/>
          <w:sz w:val="21"/>
          <w:szCs w:val="21"/>
        </w:rPr>
        <w:t>En este sentido, el entorno económico se integra en la Iniciativa de la Ley de Ingresos del Estado de Guanajuato para el Ejercicio Fiscal de 2023 y en los Criterios Generales de Política Económica y Fiscal de la Exposición de Motivos del Paquete Fiscal 2023.</w:t>
      </w:r>
    </w:p>
    <w:p w14:paraId="287E70B8" w14:textId="77777777" w:rsidR="00513198" w:rsidRPr="002F5B84" w:rsidRDefault="00513198" w:rsidP="00513198">
      <w:pPr>
        <w:autoSpaceDE w:val="0"/>
        <w:autoSpaceDN w:val="0"/>
        <w:adjustRightInd w:val="0"/>
        <w:ind w:firstLine="708"/>
        <w:jc w:val="both"/>
        <w:rPr>
          <w:rFonts w:ascii="Abadi" w:hAnsi="Abadi" w:cs="*Calibri-25479-Identity-H"/>
          <w:color w:val="161617"/>
          <w:sz w:val="21"/>
          <w:szCs w:val="21"/>
        </w:rPr>
      </w:pPr>
    </w:p>
    <w:p w14:paraId="15B71305" w14:textId="77777777" w:rsidR="00513198" w:rsidRPr="002F5B84" w:rsidRDefault="00513198" w:rsidP="00513198">
      <w:pPr>
        <w:autoSpaceDE w:val="0"/>
        <w:autoSpaceDN w:val="0"/>
        <w:adjustRightInd w:val="0"/>
        <w:ind w:firstLine="708"/>
        <w:jc w:val="both"/>
        <w:rPr>
          <w:rFonts w:ascii="Abadi" w:hAnsi="Abadi" w:cs="*Calibri-Bold-13698-Identity-H"/>
          <w:b/>
          <w:bCs/>
          <w:color w:val="070708"/>
          <w:sz w:val="21"/>
          <w:szCs w:val="21"/>
        </w:rPr>
      </w:pPr>
      <w:r w:rsidRPr="002F5B84">
        <w:rPr>
          <w:rFonts w:ascii="Abadi" w:hAnsi="Abadi" w:cs="*Calibri-Bold-13698-Identity-H"/>
          <w:b/>
          <w:bCs/>
          <w:color w:val="070708"/>
          <w:sz w:val="21"/>
          <w:szCs w:val="21"/>
        </w:rPr>
        <w:t>Calidad crediticia del Estado</w:t>
      </w:r>
    </w:p>
    <w:p w14:paraId="2B6167EE" w14:textId="77777777" w:rsidR="00513198" w:rsidRPr="002F5B84" w:rsidRDefault="00513198" w:rsidP="00513198">
      <w:pPr>
        <w:autoSpaceDE w:val="0"/>
        <w:autoSpaceDN w:val="0"/>
        <w:adjustRightInd w:val="0"/>
        <w:ind w:firstLine="708"/>
        <w:jc w:val="both"/>
        <w:rPr>
          <w:rFonts w:ascii="Abadi" w:hAnsi="Abadi" w:cs="*Calibri-Bold-13698-Identity-H"/>
          <w:b/>
          <w:bCs/>
          <w:color w:val="070708"/>
          <w:sz w:val="21"/>
          <w:szCs w:val="21"/>
        </w:rPr>
      </w:pPr>
    </w:p>
    <w:p w14:paraId="52DCE961" w14:textId="77777777" w:rsidR="00513198" w:rsidRPr="002F5B84" w:rsidRDefault="00513198" w:rsidP="00513198">
      <w:pPr>
        <w:autoSpaceDE w:val="0"/>
        <w:autoSpaceDN w:val="0"/>
        <w:adjustRightInd w:val="0"/>
        <w:ind w:firstLine="708"/>
        <w:jc w:val="both"/>
        <w:rPr>
          <w:rFonts w:ascii="Abadi" w:hAnsi="Abadi" w:cs="*Tahoma-13699-Identity-H"/>
          <w:color w:val="0C0C0C"/>
          <w:sz w:val="21"/>
          <w:szCs w:val="21"/>
        </w:rPr>
      </w:pPr>
      <w:r w:rsidRPr="002F5B84">
        <w:rPr>
          <w:rFonts w:ascii="Abadi" w:hAnsi="Abadi" w:cs="*Tahoma-13699-Identity-H"/>
          <w:color w:val="0C0C0C"/>
          <w:sz w:val="21"/>
          <w:szCs w:val="21"/>
        </w:rPr>
        <w:t>Desde hace una década, el estado de Guanajuato es evaluado por las tres principales agencias calificadoras de reconocimiento internacional que son Fitch Ratings, Moody's y S&amp;P Global Ratings.</w:t>
      </w:r>
    </w:p>
    <w:p w14:paraId="7FF218DC" w14:textId="77777777" w:rsidR="00513198" w:rsidRPr="002F5B84" w:rsidRDefault="00513198" w:rsidP="00513198">
      <w:pPr>
        <w:autoSpaceDE w:val="0"/>
        <w:autoSpaceDN w:val="0"/>
        <w:adjustRightInd w:val="0"/>
        <w:ind w:firstLine="708"/>
        <w:jc w:val="both"/>
        <w:rPr>
          <w:rFonts w:ascii="Abadi" w:hAnsi="Abadi" w:cs="*Tahoma-13699-Identity-H"/>
          <w:color w:val="0C0C0C"/>
          <w:sz w:val="21"/>
          <w:szCs w:val="21"/>
        </w:rPr>
      </w:pPr>
    </w:p>
    <w:p w14:paraId="05B09BF9" w14:textId="77777777" w:rsidR="00513198" w:rsidRPr="002F5B84" w:rsidRDefault="00513198" w:rsidP="00513198">
      <w:pPr>
        <w:autoSpaceDE w:val="0"/>
        <w:autoSpaceDN w:val="0"/>
        <w:adjustRightInd w:val="0"/>
        <w:ind w:firstLine="708"/>
        <w:jc w:val="both"/>
        <w:rPr>
          <w:rFonts w:ascii="Abadi" w:hAnsi="Abadi" w:cs="*Tahoma-13699-Identity-H"/>
          <w:color w:val="0C0C0C"/>
          <w:sz w:val="21"/>
          <w:szCs w:val="21"/>
        </w:rPr>
      </w:pPr>
    </w:p>
    <w:p w14:paraId="635C503C" w14:textId="77777777" w:rsidR="00513198" w:rsidRPr="002F5B84" w:rsidRDefault="00513198" w:rsidP="00513198">
      <w:pPr>
        <w:autoSpaceDE w:val="0"/>
        <w:autoSpaceDN w:val="0"/>
        <w:adjustRightInd w:val="0"/>
        <w:ind w:firstLine="708"/>
        <w:jc w:val="both"/>
        <w:rPr>
          <w:rFonts w:ascii="Abadi" w:hAnsi="Abadi" w:cs="*Tahoma-13699-Identity-H"/>
          <w:color w:val="0D0D0D"/>
          <w:sz w:val="21"/>
          <w:szCs w:val="21"/>
        </w:rPr>
      </w:pPr>
      <w:r w:rsidRPr="002F5B84">
        <w:rPr>
          <w:rFonts w:ascii="Abadi" w:hAnsi="Abadi" w:cs="*Tahoma-13699-Identity-H"/>
          <w:color w:val="0D0D0D"/>
          <w:sz w:val="21"/>
          <w:szCs w:val="21"/>
        </w:rPr>
        <w:t>Las calificaciones emitidas por dichas agencias reflejan la calidad crediticia del ente evaluado en función del nivel de riesgo que éste representa frente a sus acreedores.</w:t>
      </w:r>
    </w:p>
    <w:p w14:paraId="677EF126" w14:textId="77777777" w:rsidR="00513198" w:rsidRPr="002F5B84" w:rsidRDefault="00513198" w:rsidP="00513198">
      <w:pPr>
        <w:autoSpaceDE w:val="0"/>
        <w:autoSpaceDN w:val="0"/>
        <w:adjustRightInd w:val="0"/>
        <w:ind w:firstLine="708"/>
        <w:jc w:val="both"/>
        <w:rPr>
          <w:rFonts w:ascii="Abadi" w:hAnsi="Abadi" w:cs="*Tahoma-13699-Identity-H"/>
          <w:color w:val="0D0D0D"/>
          <w:sz w:val="21"/>
          <w:szCs w:val="21"/>
        </w:rPr>
      </w:pPr>
    </w:p>
    <w:p w14:paraId="0BF63977" w14:textId="77777777" w:rsidR="00513198" w:rsidRPr="002F5B84" w:rsidRDefault="00513198" w:rsidP="00513198">
      <w:pPr>
        <w:autoSpaceDE w:val="0"/>
        <w:autoSpaceDN w:val="0"/>
        <w:adjustRightInd w:val="0"/>
        <w:ind w:firstLine="708"/>
        <w:jc w:val="both"/>
        <w:rPr>
          <w:rFonts w:ascii="Abadi" w:hAnsi="Abadi" w:cs="*Tahoma-13699-Identity-H"/>
          <w:color w:val="0C0C0C"/>
          <w:sz w:val="21"/>
          <w:szCs w:val="21"/>
        </w:rPr>
      </w:pPr>
      <w:r w:rsidRPr="002F5B84">
        <w:rPr>
          <w:rFonts w:ascii="Abadi" w:hAnsi="Abadi" w:cs="*Tahoma-13699-Identity-H"/>
          <w:color w:val="0C0C0C"/>
          <w:sz w:val="21"/>
          <w:szCs w:val="21"/>
        </w:rPr>
        <w:t>Durante el ejercicio 2022, Guanajuato refrendó sus excelentes resultados que lo posicionan como uno de los estados mejor calificados a nivel nacional</w:t>
      </w:r>
    </w:p>
    <w:p w14:paraId="00074AF9" w14:textId="77777777" w:rsidR="00513198" w:rsidRPr="002F5B84" w:rsidRDefault="00513198" w:rsidP="00513198">
      <w:pPr>
        <w:autoSpaceDE w:val="0"/>
        <w:autoSpaceDN w:val="0"/>
        <w:adjustRightInd w:val="0"/>
        <w:ind w:firstLine="708"/>
        <w:jc w:val="both"/>
        <w:rPr>
          <w:rFonts w:ascii="Abadi" w:hAnsi="Abadi" w:cs="*Tahoma-13699-Identity-H"/>
          <w:color w:val="0C0C0C"/>
          <w:sz w:val="21"/>
          <w:szCs w:val="21"/>
        </w:rPr>
      </w:pPr>
    </w:p>
    <w:p w14:paraId="32D3E389" w14:textId="77777777" w:rsidR="00513198" w:rsidRPr="002F5B84" w:rsidRDefault="00513198" w:rsidP="00513198">
      <w:pPr>
        <w:autoSpaceDE w:val="0"/>
        <w:autoSpaceDN w:val="0"/>
        <w:adjustRightInd w:val="0"/>
        <w:ind w:firstLine="708"/>
        <w:jc w:val="center"/>
        <w:rPr>
          <w:rFonts w:ascii="Abadi" w:hAnsi="Abadi" w:cs="*Tahoma-13699-Identity-H"/>
          <w:color w:val="0C0C0C"/>
          <w:sz w:val="21"/>
          <w:szCs w:val="21"/>
        </w:rPr>
      </w:pPr>
      <w:r w:rsidRPr="002F5B84">
        <w:rPr>
          <w:rFonts w:ascii="Abadi" w:hAnsi="Abadi" w:cs="*Calibri-Bold-13698-Identity-H"/>
          <w:b/>
          <w:bCs/>
          <w:color w:val="0A0A0A"/>
          <w:sz w:val="21"/>
          <w:szCs w:val="21"/>
        </w:rPr>
        <w:t>Calificaciones del estado de Guanajuato para el ejercicio 2022</w:t>
      </w:r>
    </w:p>
    <w:tbl>
      <w:tblPr>
        <w:tblStyle w:val="Tablaconcuadrcula"/>
        <w:tblW w:w="0" w:type="auto"/>
        <w:tblLook w:val="04A0" w:firstRow="1" w:lastRow="0" w:firstColumn="1" w:lastColumn="0" w:noHBand="0" w:noVBand="1"/>
      </w:tblPr>
      <w:tblGrid>
        <w:gridCol w:w="1101"/>
        <w:gridCol w:w="1109"/>
        <w:gridCol w:w="984"/>
        <w:gridCol w:w="907"/>
      </w:tblGrid>
      <w:tr w:rsidR="00513198" w:rsidRPr="002F5B84" w14:paraId="4B4DFF2A" w14:textId="77777777" w:rsidTr="00061F45">
        <w:tc>
          <w:tcPr>
            <w:tcW w:w="2207" w:type="dxa"/>
            <w:shd w:val="clear" w:color="auto" w:fill="EEECE1" w:themeFill="background2"/>
          </w:tcPr>
          <w:p w14:paraId="05CCD7A4" w14:textId="77777777" w:rsidR="00513198" w:rsidRPr="002F5B84" w:rsidRDefault="00513198" w:rsidP="00061F45">
            <w:pPr>
              <w:autoSpaceDE w:val="0"/>
              <w:autoSpaceDN w:val="0"/>
              <w:adjustRightInd w:val="0"/>
              <w:jc w:val="center"/>
              <w:rPr>
                <w:rFonts w:ascii="Abadi" w:hAnsi="Abadi" w:cs="*Tahoma-13699-Identity-H"/>
                <w:color w:val="0C0C0C"/>
                <w:sz w:val="21"/>
                <w:szCs w:val="21"/>
              </w:rPr>
            </w:pPr>
            <w:r w:rsidRPr="002F5B84">
              <w:rPr>
                <w:rFonts w:ascii="Abadi" w:hAnsi="Abadi" w:cs="*Calibri-Bold-13698-Identity-H"/>
                <w:b/>
                <w:bCs/>
                <w:color w:val="111112"/>
                <w:sz w:val="21"/>
                <w:szCs w:val="21"/>
              </w:rPr>
              <w:t>Agencia</w:t>
            </w:r>
          </w:p>
        </w:tc>
        <w:tc>
          <w:tcPr>
            <w:tcW w:w="2207" w:type="dxa"/>
            <w:shd w:val="clear" w:color="auto" w:fill="EEECE1" w:themeFill="background2"/>
          </w:tcPr>
          <w:p w14:paraId="1E7959AA" w14:textId="77777777" w:rsidR="00513198" w:rsidRPr="002F5B84" w:rsidRDefault="00513198" w:rsidP="00061F45">
            <w:pPr>
              <w:autoSpaceDE w:val="0"/>
              <w:autoSpaceDN w:val="0"/>
              <w:adjustRightInd w:val="0"/>
              <w:jc w:val="center"/>
              <w:rPr>
                <w:rFonts w:ascii="Abadi" w:hAnsi="Abadi" w:cs="*Tahoma-13699-Identity-H"/>
                <w:color w:val="0C0C0C"/>
                <w:sz w:val="21"/>
                <w:szCs w:val="21"/>
              </w:rPr>
            </w:pPr>
            <w:r w:rsidRPr="002F5B84">
              <w:rPr>
                <w:rFonts w:ascii="Abadi" w:hAnsi="Abadi" w:cs="*Calibri-Bold-13698-Identity-H"/>
                <w:b/>
                <w:bCs/>
                <w:color w:val="0E0D0D"/>
                <w:sz w:val="21"/>
                <w:szCs w:val="21"/>
              </w:rPr>
              <w:t>Fitch Ratings</w:t>
            </w:r>
          </w:p>
        </w:tc>
        <w:tc>
          <w:tcPr>
            <w:tcW w:w="2207" w:type="dxa"/>
            <w:shd w:val="clear" w:color="auto" w:fill="EEECE1" w:themeFill="background2"/>
          </w:tcPr>
          <w:p w14:paraId="3071933E" w14:textId="77777777" w:rsidR="00513198" w:rsidRPr="002F5B84" w:rsidRDefault="00513198" w:rsidP="00061F45">
            <w:pPr>
              <w:autoSpaceDE w:val="0"/>
              <w:autoSpaceDN w:val="0"/>
              <w:adjustRightInd w:val="0"/>
              <w:jc w:val="center"/>
              <w:rPr>
                <w:rFonts w:ascii="Abadi" w:hAnsi="Abadi" w:cs="*Tahoma-13699-Identity-H"/>
                <w:color w:val="0C0C0C"/>
                <w:sz w:val="21"/>
                <w:szCs w:val="21"/>
              </w:rPr>
            </w:pPr>
            <w:r w:rsidRPr="002F5B84">
              <w:rPr>
                <w:rFonts w:ascii="Abadi" w:hAnsi="Abadi" w:cs="*Calibri-Bold-13698-Identity-H"/>
                <w:b/>
                <w:bCs/>
                <w:color w:val="0E0E0E"/>
                <w:sz w:val="21"/>
                <w:szCs w:val="21"/>
              </w:rPr>
              <w:t>Moody's</w:t>
            </w:r>
          </w:p>
        </w:tc>
        <w:tc>
          <w:tcPr>
            <w:tcW w:w="2207" w:type="dxa"/>
            <w:shd w:val="clear" w:color="auto" w:fill="EEECE1" w:themeFill="background2"/>
          </w:tcPr>
          <w:p w14:paraId="102A8C1D" w14:textId="77777777" w:rsidR="00513198" w:rsidRPr="002F5B84" w:rsidRDefault="00513198" w:rsidP="00061F45">
            <w:pPr>
              <w:autoSpaceDE w:val="0"/>
              <w:autoSpaceDN w:val="0"/>
              <w:adjustRightInd w:val="0"/>
              <w:jc w:val="center"/>
              <w:rPr>
                <w:rFonts w:ascii="Abadi" w:hAnsi="Abadi" w:cs="*Tahoma-13699-Identity-H"/>
                <w:color w:val="0C0C0C"/>
                <w:sz w:val="21"/>
                <w:szCs w:val="21"/>
              </w:rPr>
            </w:pPr>
            <w:r w:rsidRPr="002F5B84">
              <w:rPr>
                <w:rFonts w:ascii="Abadi" w:hAnsi="Abadi" w:cs="*Calibri-Bold-13698-Identity-H"/>
                <w:b/>
                <w:bCs/>
                <w:color w:val="131413"/>
                <w:sz w:val="21"/>
                <w:szCs w:val="21"/>
              </w:rPr>
              <w:t>S&amp;P Global Ratings</w:t>
            </w:r>
          </w:p>
        </w:tc>
      </w:tr>
      <w:tr w:rsidR="00513198" w:rsidRPr="002F5B84" w14:paraId="2356B5E0" w14:textId="77777777" w:rsidTr="00061F45">
        <w:tc>
          <w:tcPr>
            <w:tcW w:w="2207" w:type="dxa"/>
          </w:tcPr>
          <w:p w14:paraId="0A42C4CE" w14:textId="77777777" w:rsidR="00513198" w:rsidRPr="002F5B84" w:rsidRDefault="00513198" w:rsidP="00061F45">
            <w:pPr>
              <w:autoSpaceDE w:val="0"/>
              <w:autoSpaceDN w:val="0"/>
              <w:adjustRightInd w:val="0"/>
              <w:jc w:val="center"/>
              <w:rPr>
                <w:rFonts w:ascii="Abadi" w:hAnsi="Abadi" w:cs="*Tahoma-13699-Identity-H"/>
                <w:color w:val="0C0C0C"/>
                <w:sz w:val="21"/>
                <w:szCs w:val="21"/>
              </w:rPr>
            </w:pPr>
            <w:r w:rsidRPr="002F5B84">
              <w:rPr>
                <w:rFonts w:ascii="Abadi" w:hAnsi="Abadi" w:cs="*Tahoma-13699-Identity-H"/>
                <w:color w:val="0F0F10"/>
                <w:sz w:val="21"/>
                <w:szCs w:val="21"/>
              </w:rPr>
              <w:t>Escala nacional</w:t>
            </w:r>
          </w:p>
        </w:tc>
        <w:tc>
          <w:tcPr>
            <w:tcW w:w="2207" w:type="dxa"/>
          </w:tcPr>
          <w:p w14:paraId="3E84BE72" w14:textId="77777777" w:rsidR="00513198" w:rsidRPr="002F5B84" w:rsidRDefault="00513198" w:rsidP="00061F45">
            <w:pPr>
              <w:autoSpaceDE w:val="0"/>
              <w:autoSpaceDN w:val="0"/>
              <w:adjustRightInd w:val="0"/>
              <w:jc w:val="center"/>
              <w:rPr>
                <w:rFonts w:ascii="Abadi" w:hAnsi="Abadi" w:cs="*Tahoma-13699-Identity-H"/>
                <w:color w:val="0C0C0C"/>
                <w:sz w:val="21"/>
                <w:szCs w:val="21"/>
              </w:rPr>
            </w:pPr>
            <w:proofErr w:type="gramStart"/>
            <w:r w:rsidRPr="002F5B84">
              <w:rPr>
                <w:rFonts w:ascii="Abadi" w:hAnsi="Abadi" w:cs="*Tahoma-13699-Identity-H"/>
                <w:color w:val="0D0D0D"/>
                <w:sz w:val="21"/>
                <w:szCs w:val="21"/>
              </w:rPr>
              <w:t>AAA(</w:t>
            </w:r>
            <w:proofErr w:type="spellStart"/>
            <w:proofErr w:type="gramEnd"/>
            <w:r w:rsidRPr="002F5B84">
              <w:rPr>
                <w:rFonts w:ascii="Abadi" w:hAnsi="Abadi" w:cs="*Tahoma-13699-Identity-H"/>
                <w:color w:val="0D0D0D"/>
                <w:sz w:val="21"/>
                <w:szCs w:val="21"/>
              </w:rPr>
              <w:t>mex</w:t>
            </w:r>
            <w:proofErr w:type="spellEnd"/>
            <w:r w:rsidRPr="002F5B84">
              <w:rPr>
                <w:rFonts w:ascii="Abadi" w:hAnsi="Abadi" w:cs="*Tahoma-13699-Identity-H"/>
                <w:color w:val="0D0D0D"/>
                <w:sz w:val="21"/>
                <w:szCs w:val="21"/>
              </w:rPr>
              <w:t>)</w:t>
            </w:r>
          </w:p>
        </w:tc>
        <w:tc>
          <w:tcPr>
            <w:tcW w:w="2207" w:type="dxa"/>
          </w:tcPr>
          <w:p w14:paraId="058AEA51" w14:textId="77777777" w:rsidR="00513198" w:rsidRPr="002F5B84" w:rsidRDefault="00513198" w:rsidP="00061F45">
            <w:pPr>
              <w:autoSpaceDE w:val="0"/>
              <w:autoSpaceDN w:val="0"/>
              <w:adjustRightInd w:val="0"/>
              <w:jc w:val="center"/>
              <w:rPr>
                <w:rFonts w:ascii="Abadi" w:hAnsi="Abadi" w:cs="*Tahoma-13699-Identity-H"/>
                <w:color w:val="0C0C0C"/>
                <w:sz w:val="21"/>
                <w:szCs w:val="21"/>
              </w:rPr>
            </w:pPr>
            <w:r w:rsidRPr="002F5B84">
              <w:rPr>
                <w:rFonts w:ascii="Abadi" w:hAnsi="Abadi" w:cs="*Tahoma-13699-Identity-H"/>
                <w:color w:val="0F0F0F"/>
                <w:sz w:val="21"/>
                <w:szCs w:val="21"/>
              </w:rPr>
              <w:t>AA+.mx</w:t>
            </w:r>
          </w:p>
        </w:tc>
        <w:tc>
          <w:tcPr>
            <w:tcW w:w="2207" w:type="dxa"/>
          </w:tcPr>
          <w:p w14:paraId="3D4BE32B" w14:textId="77777777" w:rsidR="00513198" w:rsidRPr="002F5B84" w:rsidRDefault="00513198" w:rsidP="00061F45">
            <w:pPr>
              <w:autoSpaceDE w:val="0"/>
              <w:autoSpaceDN w:val="0"/>
              <w:adjustRightInd w:val="0"/>
              <w:jc w:val="center"/>
              <w:rPr>
                <w:rFonts w:ascii="Abadi" w:hAnsi="Abadi" w:cs="*Tahoma-13699-Identity-H"/>
                <w:color w:val="0C0C0C"/>
                <w:sz w:val="21"/>
                <w:szCs w:val="21"/>
              </w:rPr>
            </w:pPr>
            <w:proofErr w:type="spellStart"/>
            <w:r w:rsidRPr="002F5B84">
              <w:rPr>
                <w:rFonts w:ascii="Abadi" w:hAnsi="Abadi" w:cs="*Tahoma-13699-Identity-H"/>
                <w:color w:val="0F0F0F"/>
                <w:sz w:val="21"/>
                <w:szCs w:val="21"/>
              </w:rPr>
              <w:t>mxAA</w:t>
            </w:r>
            <w:proofErr w:type="spellEnd"/>
            <w:r w:rsidRPr="002F5B84">
              <w:rPr>
                <w:rFonts w:ascii="Abadi" w:hAnsi="Abadi" w:cs="*Tahoma-13699-Identity-H"/>
                <w:color w:val="0F0F0F"/>
                <w:sz w:val="21"/>
                <w:szCs w:val="21"/>
              </w:rPr>
              <w:t>+</w:t>
            </w:r>
          </w:p>
        </w:tc>
      </w:tr>
      <w:tr w:rsidR="00513198" w:rsidRPr="002F5B84" w14:paraId="6A94BC0A" w14:textId="77777777" w:rsidTr="00061F45">
        <w:tc>
          <w:tcPr>
            <w:tcW w:w="2207" w:type="dxa"/>
          </w:tcPr>
          <w:p w14:paraId="508C1044" w14:textId="77777777" w:rsidR="00513198" w:rsidRPr="002F5B84" w:rsidRDefault="00513198" w:rsidP="00061F45">
            <w:pPr>
              <w:autoSpaceDE w:val="0"/>
              <w:autoSpaceDN w:val="0"/>
              <w:adjustRightInd w:val="0"/>
              <w:jc w:val="center"/>
              <w:rPr>
                <w:rFonts w:ascii="Abadi" w:hAnsi="Abadi" w:cs="*Tahoma-13699-Identity-H"/>
                <w:color w:val="0C0C0C"/>
                <w:sz w:val="21"/>
                <w:szCs w:val="21"/>
              </w:rPr>
            </w:pPr>
            <w:r w:rsidRPr="002F5B84">
              <w:rPr>
                <w:rFonts w:ascii="Abadi" w:hAnsi="Abadi" w:cs="*Tahoma-13699-Identity-H"/>
                <w:color w:val="0D0D0D"/>
                <w:sz w:val="21"/>
                <w:szCs w:val="21"/>
              </w:rPr>
              <w:t>Escala global</w:t>
            </w:r>
          </w:p>
        </w:tc>
        <w:tc>
          <w:tcPr>
            <w:tcW w:w="2207" w:type="dxa"/>
          </w:tcPr>
          <w:p w14:paraId="2858DBE5" w14:textId="77777777" w:rsidR="00513198" w:rsidRPr="002F5B84" w:rsidRDefault="00513198" w:rsidP="00061F45">
            <w:pPr>
              <w:autoSpaceDE w:val="0"/>
              <w:autoSpaceDN w:val="0"/>
              <w:adjustRightInd w:val="0"/>
              <w:jc w:val="center"/>
              <w:rPr>
                <w:rFonts w:ascii="Abadi" w:hAnsi="Abadi" w:cs="*Tahoma-13699-Identity-H"/>
                <w:color w:val="0C0C0C"/>
                <w:sz w:val="21"/>
                <w:szCs w:val="21"/>
              </w:rPr>
            </w:pPr>
            <w:r w:rsidRPr="002F5B84">
              <w:rPr>
                <w:rFonts w:ascii="Abadi" w:hAnsi="Abadi" w:cs="*Calibri-13697-Identity-H"/>
                <w:color w:val="0E0E0F"/>
                <w:sz w:val="21"/>
                <w:szCs w:val="21"/>
              </w:rPr>
              <w:t>BBB-</w:t>
            </w:r>
          </w:p>
        </w:tc>
        <w:tc>
          <w:tcPr>
            <w:tcW w:w="2207" w:type="dxa"/>
          </w:tcPr>
          <w:p w14:paraId="73F895D6" w14:textId="77777777" w:rsidR="00513198" w:rsidRPr="002F5B84" w:rsidRDefault="00513198" w:rsidP="00061F45">
            <w:pPr>
              <w:autoSpaceDE w:val="0"/>
              <w:autoSpaceDN w:val="0"/>
              <w:adjustRightInd w:val="0"/>
              <w:jc w:val="center"/>
              <w:rPr>
                <w:rFonts w:ascii="Abadi" w:hAnsi="Abadi" w:cs="*Tahoma-13699-Identity-H"/>
                <w:color w:val="0C0C0C"/>
                <w:sz w:val="21"/>
                <w:szCs w:val="21"/>
              </w:rPr>
            </w:pPr>
            <w:r w:rsidRPr="002F5B84">
              <w:rPr>
                <w:rFonts w:ascii="Abadi" w:hAnsi="Abadi" w:cs="*Tahoma-13699-Identity-H"/>
                <w:color w:val="0C0C0C"/>
                <w:sz w:val="21"/>
                <w:szCs w:val="21"/>
              </w:rPr>
              <w:t>-</w:t>
            </w:r>
          </w:p>
        </w:tc>
        <w:tc>
          <w:tcPr>
            <w:tcW w:w="2207" w:type="dxa"/>
          </w:tcPr>
          <w:p w14:paraId="2299350B" w14:textId="77777777" w:rsidR="00513198" w:rsidRPr="002F5B84" w:rsidRDefault="00513198" w:rsidP="00061F45">
            <w:pPr>
              <w:autoSpaceDE w:val="0"/>
              <w:autoSpaceDN w:val="0"/>
              <w:adjustRightInd w:val="0"/>
              <w:jc w:val="center"/>
              <w:rPr>
                <w:rFonts w:ascii="Abadi" w:hAnsi="Abadi" w:cs="*Tahoma-13699-Identity-H"/>
                <w:color w:val="0C0C0C"/>
                <w:sz w:val="21"/>
                <w:szCs w:val="21"/>
              </w:rPr>
            </w:pPr>
            <w:r w:rsidRPr="002F5B84">
              <w:rPr>
                <w:rFonts w:ascii="Abadi" w:hAnsi="Abadi" w:cs="*Calibri-13697-Identity-H"/>
                <w:color w:val="0E0E0E"/>
                <w:sz w:val="21"/>
                <w:szCs w:val="21"/>
              </w:rPr>
              <w:t>BBB</w:t>
            </w:r>
          </w:p>
        </w:tc>
      </w:tr>
      <w:tr w:rsidR="00513198" w:rsidRPr="002F5B84" w14:paraId="1492E91D" w14:textId="77777777" w:rsidTr="00061F45">
        <w:tc>
          <w:tcPr>
            <w:tcW w:w="2207" w:type="dxa"/>
          </w:tcPr>
          <w:p w14:paraId="66FEABB0" w14:textId="77777777" w:rsidR="00513198" w:rsidRPr="002F5B84" w:rsidRDefault="00513198" w:rsidP="00061F45">
            <w:pPr>
              <w:autoSpaceDE w:val="0"/>
              <w:autoSpaceDN w:val="0"/>
              <w:adjustRightInd w:val="0"/>
              <w:jc w:val="center"/>
              <w:rPr>
                <w:rFonts w:ascii="Abadi" w:hAnsi="Abadi" w:cs="*Tahoma-13699-Identity-H"/>
                <w:color w:val="0C0C0C"/>
                <w:sz w:val="21"/>
                <w:szCs w:val="21"/>
              </w:rPr>
            </w:pPr>
            <w:r w:rsidRPr="002F5B84">
              <w:rPr>
                <w:rFonts w:ascii="Abadi" w:hAnsi="Abadi" w:cs="*Tahoma-13699-Identity-H"/>
                <w:color w:val="0F0F0F"/>
                <w:sz w:val="21"/>
                <w:szCs w:val="21"/>
              </w:rPr>
              <w:t>Perfil crediticio individual</w:t>
            </w:r>
          </w:p>
        </w:tc>
        <w:tc>
          <w:tcPr>
            <w:tcW w:w="2207" w:type="dxa"/>
          </w:tcPr>
          <w:p w14:paraId="530D79E5" w14:textId="77777777" w:rsidR="00513198" w:rsidRPr="002F5B84" w:rsidRDefault="00513198" w:rsidP="00061F45">
            <w:pPr>
              <w:autoSpaceDE w:val="0"/>
              <w:autoSpaceDN w:val="0"/>
              <w:adjustRightInd w:val="0"/>
              <w:jc w:val="center"/>
              <w:rPr>
                <w:rFonts w:ascii="Abadi" w:hAnsi="Abadi" w:cs="*Tahoma-13699-Identity-H"/>
                <w:color w:val="0C0C0C"/>
                <w:sz w:val="21"/>
                <w:szCs w:val="21"/>
              </w:rPr>
            </w:pPr>
            <w:r w:rsidRPr="002F5B84">
              <w:rPr>
                <w:rFonts w:ascii="Abadi" w:hAnsi="Abadi" w:cs="*Tahoma-13699-Identity-H"/>
                <w:color w:val="101010"/>
                <w:sz w:val="21"/>
                <w:szCs w:val="21"/>
              </w:rPr>
              <w:t>a</w:t>
            </w:r>
          </w:p>
        </w:tc>
        <w:tc>
          <w:tcPr>
            <w:tcW w:w="2207" w:type="dxa"/>
          </w:tcPr>
          <w:p w14:paraId="470A22CD" w14:textId="77777777" w:rsidR="00513198" w:rsidRPr="002F5B84" w:rsidRDefault="00513198" w:rsidP="00061F45">
            <w:pPr>
              <w:autoSpaceDE w:val="0"/>
              <w:autoSpaceDN w:val="0"/>
              <w:adjustRightInd w:val="0"/>
              <w:jc w:val="center"/>
              <w:rPr>
                <w:rFonts w:ascii="Abadi" w:hAnsi="Abadi" w:cs="*Tahoma-13699-Identity-H"/>
                <w:color w:val="0C0C0C"/>
                <w:sz w:val="21"/>
                <w:szCs w:val="21"/>
              </w:rPr>
            </w:pPr>
            <w:r w:rsidRPr="002F5B84">
              <w:rPr>
                <w:rFonts w:ascii="Abadi" w:hAnsi="Abadi" w:cs="*Tahoma-13699-Identity-H"/>
                <w:color w:val="0C0C0C"/>
                <w:sz w:val="21"/>
                <w:szCs w:val="21"/>
              </w:rPr>
              <w:t>-</w:t>
            </w:r>
          </w:p>
        </w:tc>
        <w:tc>
          <w:tcPr>
            <w:tcW w:w="2207" w:type="dxa"/>
          </w:tcPr>
          <w:p w14:paraId="6AE5FFCA" w14:textId="77777777" w:rsidR="00513198" w:rsidRPr="002F5B84" w:rsidRDefault="00513198" w:rsidP="00061F45">
            <w:pPr>
              <w:autoSpaceDE w:val="0"/>
              <w:autoSpaceDN w:val="0"/>
              <w:adjustRightInd w:val="0"/>
              <w:jc w:val="center"/>
              <w:rPr>
                <w:rFonts w:ascii="Abadi" w:hAnsi="Abadi" w:cs="*Tahoma-13699-Identity-H"/>
                <w:color w:val="0C0C0C"/>
                <w:sz w:val="21"/>
                <w:szCs w:val="21"/>
              </w:rPr>
            </w:pPr>
            <w:r w:rsidRPr="002F5B84">
              <w:rPr>
                <w:rFonts w:ascii="Abadi" w:hAnsi="Abadi" w:cs="*Tahoma-13699-Identity-H"/>
                <w:color w:val="0C0C0C"/>
                <w:sz w:val="21"/>
                <w:szCs w:val="21"/>
              </w:rPr>
              <w:t>-</w:t>
            </w:r>
          </w:p>
        </w:tc>
      </w:tr>
    </w:tbl>
    <w:p w14:paraId="6305B368" w14:textId="77777777" w:rsidR="00513198" w:rsidRPr="002F5B84" w:rsidRDefault="00513198" w:rsidP="00513198">
      <w:pPr>
        <w:autoSpaceDE w:val="0"/>
        <w:autoSpaceDN w:val="0"/>
        <w:adjustRightInd w:val="0"/>
        <w:ind w:firstLine="708"/>
        <w:jc w:val="both"/>
        <w:rPr>
          <w:rFonts w:ascii="Abadi" w:hAnsi="Abadi" w:cs="*Tahoma-13699-Identity-H"/>
          <w:color w:val="0C0C0C"/>
          <w:sz w:val="21"/>
          <w:szCs w:val="21"/>
        </w:rPr>
      </w:pPr>
    </w:p>
    <w:p w14:paraId="6CC08D9F" w14:textId="77777777" w:rsidR="00513198" w:rsidRPr="002F5B84" w:rsidRDefault="00513198" w:rsidP="00513198">
      <w:pPr>
        <w:autoSpaceDE w:val="0"/>
        <w:autoSpaceDN w:val="0"/>
        <w:adjustRightInd w:val="0"/>
        <w:jc w:val="both"/>
        <w:rPr>
          <w:rFonts w:ascii="Abadi" w:hAnsi="Abadi" w:cs="*Calibri-25479-Identity-H"/>
          <w:color w:val="161617"/>
          <w:sz w:val="21"/>
          <w:szCs w:val="21"/>
        </w:rPr>
      </w:pPr>
    </w:p>
    <w:p w14:paraId="3205FBBB" w14:textId="77777777" w:rsidR="00513198" w:rsidRPr="002F5B84" w:rsidRDefault="00513198" w:rsidP="00513198">
      <w:pPr>
        <w:autoSpaceDE w:val="0"/>
        <w:autoSpaceDN w:val="0"/>
        <w:adjustRightInd w:val="0"/>
        <w:ind w:firstLine="708"/>
        <w:jc w:val="both"/>
        <w:rPr>
          <w:rFonts w:ascii="Abadi" w:hAnsi="Abadi" w:cs="*Calibri-25479-Identity-H"/>
          <w:color w:val="121212"/>
          <w:sz w:val="21"/>
          <w:szCs w:val="21"/>
        </w:rPr>
      </w:pPr>
      <w:r w:rsidRPr="002F5B84">
        <w:rPr>
          <w:rFonts w:ascii="Abadi" w:hAnsi="Abadi" w:cs="*Tahoma-13699-Identity-H"/>
          <w:color w:val="121213"/>
          <w:sz w:val="21"/>
          <w:szCs w:val="21"/>
        </w:rPr>
        <w:t>Entre algunos de los factores que las agencias consideraron en sus análisis fueron: que la entidad cuenta con políticas financieras disciplinadas más fuertes, en comparación con las de otras entidades; el aumento de sus ingresos propios gracias a los esfuerzos fiscales implementados por el Estado; un sistema de pensiones del Estado con viabilidad actuaria</w:t>
      </w:r>
      <w:r>
        <w:rPr>
          <w:rFonts w:ascii="Abadi" w:hAnsi="Abadi" w:cs="*Tahoma-13699-Identity-H"/>
          <w:color w:val="121213"/>
          <w:sz w:val="21"/>
          <w:szCs w:val="21"/>
        </w:rPr>
        <w:t>l</w:t>
      </w:r>
      <w:r w:rsidRPr="002F5B84">
        <w:rPr>
          <w:rFonts w:ascii="Abadi" w:hAnsi="Abadi" w:cs="*Tahoma-13699-Identity-H"/>
          <w:color w:val="121213"/>
          <w:sz w:val="21"/>
          <w:szCs w:val="21"/>
        </w:rPr>
        <w:t xml:space="preserve"> de largo plazo, así como un bajo nivel de endeudamiento, entre otros.</w:t>
      </w:r>
    </w:p>
    <w:p w14:paraId="2A970F39" w14:textId="77777777" w:rsidR="00513198" w:rsidRPr="002F5B84" w:rsidRDefault="00513198" w:rsidP="00513198">
      <w:pPr>
        <w:autoSpaceDE w:val="0"/>
        <w:autoSpaceDN w:val="0"/>
        <w:adjustRightInd w:val="0"/>
        <w:ind w:firstLine="708"/>
        <w:jc w:val="both"/>
        <w:rPr>
          <w:rFonts w:ascii="Abadi" w:hAnsi="Abadi" w:cs="*Calibri-25479-Identity-H"/>
          <w:color w:val="121212"/>
          <w:sz w:val="21"/>
          <w:szCs w:val="21"/>
        </w:rPr>
      </w:pPr>
    </w:p>
    <w:p w14:paraId="002FD2D4" w14:textId="51DBBC6E" w:rsidR="00513198" w:rsidRPr="002F5B84" w:rsidRDefault="00513198" w:rsidP="00513198">
      <w:pPr>
        <w:autoSpaceDE w:val="0"/>
        <w:autoSpaceDN w:val="0"/>
        <w:adjustRightInd w:val="0"/>
        <w:ind w:firstLine="708"/>
        <w:jc w:val="both"/>
        <w:rPr>
          <w:rFonts w:ascii="Abadi" w:hAnsi="Abadi" w:cs="*Tahoma-13699-Identity-H"/>
          <w:color w:val="131314"/>
          <w:sz w:val="21"/>
          <w:szCs w:val="21"/>
        </w:rPr>
      </w:pPr>
      <w:r w:rsidRPr="002F5B84">
        <w:rPr>
          <w:rFonts w:ascii="Abadi" w:hAnsi="Abadi" w:cs="*Tahoma-13699-Identity-H"/>
          <w:color w:val="131314"/>
          <w:sz w:val="21"/>
          <w:szCs w:val="21"/>
        </w:rPr>
        <w:t>Cabe señalar que, de acuerdo con la metodología utilizada por la agencia S&amp;P Global Ratings, para emitir su calificación, generan un escenario base con una proyección a dos años, a partir del periodo que se evalúa, estresando algunos indicadores en ingresos, gasto y deuda. En su comunicado publicado el pasado 20 de octubre de 2022, en su escenario base, consideraron la contratación de deuda para el ejercicio 2023 por la cantidad de 2,900 millones de pesos; mencionando que dicho supuesto no representaría un impacto negativo en la calificación de la entidad y el nivel de endeudamiento se sigue manteniendo bajo.</w:t>
      </w:r>
    </w:p>
    <w:p w14:paraId="45B7CFAE" w14:textId="02563D78" w:rsidR="00513198" w:rsidRPr="002F5B84" w:rsidRDefault="00513198" w:rsidP="00513198">
      <w:pPr>
        <w:autoSpaceDE w:val="0"/>
        <w:autoSpaceDN w:val="0"/>
        <w:adjustRightInd w:val="0"/>
        <w:ind w:firstLine="708"/>
        <w:jc w:val="both"/>
        <w:rPr>
          <w:rFonts w:ascii="Abadi" w:hAnsi="Abadi" w:cs="*Tahoma-13699-Identity-H"/>
          <w:color w:val="131314"/>
          <w:sz w:val="21"/>
          <w:szCs w:val="21"/>
        </w:rPr>
      </w:pPr>
    </w:p>
    <w:p w14:paraId="37A716B0" w14:textId="77777777" w:rsidR="00513198" w:rsidRPr="002F5B84" w:rsidRDefault="00513198" w:rsidP="00513198">
      <w:pPr>
        <w:autoSpaceDE w:val="0"/>
        <w:autoSpaceDN w:val="0"/>
        <w:adjustRightInd w:val="0"/>
        <w:ind w:firstLine="708"/>
        <w:jc w:val="both"/>
        <w:rPr>
          <w:rFonts w:ascii="Abadi" w:hAnsi="Abadi" w:cs="*Tahoma-13699-Identity-H"/>
          <w:color w:val="161719"/>
          <w:sz w:val="21"/>
          <w:szCs w:val="21"/>
        </w:rPr>
      </w:pPr>
      <w:r w:rsidRPr="002F5B84">
        <w:rPr>
          <w:rFonts w:ascii="Abadi" w:hAnsi="Abadi" w:cs="*Tahoma-13699-Identity-H"/>
          <w:color w:val="161719"/>
          <w:sz w:val="21"/>
          <w:szCs w:val="21"/>
        </w:rPr>
        <w:t>Por otra parte, de manera particular se solicitó a la agencia Fitch Ratings un «servicio de evaluación de calificación», a efecto de determinar el impacto en la misma, bajo el supuesto de contratar financiamiento por hasta 3,000 millones de pesos en dos escenarios con diferentes plazos.</w:t>
      </w:r>
    </w:p>
    <w:p w14:paraId="201E22F3" w14:textId="77777777" w:rsidR="00513198" w:rsidRPr="002F5B84" w:rsidRDefault="00513198" w:rsidP="00513198">
      <w:pPr>
        <w:autoSpaceDE w:val="0"/>
        <w:autoSpaceDN w:val="0"/>
        <w:adjustRightInd w:val="0"/>
        <w:ind w:firstLine="708"/>
        <w:jc w:val="both"/>
        <w:rPr>
          <w:rFonts w:ascii="Abadi" w:hAnsi="Abadi" w:cs="*Tahoma-13699-Identity-H"/>
          <w:color w:val="161719"/>
          <w:sz w:val="21"/>
          <w:szCs w:val="21"/>
        </w:rPr>
      </w:pPr>
    </w:p>
    <w:p w14:paraId="3F2F82EB" w14:textId="3B480C9F" w:rsidR="00513198" w:rsidRPr="002F5B84" w:rsidRDefault="00513198" w:rsidP="00513198">
      <w:pPr>
        <w:autoSpaceDE w:val="0"/>
        <w:autoSpaceDN w:val="0"/>
        <w:adjustRightInd w:val="0"/>
        <w:jc w:val="both"/>
        <w:rPr>
          <w:rFonts w:ascii="Abadi" w:hAnsi="Abadi" w:cs="*Calibri-25479-Identity-H"/>
          <w:color w:val="121212"/>
          <w:sz w:val="21"/>
          <w:szCs w:val="21"/>
        </w:rPr>
      </w:pPr>
      <w:r w:rsidRPr="002F5B84">
        <w:rPr>
          <w:rFonts w:ascii="Abadi" w:hAnsi="Abadi" w:cs="*Calibri-7922-Identity-H"/>
          <w:color w:val="0D0D0D"/>
          <w:sz w:val="21"/>
          <w:szCs w:val="21"/>
        </w:rPr>
        <w:t>En el documento, de fecha 28 de octubre de 2022, que hizo llegar la calificadora con el resultado de su análisis, manifiesta lo siguiente: «... la evaluación de Fitch de la calidad crediticia de Guanajuato es</w:t>
      </w:r>
      <w:r>
        <w:rPr>
          <w:rFonts w:ascii="Abadi" w:hAnsi="Abadi" w:cs="*Calibri-7922-Identity-H"/>
          <w:color w:val="0D0D0D"/>
          <w:sz w:val="21"/>
          <w:szCs w:val="21"/>
        </w:rPr>
        <w:t xml:space="preserve"> </w:t>
      </w:r>
      <w:r w:rsidRPr="002F5B84">
        <w:rPr>
          <w:rFonts w:ascii="Abadi" w:hAnsi="Abadi" w:cs="*Calibri-7922-Identity-H"/>
          <w:color w:val="0D0D0D"/>
          <w:sz w:val="21"/>
          <w:szCs w:val="21"/>
        </w:rPr>
        <w:t xml:space="preserve">que su calificación de largo plazo en escala nacional se mantendría sin cambios en su nivel actual de </w:t>
      </w:r>
      <w:proofErr w:type="gramStart"/>
      <w:r w:rsidRPr="002F5B84">
        <w:rPr>
          <w:rFonts w:ascii="Abadi" w:hAnsi="Abadi" w:cs="*Calibri-7922-Identity-H"/>
          <w:color w:val="0D0D0D"/>
          <w:sz w:val="21"/>
          <w:szCs w:val="21"/>
        </w:rPr>
        <w:t>AAA(</w:t>
      </w:r>
      <w:proofErr w:type="spellStart"/>
      <w:proofErr w:type="gramEnd"/>
      <w:r w:rsidRPr="002F5B84">
        <w:rPr>
          <w:rFonts w:ascii="Abadi" w:hAnsi="Abadi" w:cs="*Calibri-7922-Identity-H"/>
          <w:color w:val="0D0D0D"/>
          <w:sz w:val="21"/>
          <w:szCs w:val="21"/>
        </w:rPr>
        <w:t>mex</w:t>
      </w:r>
      <w:proofErr w:type="spellEnd"/>
      <w:r w:rsidRPr="002F5B84">
        <w:rPr>
          <w:rFonts w:ascii="Abadi" w:hAnsi="Abadi" w:cs="*Calibri-7922-Identity-H"/>
          <w:color w:val="0D0D0D"/>
          <w:sz w:val="21"/>
          <w:szCs w:val="21"/>
        </w:rPr>
        <w:t xml:space="preserve">) con Perspectiva Crediticia Estable. </w:t>
      </w:r>
      <w:r w:rsidRPr="002F5B84">
        <w:rPr>
          <w:rFonts w:ascii="Abadi" w:hAnsi="Abadi" w:cs="*Calibri-7928-Identity-H"/>
          <w:color w:val="0D0D0D"/>
          <w:sz w:val="21"/>
          <w:szCs w:val="21"/>
        </w:rPr>
        <w:t>»</w:t>
      </w:r>
    </w:p>
    <w:p w14:paraId="1CBE4585" w14:textId="77777777" w:rsidR="00513198" w:rsidRPr="002F5B84" w:rsidRDefault="00513198" w:rsidP="00513198">
      <w:pPr>
        <w:autoSpaceDE w:val="0"/>
        <w:autoSpaceDN w:val="0"/>
        <w:adjustRightInd w:val="0"/>
        <w:ind w:firstLine="708"/>
        <w:jc w:val="both"/>
        <w:rPr>
          <w:rFonts w:ascii="Abadi" w:hAnsi="Abadi"/>
          <w:sz w:val="21"/>
          <w:szCs w:val="21"/>
        </w:rPr>
      </w:pPr>
    </w:p>
    <w:p w14:paraId="53270895" w14:textId="77777777" w:rsidR="00513198" w:rsidRPr="002F5B84" w:rsidRDefault="00513198" w:rsidP="00513198">
      <w:pPr>
        <w:autoSpaceDE w:val="0"/>
        <w:autoSpaceDN w:val="0"/>
        <w:adjustRightInd w:val="0"/>
        <w:ind w:firstLine="708"/>
        <w:jc w:val="both"/>
        <w:rPr>
          <w:rFonts w:ascii="Abadi" w:hAnsi="Abadi" w:cs="*Calibri-Bold-7927-Identity-H"/>
          <w:b/>
          <w:bCs/>
          <w:color w:val="111111"/>
          <w:sz w:val="21"/>
          <w:szCs w:val="21"/>
        </w:rPr>
      </w:pPr>
      <w:r w:rsidRPr="002F5B84">
        <w:rPr>
          <w:rFonts w:ascii="Abadi" w:hAnsi="Abadi" w:cs="*Calibri-Bold-7927-Identity-H"/>
          <w:b/>
          <w:bCs/>
          <w:color w:val="111111"/>
          <w:sz w:val="21"/>
          <w:szCs w:val="21"/>
        </w:rPr>
        <w:t>Situación de la deuda pública estatal</w:t>
      </w:r>
    </w:p>
    <w:p w14:paraId="1B81143F" w14:textId="77777777" w:rsidR="00513198" w:rsidRPr="002F5B84" w:rsidRDefault="00513198" w:rsidP="00513198">
      <w:pPr>
        <w:autoSpaceDE w:val="0"/>
        <w:autoSpaceDN w:val="0"/>
        <w:adjustRightInd w:val="0"/>
        <w:ind w:firstLine="708"/>
        <w:jc w:val="both"/>
        <w:rPr>
          <w:rFonts w:ascii="Abadi" w:hAnsi="Abadi" w:cs="*Calibri-Bold-7927-Identity-H"/>
          <w:b/>
          <w:bCs/>
          <w:color w:val="111111"/>
          <w:sz w:val="21"/>
          <w:szCs w:val="21"/>
        </w:rPr>
      </w:pPr>
    </w:p>
    <w:p w14:paraId="41F27FBE" w14:textId="77777777" w:rsidR="00513198" w:rsidRPr="002F5B84" w:rsidRDefault="00513198" w:rsidP="00513198">
      <w:pPr>
        <w:autoSpaceDE w:val="0"/>
        <w:autoSpaceDN w:val="0"/>
        <w:adjustRightInd w:val="0"/>
        <w:ind w:firstLine="708"/>
        <w:jc w:val="both"/>
        <w:rPr>
          <w:rFonts w:ascii="Abadi" w:hAnsi="Abadi" w:cs="*Calibri-7922-Identity-H"/>
          <w:color w:val="0F0F10"/>
          <w:sz w:val="21"/>
          <w:szCs w:val="21"/>
        </w:rPr>
      </w:pPr>
      <w:r w:rsidRPr="002F5B84">
        <w:rPr>
          <w:rFonts w:ascii="Abadi" w:hAnsi="Abadi" w:cs="*Calibri-7922-Identity-H"/>
          <w:color w:val="0F0F10"/>
          <w:sz w:val="21"/>
          <w:szCs w:val="21"/>
        </w:rPr>
        <w:t>En materia de deuda pública, el Gobierno del Estado es reconocido por tener una prudente planeación. y administración responsable de la misma, así lo demuestran los principales indicadores de deuda pública.</w:t>
      </w:r>
    </w:p>
    <w:p w14:paraId="0F1B611C" w14:textId="77777777" w:rsidR="00513198" w:rsidRPr="002F5B84" w:rsidRDefault="00513198" w:rsidP="00513198">
      <w:pPr>
        <w:autoSpaceDE w:val="0"/>
        <w:autoSpaceDN w:val="0"/>
        <w:adjustRightInd w:val="0"/>
        <w:ind w:firstLine="708"/>
        <w:jc w:val="both"/>
        <w:rPr>
          <w:rFonts w:ascii="Abadi" w:hAnsi="Abadi" w:cs="*Calibri-7922-Identity-H"/>
          <w:color w:val="0F0F10"/>
          <w:sz w:val="21"/>
          <w:szCs w:val="21"/>
        </w:rPr>
      </w:pPr>
    </w:p>
    <w:p w14:paraId="286934C8" w14:textId="1B8E405E" w:rsidR="00513198" w:rsidRDefault="00513198" w:rsidP="00513198">
      <w:pPr>
        <w:autoSpaceDE w:val="0"/>
        <w:autoSpaceDN w:val="0"/>
        <w:adjustRightInd w:val="0"/>
        <w:ind w:firstLine="708"/>
        <w:jc w:val="both"/>
        <w:rPr>
          <w:rFonts w:ascii="Abadi" w:hAnsi="Abadi" w:cs="*Calibri-7922-Identity-H"/>
          <w:color w:val="111212"/>
          <w:sz w:val="21"/>
          <w:szCs w:val="21"/>
        </w:rPr>
      </w:pPr>
      <w:r w:rsidRPr="002F5B84">
        <w:rPr>
          <w:rFonts w:ascii="Abadi" w:hAnsi="Abadi" w:cs="*Calibri-7922-Identity-H"/>
          <w:color w:val="111212"/>
          <w:sz w:val="21"/>
          <w:szCs w:val="21"/>
        </w:rPr>
        <w:t xml:space="preserve">Los indicadores estadísticos trimestrales de entidades federativas y sus entes públicos, al cierre del segundo trimestre de 202 2, muestran que Guanajuato cuenta con una relación </w:t>
      </w:r>
      <w:r w:rsidR="00ED1FC3" w:rsidRPr="002F5B84">
        <w:rPr>
          <w:rFonts w:ascii="Abadi" w:hAnsi="Abadi" w:cs="*Calibri-7922-Identity-H"/>
          <w:color w:val="111212"/>
          <w:sz w:val="21"/>
          <w:szCs w:val="21"/>
        </w:rPr>
        <w:t>de deuda</w:t>
      </w:r>
      <w:r w:rsidRPr="002F5B84">
        <w:rPr>
          <w:rFonts w:ascii="Abadi" w:hAnsi="Abadi" w:cs="*Calibri-7922-Identity-H"/>
          <w:color w:val="111212"/>
          <w:sz w:val="21"/>
          <w:szCs w:val="21"/>
        </w:rPr>
        <w:t xml:space="preserve"> directa contra el Producto Interno Bruto Estatal (PIBE) de 1.0 por ciento, ubicándose muy por debajo del promedio nacional que está en 2.7 por ciento.</w:t>
      </w:r>
    </w:p>
    <w:p w14:paraId="12A188B3" w14:textId="152E8F6E" w:rsidR="007D0132" w:rsidRDefault="007D0132" w:rsidP="00513198">
      <w:pPr>
        <w:autoSpaceDE w:val="0"/>
        <w:autoSpaceDN w:val="0"/>
        <w:adjustRightInd w:val="0"/>
        <w:ind w:firstLine="708"/>
        <w:jc w:val="both"/>
        <w:rPr>
          <w:rFonts w:ascii="Abadi" w:hAnsi="Abadi" w:cs="*Calibri-7922-Identity-H"/>
          <w:color w:val="111212"/>
          <w:sz w:val="21"/>
          <w:szCs w:val="21"/>
        </w:rPr>
      </w:pPr>
      <w:r w:rsidRPr="002F5B84">
        <w:rPr>
          <w:rFonts w:ascii="Abadi" w:hAnsi="Abadi" w:cs="*Calibri-7922-Identity-H"/>
          <w:noProof/>
          <w:color w:val="1C1D1F"/>
          <w:sz w:val="21"/>
          <w:szCs w:val="21"/>
        </w:rPr>
        <w:drawing>
          <wp:anchor distT="0" distB="0" distL="114300" distR="114300" simplePos="0" relativeHeight="251666432" behindDoc="1" locked="0" layoutInCell="1" allowOverlap="1" wp14:anchorId="0C758CAF" wp14:editId="364139AA">
            <wp:simplePos x="0" y="0"/>
            <wp:positionH relativeFrom="column">
              <wp:align>right</wp:align>
            </wp:positionH>
            <wp:positionV relativeFrom="paragraph">
              <wp:posOffset>270510</wp:posOffset>
            </wp:positionV>
            <wp:extent cx="2670810" cy="1209675"/>
            <wp:effectExtent l="0" t="0" r="0" b="9525"/>
            <wp:wrapTight wrapText="bothSides">
              <wp:wrapPolygon edited="0">
                <wp:start x="0" y="0"/>
                <wp:lineTo x="0" y="21430"/>
                <wp:lineTo x="21415" y="21430"/>
                <wp:lineTo x="21415" y="0"/>
                <wp:lineTo x="0" y="0"/>
              </wp:wrapPolygon>
            </wp:wrapTight>
            <wp:docPr id="17" name="Imagen 16" descr="Interfaz de usuario gráfica, Texto, Aplicación&#10;&#10;Descripción generada automáticamente">
              <a:extLst xmlns:a="http://schemas.openxmlformats.org/drawingml/2006/main">
                <a:ext uri="{FF2B5EF4-FFF2-40B4-BE49-F238E27FC236}">
                  <a16:creationId xmlns:a16="http://schemas.microsoft.com/office/drawing/2014/main" id="{ED57C2EE-4822-F099-5B4E-6040D29A41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descr="Interfaz de usuario gráfica, Texto, Aplicación&#10;&#10;Descripción generada automáticamente">
                      <a:extLst>
                        <a:ext uri="{FF2B5EF4-FFF2-40B4-BE49-F238E27FC236}">
                          <a16:creationId xmlns:a16="http://schemas.microsoft.com/office/drawing/2014/main" id="{ED57C2EE-4822-F099-5B4E-6040D29A4178}"/>
                        </a:ext>
                      </a:extLst>
                    </pic:cNvPr>
                    <pic:cNvPicPr>
                      <a:picLocks noChangeAspect="1"/>
                    </pic:cNvPicPr>
                  </pic:nvPicPr>
                  <pic:blipFill rotWithShape="1">
                    <a:blip r:embed="rId20">
                      <a:extLst>
                        <a:ext uri="{28A0092B-C50C-407E-A947-70E740481C1C}">
                          <a14:useLocalDpi xmlns:a14="http://schemas.microsoft.com/office/drawing/2010/main" val="0"/>
                        </a:ext>
                      </a:extLst>
                    </a:blip>
                    <a:srcRect l="32065" t="42121" r="34349" b="30813"/>
                    <a:stretch/>
                  </pic:blipFill>
                  <pic:spPr>
                    <a:xfrm>
                      <a:off x="0" y="0"/>
                      <a:ext cx="2670810" cy="1209675"/>
                    </a:xfrm>
                    <a:prstGeom prst="rect">
                      <a:avLst/>
                    </a:prstGeom>
                  </pic:spPr>
                </pic:pic>
              </a:graphicData>
            </a:graphic>
            <wp14:sizeRelH relativeFrom="margin">
              <wp14:pctWidth>0</wp14:pctWidth>
            </wp14:sizeRelH>
            <wp14:sizeRelV relativeFrom="margin">
              <wp14:pctHeight>0</wp14:pctHeight>
            </wp14:sizeRelV>
          </wp:anchor>
        </w:drawing>
      </w:r>
    </w:p>
    <w:p w14:paraId="35DFC952" w14:textId="7D6423B2" w:rsidR="007D0132" w:rsidRDefault="007D0132" w:rsidP="00513198">
      <w:pPr>
        <w:autoSpaceDE w:val="0"/>
        <w:autoSpaceDN w:val="0"/>
        <w:adjustRightInd w:val="0"/>
        <w:ind w:firstLine="708"/>
        <w:jc w:val="both"/>
        <w:rPr>
          <w:rFonts w:ascii="Abadi" w:hAnsi="Abadi" w:cs="*Calibri-7922-Identity-H"/>
          <w:color w:val="111212"/>
          <w:sz w:val="21"/>
          <w:szCs w:val="21"/>
        </w:rPr>
      </w:pPr>
    </w:p>
    <w:p w14:paraId="263420F6" w14:textId="5BA091F2" w:rsidR="007D0132" w:rsidRDefault="007D0132" w:rsidP="00513198">
      <w:pPr>
        <w:autoSpaceDE w:val="0"/>
        <w:autoSpaceDN w:val="0"/>
        <w:adjustRightInd w:val="0"/>
        <w:ind w:firstLine="708"/>
        <w:jc w:val="both"/>
        <w:rPr>
          <w:rFonts w:ascii="Abadi" w:hAnsi="Abadi" w:cs="*Calibri-7922-Identity-H"/>
          <w:color w:val="111212"/>
          <w:sz w:val="21"/>
          <w:szCs w:val="21"/>
        </w:rPr>
      </w:pPr>
    </w:p>
    <w:p w14:paraId="3357D1EA" w14:textId="4B1CDE71" w:rsidR="007D0132" w:rsidRDefault="007D0132" w:rsidP="00513198">
      <w:pPr>
        <w:autoSpaceDE w:val="0"/>
        <w:autoSpaceDN w:val="0"/>
        <w:adjustRightInd w:val="0"/>
        <w:ind w:firstLine="708"/>
        <w:jc w:val="both"/>
        <w:rPr>
          <w:rFonts w:ascii="Abadi" w:hAnsi="Abadi" w:cs="*Calibri-7922-Identity-H"/>
          <w:color w:val="111212"/>
          <w:sz w:val="21"/>
          <w:szCs w:val="21"/>
        </w:rPr>
      </w:pPr>
    </w:p>
    <w:p w14:paraId="1F3FA8A0" w14:textId="426FC08F" w:rsidR="0035238B" w:rsidRPr="002F5B84" w:rsidRDefault="0035238B" w:rsidP="00513198">
      <w:pPr>
        <w:autoSpaceDE w:val="0"/>
        <w:autoSpaceDN w:val="0"/>
        <w:adjustRightInd w:val="0"/>
        <w:ind w:firstLine="708"/>
        <w:jc w:val="both"/>
        <w:rPr>
          <w:rFonts w:ascii="Abadi" w:hAnsi="Abadi" w:cs="*Calibri-7922-Identity-H"/>
          <w:color w:val="1C1D1F"/>
          <w:sz w:val="21"/>
          <w:szCs w:val="21"/>
        </w:rPr>
      </w:pPr>
    </w:p>
    <w:p w14:paraId="1FA2300C" w14:textId="77777777" w:rsidR="00513198" w:rsidRPr="002F5B84" w:rsidRDefault="00513198" w:rsidP="00513198">
      <w:pPr>
        <w:autoSpaceDE w:val="0"/>
        <w:autoSpaceDN w:val="0"/>
        <w:adjustRightInd w:val="0"/>
        <w:ind w:firstLine="708"/>
        <w:jc w:val="both"/>
        <w:rPr>
          <w:rFonts w:ascii="Abadi" w:hAnsi="Abadi" w:cs="*Calibri-7922-Identity-H"/>
          <w:color w:val="0F0F10"/>
          <w:sz w:val="21"/>
          <w:szCs w:val="21"/>
        </w:rPr>
      </w:pPr>
      <w:r w:rsidRPr="002F5B84">
        <w:rPr>
          <w:rFonts w:ascii="Abadi" w:hAnsi="Abadi" w:cs="*Calibri-7922-Identity-H"/>
          <w:color w:val="1C1D1F"/>
          <w:sz w:val="21"/>
          <w:szCs w:val="21"/>
        </w:rPr>
        <w:t xml:space="preserve">Asimismo, en la relación del saldo de la deuda directa respecto a la principal fuente de pago de los créditos, que son las participaciones federales, para Guanajuato, éste representa el 27 por ciento, mientras que el promedio nacional está en 74 por ciento. </w:t>
      </w:r>
    </w:p>
    <w:p w14:paraId="06C31649" w14:textId="2D66AD9F" w:rsidR="00513198" w:rsidRDefault="00513198" w:rsidP="00513198">
      <w:pPr>
        <w:autoSpaceDE w:val="0"/>
        <w:autoSpaceDN w:val="0"/>
        <w:adjustRightInd w:val="0"/>
        <w:ind w:firstLine="708"/>
        <w:jc w:val="both"/>
        <w:rPr>
          <w:rFonts w:ascii="Abadi" w:hAnsi="Abadi"/>
          <w:sz w:val="21"/>
          <w:szCs w:val="21"/>
        </w:rPr>
      </w:pPr>
    </w:p>
    <w:p w14:paraId="571F68A1" w14:textId="6AFDC758" w:rsidR="00FC7ABB" w:rsidRDefault="00FC7ABB" w:rsidP="00513198">
      <w:pPr>
        <w:autoSpaceDE w:val="0"/>
        <w:autoSpaceDN w:val="0"/>
        <w:adjustRightInd w:val="0"/>
        <w:ind w:firstLine="708"/>
        <w:jc w:val="both"/>
        <w:rPr>
          <w:rFonts w:ascii="Abadi" w:hAnsi="Abadi"/>
          <w:sz w:val="21"/>
          <w:szCs w:val="21"/>
        </w:rPr>
      </w:pPr>
    </w:p>
    <w:p w14:paraId="24D57986" w14:textId="4FE4FC94" w:rsidR="00FC7ABB" w:rsidRDefault="00FC7ABB" w:rsidP="00513198">
      <w:pPr>
        <w:autoSpaceDE w:val="0"/>
        <w:autoSpaceDN w:val="0"/>
        <w:adjustRightInd w:val="0"/>
        <w:ind w:firstLine="708"/>
        <w:jc w:val="both"/>
        <w:rPr>
          <w:rFonts w:ascii="Abadi" w:hAnsi="Abadi"/>
          <w:sz w:val="21"/>
          <w:szCs w:val="21"/>
        </w:rPr>
      </w:pPr>
      <w:r w:rsidRPr="002F5B84">
        <w:rPr>
          <w:rFonts w:ascii="Abadi" w:hAnsi="Abadi"/>
          <w:noProof/>
          <w:sz w:val="21"/>
          <w:szCs w:val="21"/>
        </w:rPr>
        <w:drawing>
          <wp:anchor distT="0" distB="0" distL="114300" distR="114300" simplePos="0" relativeHeight="251668480" behindDoc="1" locked="0" layoutInCell="1" allowOverlap="1" wp14:anchorId="119A488C" wp14:editId="1EBAA524">
            <wp:simplePos x="0" y="0"/>
            <wp:positionH relativeFrom="margin">
              <wp:align>right</wp:align>
            </wp:positionH>
            <wp:positionV relativeFrom="paragraph">
              <wp:posOffset>167005</wp:posOffset>
            </wp:positionV>
            <wp:extent cx="2609850" cy="1064895"/>
            <wp:effectExtent l="0" t="0" r="0" b="1905"/>
            <wp:wrapTight wrapText="bothSides">
              <wp:wrapPolygon edited="0">
                <wp:start x="0" y="0"/>
                <wp:lineTo x="0" y="21252"/>
                <wp:lineTo x="21442" y="21252"/>
                <wp:lineTo x="21442" y="0"/>
                <wp:lineTo x="0" y="0"/>
              </wp:wrapPolygon>
            </wp:wrapTight>
            <wp:docPr id="19" name="Imagen 18" descr="Interfaz de usuario gráfica, Texto&#10;&#10;Descripción generada automáticamente">
              <a:extLst xmlns:a="http://schemas.openxmlformats.org/drawingml/2006/main">
                <a:ext uri="{FF2B5EF4-FFF2-40B4-BE49-F238E27FC236}">
                  <a16:creationId xmlns:a16="http://schemas.microsoft.com/office/drawing/2014/main" id="{F70702D2-784D-1DDC-1F9D-4728929AC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descr="Interfaz de usuario gráfica, Texto&#10;&#10;Descripción generada automáticamente">
                      <a:extLst>
                        <a:ext uri="{FF2B5EF4-FFF2-40B4-BE49-F238E27FC236}">
                          <a16:creationId xmlns:a16="http://schemas.microsoft.com/office/drawing/2014/main" id="{F70702D2-784D-1DDC-1F9D-4728929AC3A2}"/>
                        </a:ext>
                      </a:extLst>
                    </pic:cNvPr>
                    <pic:cNvPicPr>
                      <a:picLocks noChangeAspect="1"/>
                    </pic:cNvPicPr>
                  </pic:nvPicPr>
                  <pic:blipFill rotWithShape="1">
                    <a:blip r:embed="rId21">
                      <a:extLst>
                        <a:ext uri="{28A0092B-C50C-407E-A947-70E740481C1C}">
                          <a14:useLocalDpi xmlns:a14="http://schemas.microsoft.com/office/drawing/2010/main" val="0"/>
                        </a:ext>
                      </a:extLst>
                    </a:blip>
                    <a:srcRect l="28478" t="36902" r="35326" b="36805"/>
                    <a:stretch/>
                  </pic:blipFill>
                  <pic:spPr>
                    <a:xfrm>
                      <a:off x="0" y="0"/>
                      <a:ext cx="2609850" cy="1064895"/>
                    </a:xfrm>
                    <a:prstGeom prst="rect">
                      <a:avLst/>
                    </a:prstGeom>
                  </pic:spPr>
                </pic:pic>
              </a:graphicData>
            </a:graphic>
            <wp14:sizeRelH relativeFrom="margin">
              <wp14:pctWidth>0</wp14:pctWidth>
            </wp14:sizeRelH>
            <wp14:sizeRelV relativeFrom="margin">
              <wp14:pctHeight>0</wp14:pctHeight>
            </wp14:sizeRelV>
          </wp:anchor>
        </w:drawing>
      </w:r>
    </w:p>
    <w:p w14:paraId="252B84B3" w14:textId="5816DB55" w:rsidR="00FC7ABB" w:rsidRDefault="00FC7ABB" w:rsidP="00513198">
      <w:pPr>
        <w:autoSpaceDE w:val="0"/>
        <w:autoSpaceDN w:val="0"/>
        <w:adjustRightInd w:val="0"/>
        <w:ind w:firstLine="708"/>
        <w:jc w:val="both"/>
        <w:rPr>
          <w:rFonts w:ascii="Abadi" w:hAnsi="Abadi"/>
          <w:sz w:val="21"/>
          <w:szCs w:val="21"/>
        </w:rPr>
      </w:pPr>
    </w:p>
    <w:p w14:paraId="24265FB5" w14:textId="7E7A6772" w:rsidR="00FC7ABB" w:rsidRDefault="00FC7ABB" w:rsidP="00513198">
      <w:pPr>
        <w:autoSpaceDE w:val="0"/>
        <w:autoSpaceDN w:val="0"/>
        <w:adjustRightInd w:val="0"/>
        <w:ind w:firstLine="708"/>
        <w:jc w:val="both"/>
        <w:rPr>
          <w:rFonts w:ascii="Abadi" w:hAnsi="Abadi"/>
          <w:sz w:val="21"/>
          <w:szCs w:val="21"/>
        </w:rPr>
      </w:pPr>
    </w:p>
    <w:p w14:paraId="053A9004" w14:textId="77777777" w:rsidR="00513198" w:rsidRPr="002F5B84" w:rsidRDefault="00513198" w:rsidP="00513198">
      <w:pPr>
        <w:autoSpaceDE w:val="0"/>
        <w:autoSpaceDN w:val="0"/>
        <w:adjustRightInd w:val="0"/>
        <w:ind w:firstLine="708"/>
        <w:jc w:val="both"/>
        <w:rPr>
          <w:rFonts w:ascii="Abadi" w:hAnsi="Abadi"/>
          <w:sz w:val="21"/>
          <w:szCs w:val="21"/>
        </w:rPr>
      </w:pPr>
    </w:p>
    <w:p w14:paraId="32B3A459" w14:textId="77777777" w:rsidR="00513198" w:rsidRPr="002F5B84" w:rsidRDefault="00513198" w:rsidP="00513198">
      <w:pPr>
        <w:autoSpaceDE w:val="0"/>
        <w:autoSpaceDN w:val="0"/>
        <w:adjustRightInd w:val="0"/>
        <w:ind w:firstLine="708"/>
        <w:jc w:val="both"/>
        <w:rPr>
          <w:rFonts w:ascii="Abadi" w:hAnsi="Abadi" w:cs="*Calibri-13254-Identity-H"/>
          <w:color w:val="111113"/>
          <w:sz w:val="21"/>
          <w:szCs w:val="21"/>
        </w:rPr>
      </w:pPr>
      <w:r w:rsidRPr="002F5B84">
        <w:rPr>
          <w:rFonts w:ascii="Abadi" w:hAnsi="Abadi" w:cs="*Calibri-13254-Identity-H"/>
          <w:color w:val="111113"/>
          <w:sz w:val="21"/>
          <w:szCs w:val="21"/>
        </w:rPr>
        <w:t>Otro indicador relevante es la deuda per cápita, el cual tiene la intención de expresar la</w:t>
      </w:r>
      <w:r>
        <w:rPr>
          <w:rFonts w:ascii="Abadi" w:hAnsi="Abadi" w:cs="*Calibri-13254-Identity-H"/>
          <w:color w:val="111113"/>
          <w:sz w:val="21"/>
          <w:szCs w:val="21"/>
        </w:rPr>
        <w:t xml:space="preserve"> </w:t>
      </w:r>
      <w:r w:rsidRPr="002F5B84">
        <w:rPr>
          <w:rFonts w:ascii="Abadi" w:hAnsi="Abadi" w:cs="*Calibri-13254-Identity-H"/>
          <w:color w:val="111113"/>
          <w:sz w:val="21"/>
          <w:szCs w:val="21"/>
        </w:rPr>
        <w:t>distribución de la deuda entre la población de cada entidad. En este caso, para Guanajuato, la deuda per cápita es de 1,518 pesos, lo cual es muy inferior al promedio nacional que se encuentra en 4,490 pesos.</w:t>
      </w:r>
    </w:p>
    <w:p w14:paraId="30B4BB55" w14:textId="61D4E645" w:rsidR="00513198" w:rsidRPr="002F5B84" w:rsidRDefault="00513198" w:rsidP="00513198">
      <w:pPr>
        <w:autoSpaceDE w:val="0"/>
        <w:autoSpaceDN w:val="0"/>
        <w:adjustRightInd w:val="0"/>
        <w:jc w:val="both"/>
        <w:rPr>
          <w:rFonts w:ascii="Abadi" w:hAnsi="Abadi" w:cs="*Calibri-13254-Identity-H"/>
          <w:color w:val="111113"/>
          <w:sz w:val="21"/>
          <w:szCs w:val="21"/>
        </w:rPr>
      </w:pPr>
    </w:p>
    <w:p w14:paraId="6CF64052" w14:textId="38E6F3D6" w:rsidR="00513198" w:rsidRPr="002F5B84" w:rsidRDefault="00FC7ABB" w:rsidP="00513198">
      <w:pPr>
        <w:autoSpaceDE w:val="0"/>
        <w:autoSpaceDN w:val="0"/>
        <w:adjustRightInd w:val="0"/>
        <w:jc w:val="both"/>
        <w:rPr>
          <w:rFonts w:ascii="Abadi" w:hAnsi="Abadi"/>
          <w:sz w:val="21"/>
          <w:szCs w:val="21"/>
        </w:rPr>
      </w:pPr>
      <w:r w:rsidRPr="002F5B84">
        <w:rPr>
          <w:rFonts w:ascii="Abadi" w:hAnsi="Abadi"/>
          <w:noProof/>
          <w:sz w:val="21"/>
          <w:szCs w:val="21"/>
        </w:rPr>
        <w:drawing>
          <wp:anchor distT="0" distB="0" distL="114300" distR="114300" simplePos="0" relativeHeight="251662336" behindDoc="1" locked="0" layoutInCell="1" allowOverlap="1" wp14:anchorId="4A06A5D3" wp14:editId="7D6D4809">
            <wp:simplePos x="0" y="0"/>
            <wp:positionH relativeFrom="margin">
              <wp:align>right</wp:align>
            </wp:positionH>
            <wp:positionV relativeFrom="paragraph">
              <wp:posOffset>255270</wp:posOffset>
            </wp:positionV>
            <wp:extent cx="2399665" cy="1085215"/>
            <wp:effectExtent l="0" t="0" r="635" b="635"/>
            <wp:wrapTight wrapText="bothSides">
              <wp:wrapPolygon edited="0">
                <wp:start x="0" y="0"/>
                <wp:lineTo x="0" y="21233"/>
                <wp:lineTo x="21434" y="21233"/>
                <wp:lineTo x="21434" y="0"/>
                <wp:lineTo x="0" y="0"/>
              </wp:wrapPolygon>
            </wp:wrapTight>
            <wp:docPr id="21" name="Imagen 20" descr="Interfaz de usuario gráfica, Texto, Aplicación&#10;&#10;Descripción generada automáticamente">
              <a:extLst xmlns:a="http://schemas.openxmlformats.org/drawingml/2006/main">
                <a:ext uri="{FF2B5EF4-FFF2-40B4-BE49-F238E27FC236}">
                  <a16:creationId xmlns:a16="http://schemas.microsoft.com/office/drawing/2014/main" id="{86758727-6E97-B981-408F-18802DDC7A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descr="Interfaz de usuario gráfica, Texto, Aplicación&#10;&#10;Descripción generada automáticamente">
                      <a:extLst>
                        <a:ext uri="{FF2B5EF4-FFF2-40B4-BE49-F238E27FC236}">
                          <a16:creationId xmlns:a16="http://schemas.microsoft.com/office/drawing/2014/main" id="{86758727-6E97-B981-408F-18802DDC7A7A}"/>
                        </a:ext>
                      </a:extLst>
                    </pic:cNvPr>
                    <pic:cNvPicPr>
                      <a:picLocks noChangeAspect="1"/>
                    </pic:cNvPicPr>
                  </pic:nvPicPr>
                  <pic:blipFill rotWithShape="1">
                    <a:blip r:embed="rId22">
                      <a:extLst>
                        <a:ext uri="{28A0092B-C50C-407E-A947-70E740481C1C}">
                          <a14:useLocalDpi xmlns:a14="http://schemas.microsoft.com/office/drawing/2010/main" val="0"/>
                        </a:ext>
                      </a:extLst>
                    </a:blip>
                    <a:srcRect l="28261" t="39995" r="35217" b="32552"/>
                    <a:stretch/>
                  </pic:blipFill>
                  <pic:spPr>
                    <a:xfrm>
                      <a:off x="0" y="0"/>
                      <a:ext cx="2399665" cy="1085215"/>
                    </a:xfrm>
                    <a:prstGeom prst="rect">
                      <a:avLst/>
                    </a:prstGeom>
                  </pic:spPr>
                </pic:pic>
              </a:graphicData>
            </a:graphic>
          </wp:anchor>
        </w:drawing>
      </w:r>
    </w:p>
    <w:p w14:paraId="3E0E7889" w14:textId="77777777" w:rsidR="00513198" w:rsidRPr="002F5B84" w:rsidRDefault="00513198" w:rsidP="00513198">
      <w:pPr>
        <w:autoSpaceDE w:val="0"/>
        <w:autoSpaceDN w:val="0"/>
        <w:adjustRightInd w:val="0"/>
        <w:ind w:firstLine="708"/>
        <w:jc w:val="both"/>
        <w:rPr>
          <w:rFonts w:ascii="Abadi" w:hAnsi="Abadi" w:cs="*Calibri-13254-Identity-H"/>
          <w:color w:val="151516"/>
          <w:sz w:val="21"/>
          <w:szCs w:val="21"/>
        </w:rPr>
      </w:pPr>
      <w:r w:rsidRPr="002F5B84">
        <w:rPr>
          <w:rFonts w:ascii="Abadi" w:hAnsi="Abadi" w:cs="*Calibri-13254-Identity-H"/>
          <w:color w:val="151516"/>
          <w:sz w:val="21"/>
          <w:szCs w:val="21"/>
        </w:rPr>
        <w:t>Con base en dichos resultados, Guanajuato sigue mostrando un desempeño responsable y eficiente respecto al manejo de sus pasivos financieros</w:t>
      </w:r>
    </w:p>
    <w:p w14:paraId="4C32E53A" w14:textId="77777777" w:rsidR="00513198" w:rsidRPr="002F5B84" w:rsidRDefault="00513198" w:rsidP="00513198">
      <w:pPr>
        <w:autoSpaceDE w:val="0"/>
        <w:autoSpaceDN w:val="0"/>
        <w:adjustRightInd w:val="0"/>
        <w:jc w:val="both"/>
        <w:rPr>
          <w:rFonts w:ascii="Abadi" w:hAnsi="Abadi" w:cs="*Calibri-13254-Identity-H"/>
          <w:color w:val="151516"/>
          <w:sz w:val="21"/>
          <w:szCs w:val="21"/>
        </w:rPr>
      </w:pPr>
    </w:p>
    <w:p w14:paraId="5790CA85" w14:textId="77777777" w:rsidR="00513198" w:rsidRPr="002F5B84" w:rsidRDefault="00513198" w:rsidP="00513198">
      <w:pPr>
        <w:autoSpaceDE w:val="0"/>
        <w:autoSpaceDN w:val="0"/>
        <w:adjustRightInd w:val="0"/>
        <w:jc w:val="both"/>
        <w:rPr>
          <w:rFonts w:ascii="Abadi" w:hAnsi="Abadi" w:cs="*Calibri-13254-Identity-H"/>
          <w:color w:val="151516"/>
          <w:sz w:val="21"/>
          <w:szCs w:val="21"/>
        </w:rPr>
      </w:pPr>
    </w:p>
    <w:p w14:paraId="68B63218" w14:textId="77777777" w:rsidR="00513198" w:rsidRPr="002F5B84" w:rsidRDefault="00513198" w:rsidP="00513198">
      <w:pPr>
        <w:autoSpaceDE w:val="0"/>
        <w:autoSpaceDN w:val="0"/>
        <w:adjustRightInd w:val="0"/>
        <w:ind w:firstLine="708"/>
        <w:jc w:val="both"/>
        <w:rPr>
          <w:rFonts w:ascii="Abadi" w:hAnsi="Abadi" w:cs="*Calibri-17531-Identity-H"/>
          <w:color w:val="0F0F0F"/>
          <w:sz w:val="21"/>
          <w:szCs w:val="21"/>
        </w:rPr>
      </w:pPr>
      <w:r w:rsidRPr="002F5B84">
        <w:rPr>
          <w:rFonts w:ascii="Abadi" w:hAnsi="Abadi" w:cs="*Calibri-17531-Identity-H"/>
          <w:color w:val="0F0F0F"/>
          <w:sz w:val="21"/>
          <w:szCs w:val="21"/>
        </w:rPr>
        <w:t xml:space="preserve">En dicho tenor, considerando por una parte la alta calidad crediticia que presenta el Estado, así como el nivel de sostenibilidad y capacidad de pago que muestran los indicadores de deuda y por otra parte el desafiante entorno económico internacional y nacional que se pronostica para el siguiente año, Y que los recursos federales para generación de proyectos de inversión en la entidad siguen siendo limitados; el Gobierno del Estado, como parte de la estrategia planteada dentro del paquete fiscal para 2023, considera la contratación de financiamientos por un monto de hasta 2, </w:t>
      </w:r>
      <w:r w:rsidRPr="002F5B84">
        <w:rPr>
          <w:rFonts w:ascii="Abadi" w:hAnsi="Abadi" w:cs="*Calibri-17532-Identity-H"/>
          <w:color w:val="0F0F0F"/>
          <w:sz w:val="21"/>
          <w:szCs w:val="21"/>
        </w:rPr>
        <w:t xml:space="preserve">900 </w:t>
      </w:r>
      <w:r w:rsidRPr="002F5B84">
        <w:rPr>
          <w:rFonts w:ascii="Abadi" w:hAnsi="Abadi" w:cs="*Calibri-17531-Identity-H"/>
          <w:color w:val="0F0F0F"/>
          <w:sz w:val="21"/>
          <w:szCs w:val="21"/>
        </w:rPr>
        <w:t>millones de pesos, a efecto de seguir desarrollando proyectos de inversión pública productiva y mantener el ritmo de desarrollo económico y social de la entidad.</w:t>
      </w:r>
    </w:p>
    <w:p w14:paraId="30ACC47F" w14:textId="77777777" w:rsidR="00513198" w:rsidRPr="002F5B84" w:rsidRDefault="00513198" w:rsidP="00513198">
      <w:pPr>
        <w:autoSpaceDE w:val="0"/>
        <w:autoSpaceDN w:val="0"/>
        <w:adjustRightInd w:val="0"/>
        <w:ind w:firstLine="708"/>
        <w:jc w:val="both"/>
        <w:rPr>
          <w:rFonts w:ascii="Abadi" w:hAnsi="Abadi" w:cs="*Calibri-17531-Identity-H"/>
          <w:color w:val="0F0F0F"/>
          <w:sz w:val="21"/>
          <w:szCs w:val="21"/>
        </w:rPr>
      </w:pPr>
    </w:p>
    <w:p w14:paraId="6EFB06B0" w14:textId="77777777" w:rsidR="00513198" w:rsidRPr="002F5B84" w:rsidRDefault="00513198" w:rsidP="00513198">
      <w:pPr>
        <w:autoSpaceDE w:val="0"/>
        <w:autoSpaceDN w:val="0"/>
        <w:adjustRightInd w:val="0"/>
        <w:ind w:firstLine="708"/>
        <w:jc w:val="both"/>
        <w:rPr>
          <w:rFonts w:ascii="Abadi" w:hAnsi="Abadi" w:cs="*Calibri-17531-Identity-H"/>
          <w:color w:val="0F0F0F"/>
          <w:sz w:val="21"/>
          <w:szCs w:val="21"/>
        </w:rPr>
      </w:pPr>
    </w:p>
    <w:p w14:paraId="2F3C83E0" w14:textId="77777777" w:rsidR="00513198" w:rsidRPr="002F5B84" w:rsidRDefault="00513198" w:rsidP="00513198">
      <w:pPr>
        <w:autoSpaceDE w:val="0"/>
        <w:autoSpaceDN w:val="0"/>
        <w:adjustRightInd w:val="0"/>
        <w:ind w:firstLine="708"/>
        <w:jc w:val="both"/>
        <w:rPr>
          <w:rFonts w:ascii="Abadi" w:hAnsi="Abadi" w:cs="*Calibri-17531-Identity-H"/>
          <w:color w:val="111111"/>
          <w:sz w:val="21"/>
          <w:szCs w:val="21"/>
        </w:rPr>
      </w:pPr>
      <w:r w:rsidRPr="002F5B84">
        <w:rPr>
          <w:rFonts w:ascii="Abadi" w:hAnsi="Abadi" w:cs="*Calibri-17531-Identity-H"/>
          <w:color w:val="111111"/>
          <w:sz w:val="21"/>
          <w:szCs w:val="21"/>
        </w:rPr>
        <w:t>En este contexto, los rubros de inversión pública productiva para los cuales se solicita el</w:t>
      </w:r>
      <w:r>
        <w:rPr>
          <w:rFonts w:ascii="Abadi" w:hAnsi="Abadi" w:cs="*Calibri-17531-Identity-H"/>
          <w:color w:val="111111"/>
          <w:sz w:val="21"/>
          <w:szCs w:val="21"/>
        </w:rPr>
        <w:t xml:space="preserve"> </w:t>
      </w:r>
      <w:r w:rsidRPr="002F5B84">
        <w:rPr>
          <w:rFonts w:ascii="Abadi" w:hAnsi="Abadi" w:cs="*Calibri-17531-Identity-H"/>
          <w:color w:val="111111"/>
          <w:sz w:val="21"/>
          <w:szCs w:val="21"/>
        </w:rPr>
        <w:t xml:space="preserve">financiamiento </w:t>
      </w:r>
      <w:proofErr w:type="gramStart"/>
      <w:r w:rsidRPr="002F5B84">
        <w:rPr>
          <w:rFonts w:ascii="Abadi" w:hAnsi="Abadi" w:cs="*Calibri-17531-Identity-H"/>
          <w:color w:val="111111"/>
          <w:sz w:val="21"/>
          <w:szCs w:val="21"/>
        </w:rPr>
        <w:t>público,</w:t>
      </w:r>
      <w:proofErr w:type="gramEnd"/>
      <w:r w:rsidRPr="002F5B84">
        <w:rPr>
          <w:rFonts w:ascii="Abadi" w:hAnsi="Abadi" w:cs="*Calibri-17531-Identity-H"/>
          <w:color w:val="111111"/>
          <w:sz w:val="21"/>
          <w:szCs w:val="21"/>
        </w:rPr>
        <w:t xml:space="preserve"> son los siguientes:</w:t>
      </w:r>
    </w:p>
    <w:p w14:paraId="3F9BFE9E" w14:textId="77777777" w:rsidR="00513198" w:rsidRPr="002F5B84" w:rsidRDefault="00513198" w:rsidP="00513198">
      <w:pPr>
        <w:autoSpaceDE w:val="0"/>
        <w:autoSpaceDN w:val="0"/>
        <w:adjustRightInd w:val="0"/>
        <w:ind w:firstLine="708"/>
        <w:jc w:val="both"/>
        <w:rPr>
          <w:rFonts w:ascii="Abadi" w:hAnsi="Abadi" w:cs="*Calibri-17531-Identity-H"/>
          <w:color w:val="111111"/>
          <w:sz w:val="21"/>
          <w:szCs w:val="21"/>
        </w:rPr>
      </w:pPr>
    </w:p>
    <w:p w14:paraId="5E83CFDC" w14:textId="77777777" w:rsidR="00513198" w:rsidRPr="002F5B84" w:rsidRDefault="00513198" w:rsidP="00513198">
      <w:pPr>
        <w:autoSpaceDE w:val="0"/>
        <w:autoSpaceDN w:val="0"/>
        <w:adjustRightInd w:val="0"/>
        <w:ind w:firstLine="708"/>
        <w:jc w:val="both"/>
        <w:rPr>
          <w:rFonts w:ascii="Abadi" w:hAnsi="Abadi" w:cs="*Calibri-17531-Identity-H"/>
          <w:color w:val="111111"/>
          <w:sz w:val="21"/>
          <w:szCs w:val="21"/>
        </w:rPr>
      </w:pPr>
    </w:p>
    <w:p w14:paraId="01CA0A4F" w14:textId="77777777" w:rsidR="00513198" w:rsidRPr="002F5B84" w:rsidRDefault="00513198" w:rsidP="00513198">
      <w:pPr>
        <w:autoSpaceDE w:val="0"/>
        <w:autoSpaceDN w:val="0"/>
        <w:adjustRightInd w:val="0"/>
        <w:jc w:val="both"/>
        <w:rPr>
          <w:rFonts w:ascii="Abadi" w:hAnsi="Abadi" w:cs="*Calibri-Bold-17533-Identity-H"/>
          <w:b/>
          <w:bCs/>
          <w:color w:val="1B1B1C"/>
          <w:sz w:val="21"/>
          <w:szCs w:val="21"/>
        </w:rPr>
      </w:pPr>
      <w:r w:rsidRPr="002F5B84">
        <w:rPr>
          <w:rFonts w:ascii="Abadi" w:hAnsi="Abadi" w:cs="*Calibri-Bold-17533-Identity-H"/>
          <w:b/>
          <w:bCs/>
          <w:color w:val="1B1B1C"/>
          <w:sz w:val="21"/>
          <w:szCs w:val="21"/>
        </w:rPr>
        <w:t>Descripción de los rubros a financiar</w:t>
      </w:r>
    </w:p>
    <w:p w14:paraId="3EFA34F1" w14:textId="77777777" w:rsidR="00513198" w:rsidRPr="002F5B84" w:rsidRDefault="00513198" w:rsidP="00513198">
      <w:pPr>
        <w:autoSpaceDE w:val="0"/>
        <w:autoSpaceDN w:val="0"/>
        <w:adjustRightInd w:val="0"/>
        <w:ind w:firstLine="708"/>
        <w:jc w:val="both"/>
        <w:rPr>
          <w:rFonts w:ascii="Abadi" w:hAnsi="Abadi" w:cs="*Calibri-Bold-17533-Identity-H"/>
          <w:b/>
          <w:bCs/>
          <w:color w:val="1B1B1C"/>
          <w:sz w:val="21"/>
          <w:szCs w:val="21"/>
        </w:rPr>
      </w:pPr>
    </w:p>
    <w:p w14:paraId="1FCDDCE5" w14:textId="77777777" w:rsidR="00513198" w:rsidRPr="002F5B84" w:rsidRDefault="00513198" w:rsidP="00513198">
      <w:pPr>
        <w:autoSpaceDE w:val="0"/>
        <w:autoSpaceDN w:val="0"/>
        <w:adjustRightInd w:val="0"/>
        <w:ind w:firstLine="708"/>
        <w:jc w:val="both"/>
        <w:rPr>
          <w:rFonts w:ascii="Abadi" w:hAnsi="Abadi" w:cs="*Calibri-Bold-17533-Identity-H"/>
          <w:b/>
          <w:bCs/>
          <w:color w:val="151515"/>
          <w:sz w:val="21"/>
          <w:szCs w:val="21"/>
        </w:rPr>
      </w:pPr>
      <w:r w:rsidRPr="002F5B84">
        <w:rPr>
          <w:rFonts w:ascii="Abadi" w:hAnsi="Abadi" w:cs="*Calibri-Bold-17533-Identity-H"/>
          <w:b/>
          <w:bCs/>
          <w:color w:val="151515"/>
          <w:sz w:val="21"/>
          <w:szCs w:val="21"/>
        </w:rPr>
        <w:t>l. Programa de infraestructura y equipamiento educativo.</w:t>
      </w:r>
    </w:p>
    <w:p w14:paraId="379FF16B" w14:textId="77777777" w:rsidR="00513198" w:rsidRPr="002F5B84" w:rsidRDefault="00513198" w:rsidP="00513198">
      <w:pPr>
        <w:autoSpaceDE w:val="0"/>
        <w:autoSpaceDN w:val="0"/>
        <w:adjustRightInd w:val="0"/>
        <w:ind w:firstLine="708"/>
        <w:jc w:val="both"/>
        <w:rPr>
          <w:rFonts w:ascii="Abadi" w:hAnsi="Abadi" w:cs="*Calibri-Bold-17533-Identity-H"/>
          <w:b/>
          <w:bCs/>
          <w:color w:val="151515"/>
          <w:sz w:val="21"/>
          <w:szCs w:val="21"/>
        </w:rPr>
      </w:pPr>
    </w:p>
    <w:p w14:paraId="0DFD6081" w14:textId="77777777" w:rsidR="00513198" w:rsidRPr="002F5B84" w:rsidRDefault="00513198" w:rsidP="00513198">
      <w:pPr>
        <w:autoSpaceDE w:val="0"/>
        <w:autoSpaceDN w:val="0"/>
        <w:adjustRightInd w:val="0"/>
        <w:ind w:firstLine="708"/>
        <w:jc w:val="both"/>
        <w:rPr>
          <w:rFonts w:ascii="Abadi" w:hAnsi="Abadi" w:cs="*Calibri-Bold-17533-Identity-H"/>
          <w:b/>
          <w:bCs/>
          <w:color w:val="151515"/>
          <w:sz w:val="21"/>
          <w:szCs w:val="21"/>
        </w:rPr>
      </w:pPr>
    </w:p>
    <w:p w14:paraId="4C6BE50B" w14:textId="77777777" w:rsidR="00513198" w:rsidRDefault="00513198" w:rsidP="00513198">
      <w:pPr>
        <w:autoSpaceDE w:val="0"/>
        <w:autoSpaceDN w:val="0"/>
        <w:adjustRightInd w:val="0"/>
        <w:ind w:firstLine="708"/>
        <w:jc w:val="both"/>
        <w:rPr>
          <w:rFonts w:ascii="Abadi" w:hAnsi="Abadi" w:cs="*Calibri-17531-Identity-H"/>
          <w:color w:val="171718"/>
          <w:sz w:val="21"/>
          <w:szCs w:val="21"/>
        </w:rPr>
      </w:pPr>
      <w:r w:rsidRPr="002F5B84">
        <w:rPr>
          <w:rFonts w:ascii="Abadi" w:hAnsi="Abadi" w:cs="*Calibri-17531-Identity-H"/>
          <w:color w:val="171718"/>
          <w:sz w:val="21"/>
          <w:szCs w:val="21"/>
        </w:rPr>
        <w:t>La Educación es uno de los temas prio</w:t>
      </w:r>
      <w:r w:rsidRPr="002F5B84">
        <w:rPr>
          <w:rFonts w:ascii="Abadi" w:hAnsi="Abadi" w:cs="*Calibri-17532-Identity-H"/>
          <w:color w:val="171718"/>
          <w:sz w:val="21"/>
          <w:szCs w:val="21"/>
        </w:rPr>
        <w:t>r</w:t>
      </w:r>
      <w:r w:rsidRPr="002F5B84">
        <w:rPr>
          <w:rFonts w:ascii="Abadi" w:hAnsi="Abadi" w:cs="*Calibri-17531-Identity-H"/>
          <w:color w:val="171718"/>
          <w:sz w:val="21"/>
          <w:szCs w:val="21"/>
        </w:rPr>
        <w:t>itarios para el Gobierno, razón por la cual se</w:t>
      </w:r>
      <w:r>
        <w:rPr>
          <w:rFonts w:ascii="Abadi" w:hAnsi="Abadi" w:cs="*Calibri-17531-Identity-H"/>
          <w:color w:val="171718"/>
          <w:sz w:val="21"/>
          <w:szCs w:val="21"/>
        </w:rPr>
        <w:t xml:space="preserve"> </w:t>
      </w:r>
      <w:r w:rsidRPr="002F5B84">
        <w:rPr>
          <w:rFonts w:ascii="Abadi" w:hAnsi="Abadi" w:cs="*Calibri-17531-Identity-H"/>
          <w:color w:val="171718"/>
          <w:sz w:val="21"/>
          <w:szCs w:val="21"/>
        </w:rPr>
        <w:t>continuará</w:t>
      </w:r>
      <w:r>
        <w:rPr>
          <w:rFonts w:ascii="Abadi" w:hAnsi="Abadi" w:cs="*Calibri-17531-Identity-H"/>
          <w:color w:val="171718"/>
          <w:sz w:val="21"/>
          <w:szCs w:val="21"/>
        </w:rPr>
        <w:t xml:space="preserve"> </w:t>
      </w:r>
      <w:r w:rsidRPr="002F5B84">
        <w:rPr>
          <w:rFonts w:ascii="Abadi" w:hAnsi="Abadi" w:cs="*Calibri-17531-Identity-H"/>
          <w:color w:val="171718"/>
          <w:sz w:val="21"/>
          <w:szCs w:val="21"/>
        </w:rPr>
        <w:t>con la implementación de acciones, para abona</w:t>
      </w:r>
      <w:r w:rsidRPr="002F5B84">
        <w:rPr>
          <w:rFonts w:ascii="Abadi" w:hAnsi="Abadi" w:cs="*Calibri-17532-Identity-H"/>
          <w:color w:val="171718"/>
          <w:sz w:val="21"/>
          <w:szCs w:val="21"/>
        </w:rPr>
        <w:t xml:space="preserve">r </w:t>
      </w:r>
      <w:r w:rsidRPr="002F5B84">
        <w:rPr>
          <w:rFonts w:ascii="Abadi" w:hAnsi="Abadi" w:cs="*Calibri-17531-Identity-H"/>
          <w:color w:val="171718"/>
          <w:sz w:val="21"/>
          <w:szCs w:val="21"/>
        </w:rPr>
        <w:t>a la consolidación del sistema educativo con</w:t>
      </w:r>
      <w:r>
        <w:rPr>
          <w:rFonts w:ascii="Abadi" w:hAnsi="Abadi" w:cs="*Calibri-17531-Identity-H"/>
          <w:color w:val="171718"/>
          <w:sz w:val="21"/>
          <w:szCs w:val="21"/>
        </w:rPr>
        <w:t xml:space="preserve"> </w:t>
      </w:r>
      <w:r w:rsidRPr="002F5B84">
        <w:rPr>
          <w:rFonts w:ascii="Abadi" w:hAnsi="Abadi" w:cs="*Calibri-17531-Identity-H"/>
          <w:color w:val="171718"/>
          <w:sz w:val="21"/>
          <w:szCs w:val="21"/>
        </w:rPr>
        <w:t>infra estructura de calidad, a través de la ejecución de obras y acciones que permitan ampliar la ofe</w:t>
      </w:r>
      <w:r w:rsidRPr="002F5B84">
        <w:rPr>
          <w:rFonts w:ascii="Abadi" w:hAnsi="Abadi" w:cs="*Calibri-17532-Identity-H"/>
          <w:color w:val="171718"/>
          <w:sz w:val="21"/>
          <w:szCs w:val="21"/>
        </w:rPr>
        <w:t>r</w:t>
      </w:r>
      <w:r w:rsidRPr="002F5B84">
        <w:rPr>
          <w:rFonts w:ascii="Abadi" w:hAnsi="Abadi" w:cs="*Calibri-17531-Identity-H"/>
          <w:color w:val="171718"/>
          <w:sz w:val="21"/>
          <w:szCs w:val="21"/>
        </w:rPr>
        <w:t>ta de centros de educación, mejorar las condiciones de segu</w:t>
      </w:r>
      <w:r w:rsidRPr="002F5B84">
        <w:rPr>
          <w:rFonts w:ascii="Abadi" w:hAnsi="Abadi" w:cs="*Calibri-17532-Identity-H"/>
          <w:color w:val="171718"/>
          <w:sz w:val="21"/>
          <w:szCs w:val="21"/>
        </w:rPr>
        <w:t>r</w:t>
      </w:r>
      <w:r w:rsidRPr="002F5B84">
        <w:rPr>
          <w:rFonts w:ascii="Abadi" w:hAnsi="Abadi" w:cs="*Calibri-17531-Identity-H"/>
          <w:color w:val="171718"/>
          <w:sz w:val="21"/>
          <w:szCs w:val="21"/>
        </w:rPr>
        <w:t>idad est</w:t>
      </w:r>
      <w:r w:rsidRPr="002F5B84">
        <w:rPr>
          <w:rFonts w:ascii="Abadi" w:hAnsi="Abadi" w:cs="*Calibri-17532-Identity-H"/>
          <w:color w:val="171718"/>
          <w:sz w:val="21"/>
          <w:szCs w:val="21"/>
        </w:rPr>
        <w:t>r</w:t>
      </w:r>
      <w:r w:rsidRPr="002F5B84">
        <w:rPr>
          <w:rFonts w:ascii="Abadi" w:hAnsi="Abadi" w:cs="*Calibri-17531-Identity-H"/>
          <w:color w:val="171718"/>
          <w:sz w:val="21"/>
          <w:szCs w:val="21"/>
        </w:rPr>
        <w:t>uctu</w:t>
      </w:r>
      <w:r w:rsidRPr="002F5B84">
        <w:rPr>
          <w:rFonts w:ascii="Abadi" w:hAnsi="Abadi" w:cs="*Calibri-17532-Identity-H"/>
          <w:color w:val="171718"/>
          <w:sz w:val="21"/>
          <w:szCs w:val="21"/>
        </w:rPr>
        <w:t>r</w:t>
      </w:r>
      <w:r w:rsidRPr="002F5B84">
        <w:rPr>
          <w:rFonts w:ascii="Abadi" w:hAnsi="Abadi" w:cs="*Calibri-17531-Identity-H"/>
          <w:color w:val="171718"/>
          <w:sz w:val="21"/>
          <w:szCs w:val="21"/>
        </w:rPr>
        <w:t>al, desarrollar las</w:t>
      </w:r>
      <w:r>
        <w:rPr>
          <w:rFonts w:ascii="Abadi" w:hAnsi="Abadi" w:cs="*Calibri-17531-Identity-H"/>
          <w:color w:val="171718"/>
          <w:sz w:val="21"/>
          <w:szCs w:val="21"/>
        </w:rPr>
        <w:t xml:space="preserve"> </w:t>
      </w:r>
      <w:r w:rsidRPr="002F5B84">
        <w:rPr>
          <w:rFonts w:ascii="Abadi" w:hAnsi="Abadi" w:cs="*Calibri-17531-Identity-H"/>
          <w:color w:val="171718"/>
          <w:sz w:val="21"/>
          <w:szCs w:val="21"/>
        </w:rPr>
        <w:t>competencias educativas de los egresados, cont</w:t>
      </w:r>
      <w:r w:rsidRPr="002F5B84">
        <w:rPr>
          <w:rFonts w:ascii="Abadi" w:hAnsi="Abadi" w:cs="*Calibri-17532-Identity-H"/>
          <w:color w:val="171718"/>
          <w:sz w:val="21"/>
          <w:szCs w:val="21"/>
        </w:rPr>
        <w:t>ri</w:t>
      </w:r>
      <w:r w:rsidRPr="002F5B84">
        <w:rPr>
          <w:rFonts w:ascii="Abadi" w:hAnsi="Abadi" w:cs="*Calibri-17531-Identity-H"/>
          <w:color w:val="171718"/>
          <w:sz w:val="21"/>
          <w:szCs w:val="21"/>
        </w:rPr>
        <w:t>buir a la disminuc</w:t>
      </w:r>
      <w:r w:rsidRPr="002F5B84">
        <w:rPr>
          <w:rFonts w:ascii="Abadi" w:hAnsi="Abadi" w:cs="*Calibri-17532-Identity-H"/>
          <w:color w:val="171718"/>
          <w:sz w:val="21"/>
          <w:szCs w:val="21"/>
        </w:rPr>
        <w:t>i</w:t>
      </w:r>
      <w:r w:rsidRPr="002F5B84">
        <w:rPr>
          <w:rFonts w:ascii="Abadi" w:hAnsi="Abadi" w:cs="*Calibri-17531-Identity-H"/>
          <w:color w:val="171718"/>
          <w:sz w:val="21"/>
          <w:szCs w:val="21"/>
        </w:rPr>
        <w:t xml:space="preserve">ón del rezago </w:t>
      </w:r>
      <w:r>
        <w:rPr>
          <w:rFonts w:ascii="Abadi" w:hAnsi="Abadi" w:cs="*Calibri-17531-Identity-H"/>
          <w:color w:val="171718"/>
          <w:sz w:val="21"/>
          <w:szCs w:val="21"/>
        </w:rPr>
        <w:t>e</w:t>
      </w:r>
      <w:r w:rsidRPr="002F5B84">
        <w:rPr>
          <w:rFonts w:ascii="Abadi" w:hAnsi="Abadi" w:cs="*Calibri-17531-Identity-H"/>
          <w:color w:val="171718"/>
          <w:sz w:val="21"/>
          <w:szCs w:val="21"/>
        </w:rPr>
        <w:t>ducat</w:t>
      </w:r>
      <w:r w:rsidRPr="002F5B84">
        <w:rPr>
          <w:rFonts w:ascii="Abadi" w:hAnsi="Abadi" w:cs="*Calibri-17532-Identity-H"/>
          <w:color w:val="171718"/>
          <w:sz w:val="21"/>
          <w:szCs w:val="21"/>
        </w:rPr>
        <w:t>i</w:t>
      </w:r>
      <w:r w:rsidRPr="002F5B84">
        <w:rPr>
          <w:rFonts w:ascii="Abadi" w:hAnsi="Abadi" w:cs="*Calibri-17531-Identity-H"/>
          <w:color w:val="171718"/>
          <w:sz w:val="21"/>
          <w:szCs w:val="21"/>
        </w:rPr>
        <w:t>vo, as</w:t>
      </w:r>
      <w:r w:rsidRPr="002F5B84">
        <w:rPr>
          <w:rFonts w:ascii="Abadi" w:hAnsi="Abadi" w:cs="*Calibri-17532-Identity-H"/>
          <w:color w:val="171718"/>
          <w:sz w:val="21"/>
          <w:szCs w:val="21"/>
        </w:rPr>
        <w:t xml:space="preserve">í </w:t>
      </w:r>
      <w:r w:rsidRPr="002F5B84">
        <w:rPr>
          <w:rFonts w:ascii="Abadi" w:hAnsi="Abadi" w:cs="*Calibri-17531-Identity-H"/>
          <w:color w:val="171718"/>
          <w:sz w:val="21"/>
          <w:szCs w:val="21"/>
        </w:rPr>
        <w:t>como fo</w:t>
      </w:r>
      <w:r w:rsidRPr="002F5B84">
        <w:rPr>
          <w:rFonts w:ascii="Abadi" w:hAnsi="Abadi" w:cs="*Calibri-17532-Identity-H"/>
          <w:color w:val="171718"/>
          <w:sz w:val="21"/>
          <w:szCs w:val="21"/>
        </w:rPr>
        <w:t>r</w:t>
      </w:r>
      <w:r w:rsidRPr="002F5B84">
        <w:rPr>
          <w:rFonts w:ascii="Abadi" w:hAnsi="Abadi" w:cs="*Calibri-17531-Identity-H"/>
          <w:color w:val="171718"/>
          <w:sz w:val="21"/>
          <w:szCs w:val="21"/>
        </w:rPr>
        <w:t>talece</w:t>
      </w:r>
      <w:r w:rsidRPr="002F5B84">
        <w:rPr>
          <w:rFonts w:ascii="Abadi" w:hAnsi="Abadi" w:cs="*Calibri-17532-Identity-H"/>
          <w:color w:val="171718"/>
          <w:sz w:val="21"/>
          <w:szCs w:val="21"/>
        </w:rPr>
        <w:t xml:space="preserve">r </w:t>
      </w:r>
      <w:r w:rsidRPr="002F5B84">
        <w:rPr>
          <w:rFonts w:ascii="Abadi" w:hAnsi="Abadi" w:cs="*Calibri-17531-Identity-H"/>
          <w:color w:val="171718"/>
          <w:sz w:val="21"/>
          <w:szCs w:val="21"/>
        </w:rPr>
        <w:t>a aquellas inst</w:t>
      </w:r>
      <w:r w:rsidRPr="002F5B84">
        <w:rPr>
          <w:rFonts w:ascii="Abadi" w:hAnsi="Abadi" w:cs="*Calibri-17532-Identity-H"/>
          <w:color w:val="171718"/>
          <w:sz w:val="21"/>
          <w:szCs w:val="21"/>
        </w:rPr>
        <w:t>i</w:t>
      </w:r>
      <w:r w:rsidRPr="002F5B84">
        <w:rPr>
          <w:rFonts w:ascii="Abadi" w:hAnsi="Abadi" w:cs="*Calibri-17531-Identity-H"/>
          <w:color w:val="171718"/>
          <w:sz w:val="21"/>
          <w:szCs w:val="21"/>
        </w:rPr>
        <w:t>tuciones que tengan como final</w:t>
      </w:r>
      <w:r w:rsidRPr="002F5B84">
        <w:rPr>
          <w:rFonts w:ascii="Abadi" w:hAnsi="Abadi" w:cs="*Calibri-17532-Identity-H"/>
          <w:color w:val="171718"/>
          <w:sz w:val="21"/>
          <w:szCs w:val="21"/>
        </w:rPr>
        <w:t>i</w:t>
      </w:r>
      <w:r w:rsidRPr="002F5B84">
        <w:rPr>
          <w:rFonts w:ascii="Abadi" w:hAnsi="Abadi" w:cs="*Calibri-17531-Identity-H"/>
          <w:color w:val="171718"/>
          <w:sz w:val="21"/>
          <w:szCs w:val="21"/>
        </w:rPr>
        <w:t>dad fomenta</w:t>
      </w:r>
      <w:r w:rsidRPr="002F5B84">
        <w:rPr>
          <w:rFonts w:ascii="Abadi" w:hAnsi="Abadi" w:cs="*Calibri-17532-Identity-H"/>
          <w:color w:val="171718"/>
          <w:sz w:val="21"/>
          <w:szCs w:val="21"/>
        </w:rPr>
        <w:t xml:space="preserve">r </w:t>
      </w:r>
      <w:r w:rsidRPr="002F5B84">
        <w:rPr>
          <w:rFonts w:ascii="Abadi" w:hAnsi="Abadi" w:cs="*Calibri-17531-Identity-H"/>
          <w:color w:val="171718"/>
          <w:sz w:val="21"/>
          <w:szCs w:val="21"/>
        </w:rPr>
        <w:t>el conocim</w:t>
      </w:r>
      <w:r w:rsidRPr="002F5B84">
        <w:rPr>
          <w:rFonts w:ascii="Abadi" w:hAnsi="Abadi" w:cs="*Calibri-17532-Identity-H"/>
          <w:color w:val="171718"/>
          <w:sz w:val="21"/>
          <w:szCs w:val="21"/>
        </w:rPr>
        <w:t>i</w:t>
      </w:r>
      <w:r w:rsidRPr="002F5B84">
        <w:rPr>
          <w:rFonts w:ascii="Abadi" w:hAnsi="Abadi" w:cs="*Calibri-17531-Identity-H"/>
          <w:color w:val="171718"/>
          <w:sz w:val="21"/>
          <w:szCs w:val="21"/>
        </w:rPr>
        <w:t>ento mediante las ciencias y la tecnología, generando espac</w:t>
      </w:r>
      <w:r w:rsidRPr="002F5B84">
        <w:rPr>
          <w:rFonts w:ascii="Abadi" w:hAnsi="Abadi" w:cs="*Calibri-17532-Identity-H"/>
          <w:color w:val="171718"/>
          <w:sz w:val="21"/>
          <w:szCs w:val="21"/>
        </w:rPr>
        <w:t>i</w:t>
      </w:r>
      <w:r w:rsidRPr="002F5B84">
        <w:rPr>
          <w:rFonts w:ascii="Abadi" w:hAnsi="Abadi" w:cs="*Calibri-17531-Identity-H"/>
          <w:color w:val="171718"/>
          <w:sz w:val="21"/>
          <w:szCs w:val="21"/>
        </w:rPr>
        <w:t>os renovados.</w:t>
      </w:r>
      <w:r>
        <w:rPr>
          <w:rFonts w:ascii="Abadi" w:hAnsi="Abadi" w:cs="*Calibri-17531-Identity-H"/>
          <w:color w:val="171718"/>
          <w:sz w:val="21"/>
          <w:szCs w:val="21"/>
        </w:rPr>
        <w:t xml:space="preserve"> </w:t>
      </w:r>
    </w:p>
    <w:p w14:paraId="623EA8F7" w14:textId="77777777" w:rsidR="00513198" w:rsidRDefault="00513198" w:rsidP="00513198">
      <w:pPr>
        <w:autoSpaceDE w:val="0"/>
        <w:autoSpaceDN w:val="0"/>
        <w:adjustRightInd w:val="0"/>
        <w:ind w:firstLine="708"/>
        <w:jc w:val="both"/>
        <w:rPr>
          <w:rFonts w:ascii="Abadi" w:hAnsi="Abadi" w:cs="*Calibri-17531-Identity-H"/>
          <w:color w:val="171718"/>
          <w:sz w:val="21"/>
          <w:szCs w:val="21"/>
        </w:rPr>
      </w:pPr>
    </w:p>
    <w:p w14:paraId="18E500FF" w14:textId="77777777" w:rsidR="00513198" w:rsidRPr="002F5B84" w:rsidRDefault="00513198" w:rsidP="00513198">
      <w:pPr>
        <w:autoSpaceDE w:val="0"/>
        <w:autoSpaceDN w:val="0"/>
        <w:adjustRightInd w:val="0"/>
        <w:ind w:firstLine="708"/>
        <w:jc w:val="both"/>
        <w:rPr>
          <w:rFonts w:ascii="Abadi" w:hAnsi="Abadi" w:cs="*Calibri-17531-Identity-H"/>
          <w:color w:val="292B2D"/>
          <w:sz w:val="21"/>
          <w:szCs w:val="21"/>
        </w:rPr>
      </w:pPr>
      <w:r w:rsidRPr="002F5B84">
        <w:rPr>
          <w:rFonts w:ascii="Abadi" w:hAnsi="Abadi" w:cs="*Calibri-17531-Identity-H"/>
          <w:color w:val="191A1A"/>
          <w:sz w:val="21"/>
          <w:szCs w:val="21"/>
        </w:rPr>
        <w:t>Lo anterior, med</w:t>
      </w:r>
      <w:r w:rsidRPr="002F5B84">
        <w:rPr>
          <w:rFonts w:ascii="Abadi" w:hAnsi="Abadi" w:cs="*Calibri-17532-Identity-H"/>
          <w:color w:val="191A1A"/>
          <w:sz w:val="21"/>
          <w:szCs w:val="21"/>
        </w:rPr>
        <w:t>i</w:t>
      </w:r>
      <w:r w:rsidRPr="002F5B84">
        <w:rPr>
          <w:rFonts w:ascii="Abadi" w:hAnsi="Abadi" w:cs="*Calibri-17531-Identity-H"/>
          <w:color w:val="191A1A"/>
          <w:sz w:val="21"/>
          <w:szCs w:val="21"/>
        </w:rPr>
        <w:t>ante la construcc</w:t>
      </w:r>
      <w:r w:rsidRPr="002F5B84">
        <w:rPr>
          <w:rFonts w:ascii="Abadi" w:hAnsi="Abadi" w:cs="*Calibri-17532-Identity-H"/>
          <w:color w:val="191A1A"/>
          <w:sz w:val="21"/>
          <w:szCs w:val="21"/>
        </w:rPr>
        <w:t>i</w:t>
      </w:r>
      <w:r w:rsidRPr="002F5B84">
        <w:rPr>
          <w:rFonts w:ascii="Abadi" w:hAnsi="Abadi" w:cs="*Calibri-17531-Identity-H"/>
          <w:color w:val="191A1A"/>
          <w:sz w:val="21"/>
          <w:szCs w:val="21"/>
        </w:rPr>
        <w:t>ón, rehab</w:t>
      </w:r>
      <w:r w:rsidRPr="002F5B84">
        <w:rPr>
          <w:rFonts w:ascii="Abadi" w:hAnsi="Abadi" w:cs="*Calibri-17532-Identity-H"/>
          <w:color w:val="191A1A"/>
          <w:sz w:val="21"/>
          <w:szCs w:val="21"/>
        </w:rPr>
        <w:t>i</w:t>
      </w:r>
      <w:r w:rsidRPr="002F5B84">
        <w:rPr>
          <w:rFonts w:ascii="Abadi" w:hAnsi="Abadi" w:cs="*Calibri-17531-Identity-H"/>
          <w:color w:val="191A1A"/>
          <w:sz w:val="21"/>
          <w:szCs w:val="21"/>
        </w:rPr>
        <w:t>l</w:t>
      </w:r>
      <w:r w:rsidRPr="002F5B84">
        <w:rPr>
          <w:rFonts w:ascii="Abadi" w:hAnsi="Abadi" w:cs="*Calibri-17532-Identity-H"/>
          <w:color w:val="191A1A"/>
          <w:sz w:val="21"/>
          <w:szCs w:val="21"/>
        </w:rPr>
        <w:t>i</w:t>
      </w:r>
      <w:r w:rsidRPr="002F5B84">
        <w:rPr>
          <w:rFonts w:ascii="Abadi" w:hAnsi="Abadi" w:cs="*Calibri-17531-Identity-H"/>
          <w:color w:val="191A1A"/>
          <w:sz w:val="21"/>
          <w:szCs w:val="21"/>
        </w:rPr>
        <w:t>tac</w:t>
      </w:r>
      <w:r w:rsidRPr="002F5B84">
        <w:rPr>
          <w:rFonts w:ascii="Abadi" w:hAnsi="Abadi" w:cs="*Calibri-17532-Identity-H"/>
          <w:color w:val="191A1A"/>
          <w:sz w:val="21"/>
          <w:szCs w:val="21"/>
        </w:rPr>
        <w:t>i</w:t>
      </w:r>
      <w:r w:rsidRPr="002F5B84">
        <w:rPr>
          <w:rFonts w:ascii="Abadi" w:hAnsi="Abadi" w:cs="*Calibri-17531-Identity-H"/>
          <w:color w:val="191A1A"/>
          <w:sz w:val="21"/>
          <w:szCs w:val="21"/>
        </w:rPr>
        <w:t>ón, mejoram</w:t>
      </w:r>
      <w:r w:rsidRPr="002F5B84">
        <w:rPr>
          <w:rFonts w:ascii="Abadi" w:hAnsi="Abadi" w:cs="*Calibri-17532-Identity-H"/>
          <w:color w:val="191A1A"/>
          <w:sz w:val="21"/>
          <w:szCs w:val="21"/>
        </w:rPr>
        <w:t>i</w:t>
      </w:r>
      <w:r w:rsidRPr="002F5B84">
        <w:rPr>
          <w:rFonts w:ascii="Abadi" w:hAnsi="Abadi" w:cs="*Calibri-17531-Identity-H"/>
          <w:color w:val="191A1A"/>
          <w:sz w:val="21"/>
          <w:szCs w:val="21"/>
        </w:rPr>
        <w:t>ento y equ</w:t>
      </w:r>
      <w:r w:rsidRPr="002F5B84">
        <w:rPr>
          <w:rFonts w:ascii="Abadi" w:hAnsi="Abadi" w:cs="*Calibri-17532-Identity-H"/>
          <w:color w:val="191A1A"/>
          <w:sz w:val="21"/>
          <w:szCs w:val="21"/>
        </w:rPr>
        <w:t>i</w:t>
      </w:r>
      <w:r w:rsidRPr="002F5B84">
        <w:rPr>
          <w:rFonts w:ascii="Abadi" w:hAnsi="Abadi" w:cs="*Calibri-17531-Identity-H"/>
          <w:color w:val="191A1A"/>
          <w:sz w:val="21"/>
          <w:szCs w:val="21"/>
        </w:rPr>
        <w:t>pam</w:t>
      </w:r>
      <w:r w:rsidRPr="002F5B84">
        <w:rPr>
          <w:rFonts w:ascii="Abadi" w:hAnsi="Abadi" w:cs="*Calibri-17532-Identity-H"/>
          <w:color w:val="191A1A"/>
          <w:sz w:val="21"/>
          <w:szCs w:val="21"/>
        </w:rPr>
        <w:t>i</w:t>
      </w:r>
      <w:r w:rsidRPr="002F5B84">
        <w:rPr>
          <w:rFonts w:ascii="Abadi" w:hAnsi="Abadi" w:cs="*Calibri-17531-Identity-H"/>
          <w:color w:val="191A1A"/>
          <w:sz w:val="21"/>
          <w:szCs w:val="21"/>
        </w:rPr>
        <w:t>ento de las</w:t>
      </w:r>
      <w:r>
        <w:rPr>
          <w:rFonts w:ascii="Abadi" w:hAnsi="Abadi" w:cs="*Calibri-17531-Identity-H"/>
          <w:color w:val="191A1A"/>
          <w:sz w:val="21"/>
          <w:szCs w:val="21"/>
        </w:rPr>
        <w:t xml:space="preserve"> i</w:t>
      </w:r>
      <w:r w:rsidRPr="002F5B84">
        <w:rPr>
          <w:rFonts w:ascii="Abadi" w:hAnsi="Abadi" w:cs="*Calibri-17531-Identity-H"/>
          <w:color w:val="292B2D"/>
          <w:sz w:val="21"/>
          <w:szCs w:val="21"/>
        </w:rPr>
        <w:t>nstalaciones.</w:t>
      </w:r>
    </w:p>
    <w:p w14:paraId="2463F461" w14:textId="77777777" w:rsidR="00513198" w:rsidRPr="002F5B84" w:rsidRDefault="00513198" w:rsidP="00513198">
      <w:pPr>
        <w:autoSpaceDE w:val="0"/>
        <w:autoSpaceDN w:val="0"/>
        <w:adjustRightInd w:val="0"/>
        <w:jc w:val="both"/>
        <w:rPr>
          <w:rFonts w:ascii="Abadi" w:hAnsi="Abadi" w:cs="*Calibri-17531-Identity-H"/>
          <w:color w:val="292B2D"/>
          <w:sz w:val="21"/>
          <w:szCs w:val="21"/>
        </w:rPr>
      </w:pPr>
    </w:p>
    <w:p w14:paraId="29A2FA7E" w14:textId="77777777" w:rsidR="00513198" w:rsidRPr="002F5B84" w:rsidRDefault="00513198" w:rsidP="00513198">
      <w:pPr>
        <w:autoSpaceDE w:val="0"/>
        <w:autoSpaceDN w:val="0"/>
        <w:adjustRightInd w:val="0"/>
        <w:jc w:val="both"/>
        <w:rPr>
          <w:rFonts w:ascii="Abadi" w:hAnsi="Abadi" w:cs="*Calibri-Bold-17533-Identity-H"/>
          <w:b/>
          <w:bCs/>
          <w:color w:val="303233"/>
          <w:sz w:val="21"/>
          <w:szCs w:val="21"/>
        </w:rPr>
      </w:pPr>
      <w:r>
        <w:rPr>
          <w:rFonts w:ascii="Abadi" w:hAnsi="Abadi" w:cs="*Calibri-Bold-17533-Identity-H"/>
          <w:b/>
          <w:bCs/>
          <w:color w:val="303233"/>
          <w:sz w:val="21"/>
          <w:szCs w:val="21"/>
        </w:rPr>
        <w:t>II</w:t>
      </w:r>
      <w:r w:rsidRPr="002F5B84">
        <w:rPr>
          <w:rFonts w:ascii="Abadi" w:hAnsi="Abadi" w:cs="*Calibri-Bold-17533-Identity-H"/>
          <w:b/>
          <w:bCs/>
          <w:color w:val="303233"/>
          <w:sz w:val="21"/>
          <w:szCs w:val="21"/>
        </w:rPr>
        <w:t>. Infraestructura social, sostenible y para el desarrollo regional.</w:t>
      </w:r>
    </w:p>
    <w:p w14:paraId="6C7071A9" w14:textId="77777777" w:rsidR="00513198" w:rsidRPr="002F5B84" w:rsidRDefault="00513198" w:rsidP="00513198">
      <w:pPr>
        <w:autoSpaceDE w:val="0"/>
        <w:autoSpaceDN w:val="0"/>
        <w:adjustRightInd w:val="0"/>
        <w:jc w:val="both"/>
        <w:rPr>
          <w:rFonts w:ascii="Abadi" w:hAnsi="Abadi" w:cs="*Calibri-Bold-17533-Identity-H"/>
          <w:b/>
          <w:bCs/>
          <w:color w:val="303233"/>
          <w:sz w:val="21"/>
          <w:szCs w:val="21"/>
        </w:rPr>
      </w:pPr>
    </w:p>
    <w:p w14:paraId="30C561F2" w14:textId="00A75614" w:rsidR="00513198" w:rsidRPr="002F5B84" w:rsidRDefault="00513198" w:rsidP="00513198">
      <w:pPr>
        <w:autoSpaceDE w:val="0"/>
        <w:autoSpaceDN w:val="0"/>
        <w:adjustRightInd w:val="0"/>
        <w:ind w:firstLine="708"/>
        <w:jc w:val="both"/>
        <w:rPr>
          <w:rFonts w:ascii="Abadi" w:hAnsi="Abadi" w:cs="*Calibri-17531-Identity-H"/>
          <w:color w:val="212224"/>
          <w:sz w:val="21"/>
          <w:szCs w:val="21"/>
        </w:rPr>
      </w:pPr>
      <w:r w:rsidRPr="002F5B84">
        <w:rPr>
          <w:rFonts w:ascii="Abadi" w:hAnsi="Abadi" w:cs="*Calibri-17531-Identity-H"/>
          <w:color w:val="212224"/>
          <w:sz w:val="21"/>
          <w:szCs w:val="21"/>
        </w:rPr>
        <w:t>Para asegura</w:t>
      </w:r>
      <w:r w:rsidRPr="002F5B84">
        <w:rPr>
          <w:rFonts w:ascii="Abadi" w:hAnsi="Abadi" w:cs="*Calibri-17532-Identity-H"/>
          <w:color w:val="212224"/>
          <w:sz w:val="21"/>
          <w:szCs w:val="21"/>
        </w:rPr>
        <w:t xml:space="preserve">r </w:t>
      </w:r>
      <w:r w:rsidRPr="002F5B84">
        <w:rPr>
          <w:rFonts w:ascii="Abadi" w:hAnsi="Abadi" w:cs="*Calibri-17531-Identity-H"/>
          <w:color w:val="212224"/>
          <w:sz w:val="21"/>
          <w:szCs w:val="21"/>
        </w:rPr>
        <w:t>que las y los guanajuatenses cuenten con las condiciones necesarias para su</w:t>
      </w:r>
      <w:r>
        <w:rPr>
          <w:rFonts w:ascii="Abadi" w:hAnsi="Abadi" w:cs="*Calibri-17531-Identity-H"/>
          <w:color w:val="212224"/>
          <w:sz w:val="21"/>
          <w:szCs w:val="21"/>
        </w:rPr>
        <w:t xml:space="preserve"> </w:t>
      </w:r>
      <w:r w:rsidRPr="002F5B84">
        <w:rPr>
          <w:rFonts w:ascii="Abadi" w:hAnsi="Abadi" w:cs="*Calibri-17531-Identity-H"/>
          <w:color w:val="212224"/>
          <w:sz w:val="21"/>
          <w:szCs w:val="21"/>
        </w:rPr>
        <w:t>desarrollo integral, el de sus fami</w:t>
      </w:r>
      <w:r w:rsidRPr="002F5B84">
        <w:rPr>
          <w:rFonts w:ascii="Abadi" w:hAnsi="Abadi" w:cs="*Calibri-17532-Identity-H"/>
          <w:color w:val="212224"/>
          <w:sz w:val="21"/>
          <w:szCs w:val="21"/>
        </w:rPr>
        <w:t>l</w:t>
      </w:r>
      <w:r w:rsidRPr="002F5B84">
        <w:rPr>
          <w:rFonts w:ascii="Abadi" w:hAnsi="Abadi" w:cs="*Calibri-17531-Identity-H"/>
          <w:color w:val="212224"/>
          <w:sz w:val="21"/>
          <w:szCs w:val="21"/>
        </w:rPr>
        <w:t>ias y comunidades, resu</w:t>
      </w:r>
      <w:r w:rsidRPr="002F5B84">
        <w:rPr>
          <w:rFonts w:ascii="Abadi" w:hAnsi="Abadi" w:cs="*Calibri-17532-Identity-H"/>
          <w:color w:val="212224"/>
          <w:sz w:val="21"/>
          <w:szCs w:val="21"/>
        </w:rPr>
        <w:t>l</w:t>
      </w:r>
      <w:r w:rsidRPr="002F5B84">
        <w:rPr>
          <w:rFonts w:ascii="Abadi" w:hAnsi="Abadi" w:cs="*Calibri-17531-Identity-H"/>
          <w:color w:val="212224"/>
          <w:sz w:val="21"/>
          <w:szCs w:val="21"/>
        </w:rPr>
        <w:t>ta</w:t>
      </w:r>
      <w:r>
        <w:rPr>
          <w:rFonts w:ascii="Abadi" w:hAnsi="Abadi" w:cs="*Calibri-17531-Identity-H"/>
          <w:color w:val="212224"/>
          <w:sz w:val="21"/>
          <w:szCs w:val="21"/>
        </w:rPr>
        <w:t xml:space="preserve"> </w:t>
      </w:r>
      <w:r w:rsidRPr="002F5B84">
        <w:rPr>
          <w:rFonts w:ascii="Abadi" w:hAnsi="Abadi" w:cs="*Calibri-17532-Identity-H"/>
          <w:color w:val="212224"/>
          <w:sz w:val="21"/>
          <w:szCs w:val="21"/>
        </w:rPr>
        <w:t>i</w:t>
      </w:r>
      <w:r w:rsidRPr="002F5B84">
        <w:rPr>
          <w:rFonts w:ascii="Abadi" w:hAnsi="Abadi" w:cs="*Calibri-17531-Identity-H"/>
          <w:color w:val="212224"/>
          <w:sz w:val="21"/>
          <w:szCs w:val="21"/>
        </w:rPr>
        <w:t>ndi</w:t>
      </w:r>
      <w:r w:rsidRPr="002F5B84">
        <w:rPr>
          <w:rFonts w:ascii="Abadi" w:hAnsi="Abadi" w:cs="*Calibri-17532-Identity-H"/>
          <w:color w:val="212224"/>
          <w:sz w:val="21"/>
          <w:szCs w:val="21"/>
        </w:rPr>
        <w:t>s</w:t>
      </w:r>
      <w:r w:rsidRPr="002F5B84">
        <w:rPr>
          <w:rFonts w:ascii="Abadi" w:hAnsi="Abadi" w:cs="*Calibri-17531-Identity-H"/>
          <w:color w:val="212224"/>
          <w:sz w:val="21"/>
          <w:szCs w:val="21"/>
        </w:rPr>
        <w:t xml:space="preserve">pensable </w:t>
      </w:r>
      <w:r w:rsidR="00ED1FC3" w:rsidRPr="002F5B84">
        <w:rPr>
          <w:rFonts w:ascii="Abadi" w:hAnsi="Abadi" w:cs="*Calibri-17531-Identity-H"/>
          <w:color w:val="212224"/>
          <w:sz w:val="21"/>
          <w:szCs w:val="21"/>
        </w:rPr>
        <w:t>a la ejecución</w:t>
      </w:r>
      <w:r w:rsidRPr="002F5B84">
        <w:rPr>
          <w:rFonts w:ascii="Abadi" w:hAnsi="Abadi" w:cs="*Calibri-17531-Identity-H"/>
          <w:color w:val="212224"/>
          <w:sz w:val="21"/>
          <w:szCs w:val="21"/>
        </w:rPr>
        <w:t xml:space="preserve"> de proyectos</w:t>
      </w:r>
      <w:r>
        <w:rPr>
          <w:rFonts w:ascii="Abadi" w:hAnsi="Abadi" w:cs="*Calibri-17531-Identity-H"/>
          <w:color w:val="212224"/>
          <w:sz w:val="21"/>
          <w:szCs w:val="21"/>
        </w:rPr>
        <w:t xml:space="preserve"> </w:t>
      </w:r>
      <w:r w:rsidRPr="002F5B84">
        <w:rPr>
          <w:rFonts w:ascii="Abadi" w:hAnsi="Abadi" w:cs="*Calibri-17531-Identity-H"/>
          <w:color w:val="212224"/>
          <w:sz w:val="21"/>
          <w:szCs w:val="21"/>
        </w:rPr>
        <w:t>con incidencia en la cohesión socia</w:t>
      </w:r>
      <w:r w:rsidRPr="002F5B84">
        <w:rPr>
          <w:rFonts w:ascii="Abadi" w:hAnsi="Abadi" w:cs="*Calibri-17532-Identity-H"/>
          <w:color w:val="212224"/>
          <w:sz w:val="21"/>
          <w:szCs w:val="21"/>
        </w:rPr>
        <w:t>l</w:t>
      </w:r>
      <w:r w:rsidRPr="002F5B84">
        <w:rPr>
          <w:rFonts w:ascii="Abadi" w:hAnsi="Abadi" w:cs="*Calibri-17531-Identity-H"/>
          <w:color w:val="212224"/>
          <w:sz w:val="21"/>
          <w:szCs w:val="21"/>
        </w:rPr>
        <w:t>, que p</w:t>
      </w:r>
      <w:r w:rsidRPr="002F5B84">
        <w:rPr>
          <w:rFonts w:ascii="Abadi" w:hAnsi="Abadi" w:cs="*Calibri-17532-Identity-H"/>
          <w:color w:val="212224"/>
          <w:sz w:val="21"/>
          <w:szCs w:val="21"/>
        </w:rPr>
        <w:t>r</w:t>
      </w:r>
      <w:r w:rsidRPr="002F5B84">
        <w:rPr>
          <w:rFonts w:ascii="Abadi" w:hAnsi="Abadi" w:cs="*Calibri-17531-Identity-H"/>
          <w:color w:val="212224"/>
          <w:sz w:val="21"/>
          <w:szCs w:val="21"/>
        </w:rPr>
        <w:t>opicien una vida plena y saludable y procuren una mejoría</w:t>
      </w:r>
      <w:r>
        <w:rPr>
          <w:rFonts w:ascii="Abadi" w:hAnsi="Abadi" w:cs="*Calibri-17531-Identity-H"/>
          <w:color w:val="212224"/>
          <w:sz w:val="21"/>
          <w:szCs w:val="21"/>
        </w:rPr>
        <w:t xml:space="preserve"> </w:t>
      </w:r>
      <w:r w:rsidRPr="002F5B84">
        <w:rPr>
          <w:rFonts w:ascii="Abadi" w:hAnsi="Abadi" w:cs="*Calibri-17531-Identity-H"/>
          <w:color w:val="212224"/>
          <w:sz w:val="21"/>
          <w:szCs w:val="21"/>
        </w:rPr>
        <w:t>en su calidad de vida, principalmente en la población en s</w:t>
      </w:r>
      <w:r w:rsidRPr="002F5B84">
        <w:rPr>
          <w:rFonts w:ascii="Abadi" w:hAnsi="Abadi" w:cs="*Calibri-17532-Identity-H"/>
          <w:color w:val="212224"/>
          <w:sz w:val="21"/>
          <w:szCs w:val="21"/>
        </w:rPr>
        <w:t>i</w:t>
      </w:r>
      <w:r w:rsidRPr="002F5B84">
        <w:rPr>
          <w:rFonts w:ascii="Abadi" w:hAnsi="Abadi" w:cs="*Calibri-17531-Identity-H"/>
          <w:color w:val="212224"/>
          <w:sz w:val="21"/>
          <w:szCs w:val="21"/>
        </w:rPr>
        <w:t>tuación de pobreza o vulnerab</w:t>
      </w:r>
      <w:r w:rsidRPr="002F5B84">
        <w:rPr>
          <w:rFonts w:ascii="Abadi" w:hAnsi="Abadi" w:cs="*Calibri-17532-Identity-H"/>
          <w:color w:val="212224"/>
          <w:sz w:val="21"/>
          <w:szCs w:val="21"/>
        </w:rPr>
        <w:t>i</w:t>
      </w:r>
      <w:r w:rsidRPr="002F5B84">
        <w:rPr>
          <w:rFonts w:ascii="Abadi" w:hAnsi="Abadi" w:cs="*Calibri-17531-Identity-H"/>
          <w:color w:val="212224"/>
          <w:sz w:val="21"/>
          <w:szCs w:val="21"/>
        </w:rPr>
        <w:t>lidad.</w:t>
      </w:r>
    </w:p>
    <w:p w14:paraId="1F4B5D01" w14:textId="77777777" w:rsidR="00513198" w:rsidRPr="002F5B84" w:rsidRDefault="00513198" w:rsidP="00513198">
      <w:pPr>
        <w:autoSpaceDE w:val="0"/>
        <w:autoSpaceDN w:val="0"/>
        <w:adjustRightInd w:val="0"/>
        <w:jc w:val="both"/>
        <w:rPr>
          <w:rFonts w:ascii="Abadi" w:hAnsi="Abadi" w:cs="*Calibri-17531-Identity-H"/>
          <w:color w:val="212224"/>
          <w:sz w:val="21"/>
          <w:szCs w:val="21"/>
        </w:rPr>
      </w:pPr>
    </w:p>
    <w:p w14:paraId="293BABE8" w14:textId="77777777" w:rsidR="00513198" w:rsidRPr="002F5B84" w:rsidRDefault="00513198" w:rsidP="00513198">
      <w:pPr>
        <w:autoSpaceDE w:val="0"/>
        <w:autoSpaceDN w:val="0"/>
        <w:adjustRightInd w:val="0"/>
        <w:jc w:val="both"/>
        <w:rPr>
          <w:rFonts w:ascii="Abadi" w:hAnsi="Abadi" w:cs="*Calibri-17531-Identity-H"/>
          <w:color w:val="212224"/>
          <w:sz w:val="21"/>
          <w:szCs w:val="21"/>
        </w:rPr>
      </w:pPr>
    </w:p>
    <w:p w14:paraId="713EB420" w14:textId="77777777" w:rsidR="00513198" w:rsidRPr="002F5B84" w:rsidRDefault="00513198" w:rsidP="00513198">
      <w:pPr>
        <w:autoSpaceDE w:val="0"/>
        <w:autoSpaceDN w:val="0"/>
        <w:adjustRightInd w:val="0"/>
        <w:ind w:firstLine="708"/>
        <w:jc w:val="both"/>
        <w:rPr>
          <w:rFonts w:ascii="Abadi" w:hAnsi="Abadi" w:cs="*Calibri-11902-Identity-H"/>
          <w:color w:val="0E0E0E"/>
          <w:sz w:val="21"/>
          <w:szCs w:val="21"/>
        </w:rPr>
      </w:pPr>
      <w:r w:rsidRPr="002F5B84">
        <w:rPr>
          <w:rFonts w:ascii="Abadi" w:hAnsi="Abadi" w:cs="*Calibri-11902-Identity-H"/>
          <w:color w:val="0E0E0E"/>
          <w:sz w:val="21"/>
          <w:szCs w:val="21"/>
        </w:rPr>
        <w:t>Además, se consideran acciones en espacios públicos para la activación física y la promoción</w:t>
      </w:r>
      <w:r>
        <w:rPr>
          <w:rFonts w:ascii="Abadi" w:hAnsi="Abadi" w:cs="*Calibri-11902-Identity-H"/>
          <w:color w:val="0E0E0E"/>
          <w:sz w:val="21"/>
          <w:szCs w:val="21"/>
        </w:rPr>
        <w:t xml:space="preserve"> </w:t>
      </w:r>
      <w:r w:rsidRPr="002F5B84">
        <w:rPr>
          <w:rFonts w:ascii="Abadi" w:hAnsi="Abadi" w:cs="*Calibri-11902-Identity-H"/>
          <w:color w:val="0E0E0E"/>
          <w:sz w:val="21"/>
          <w:szCs w:val="21"/>
        </w:rPr>
        <w:t>de talentos deportivos a través de infraestructura en los diferentes municipios.</w:t>
      </w:r>
    </w:p>
    <w:p w14:paraId="0D912F75" w14:textId="77777777" w:rsidR="00513198" w:rsidRPr="002F5B84" w:rsidRDefault="00513198" w:rsidP="00513198">
      <w:pPr>
        <w:autoSpaceDE w:val="0"/>
        <w:autoSpaceDN w:val="0"/>
        <w:adjustRightInd w:val="0"/>
        <w:jc w:val="both"/>
        <w:rPr>
          <w:rFonts w:ascii="Abadi" w:hAnsi="Abadi" w:cs="*Calibri-11902-Identity-H"/>
          <w:color w:val="0E0E0E"/>
          <w:sz w:val="21"/>
          <w:szCs w:val="21"/>
        </w:rPr>
      </w:pPr>
    </w:p>
    <w:p w14:paraId="15D64A7D" w14:textId="77777777" w:rsidR="00513198" w:rsidRPr="002F5B84" w:rsidRDefault="00513198" w:rsidP="00513198">
      <w:pPr>
        <w:autoSpaceDE w:val="0"/>
        <w:autoSpaceDN w:val="0"/>
        <w:adjustRightInd w:val="0"/>
        <w:jc w:val="both"/>
        <w:rPr>
          <w:rFonts w:ascii="Abadi" w:hAnsi="Abadi" w:cs="*Calibri-11902-Identity-H"/>
          <w:color w:val="0F0F0F"/>
          <w:sz w:val="21"/>
          <w:szCs w:val="21"/>
        </w:rPr>
      </w:pPr>
      <w:r w:rsidRPr="002F5B84">
        <w:rPr>
          <w:rFonts w:ascii="Abadi" w:hAnsi="Abadi" w:cs="*Calibri-11902-Identity-H"/>
          <w:color w:val="0F0F0F"/>
          <w:sz w:val="21"/>
          <w:szCs w:val="21"/>
        </w:rPr>
        <w:t>Principalmente se llevará a cabo la ejecución de los siguientes proyectos:</w:t>
      </w:r>
    </w:p>
    <w:p w14:paraId="58F44C9D" w14:textId="77777777" w:rsidR="00513198" w:rsidRPr="002F5B84" w:rsidRDefault="00513198" w:rsidP="00513198">
      <w:pPr>
        <w:autoSpaceDE w:val="0"/>
        <w:autoSpaceDN w:val="0"/>
        <w:adjustRightInd w:val="0"/>
        <w:jc w:val="both"/>
        <w:rPr>
          <w:rFonts w:ascii="Abadi" w:hAnsi="Abadi" w:cs="*Calibri-11902-Identity-H"/>
          <w:color w:val="0F0F0F"/>
          <w:sz w:val="21"/>
          <w:szCs w:val="21"/>
        </w:rPr>
      </w:pPr>
    </w:p>
    <w:p w14:paraId="2F2C0D82" w14:textId="77777777" w:rsidR="00513198" w:rsidRPr="002F5B84" w:rsidRDefault="00513198" w:rsidP="00513198">
      <w:pPr>
        <w:autoSpaceDE w:val="0"/>
        <w:autoSpaceDN w:val="0"/>
        <w:adjustRightInd w:val="0"/>
        <w:jc w:val="both"/>
        <w:rPr>
          <w:rFonts w:ascii="Abadi" w:hAnsi="Abadi" w:cs="*Times New Roman-11899-Identity"/>
          <w:color w:val="181818"/>
          <w:sz w:val="21"/>
          <w:szCs w:val="21"/>
        </w:rPr>
      </w:pPr>
    </w:p>
    <w:p w14:paraId="480F1256" w14:textId="77777777" w:rsidR="00513198" w:rsidRPr="002F5B84" w:rsidRDefault="00513198" w:rsidP="00513198">
      <w:pPr>
        <w:autoSpaceDE w:val="0"/>
        <w:autoSpaceDN w:val="0"/>
        <w:adjustRightInd w:val="0"/>
        <w:jc w:val="both"/>
        <w:rPr>
          <w:rFonts w:ascii="Abadi" w:hAnsi="Abadi" w:cs="*Calibri-11902-Identity-H"/>
          <w:color w:val="0E0E0E"/>
          <w:sz w:val="21"/>
          <w:szCs w:val="21"/>
        </w:rPr>
      </w:pPr>
      <w:r w:rsidRPr="002F5B84">
        <w:rPr>
          <w:rFonts w:ascii="Abadi" w:hAnsi="Abadi" w:cs="*Times New Roman-11899-Identity"/>
          <w:color w:val="383C3C"/>
          <w:sz w:val="21"/>
          <w:szCs w:val="21"/>
        </w:rPr>
        <w:t>•</w:t>
      </w:r>
      <w:r>
        <w:rPr>
          <w:rFonts w:ascii="Abadi" w:hAnsi="Abadi" w:cs="*Times New Roman-11899-Identity"/>
          <w:color w:val="383C3C"/>
          <w:sz w:val="21"/>
          <w:szCs w:val="21"/>
        </w:rPr>
        <w:t xml:space="preserve"> </w:t>
      </w:r>
      <w:r w:rsidRPr="002F5B84">
        <w:rPr>
          <w:rFonts w:ascii="Abadi" w:hAnsi="Abadi" w:cs="*Calibri-11902-Identity-H"/>
          <w:color w:val="0E0E0E"/>
          <w:sz w:val="21"/>
          <w:szCs w:val="21"/>
        </w:rPr>
        <w:t>Infraestructura básica comunitaria y de saneamiento:</w:t>
      </w:r>
      <w:r>
        <w:rPr>
          <w:rFonts w:ascii="Abadi" w:hAnsi="Abadi" w:cs="*Calibri-11902-Identity-H"/>
          <w:color w:val="0E0E0E"/>
          <w:sz w:val="21"/>
          <w:szCs w:val="21"/>
        </w:rPr>
        <w:t xml:space="preserve"> o</w:t>
      </w:r>
      <w:r w:rsidRPr="002F5B84">
        <w:rPr>
          <w:rFonts w:ascii="Abadi" w:hAnsi="Abadi" w:cs="*Calibri-11902-Identity-H"/>
          <w:color w:val="0E0E0E"/>
          <w:sz w:val="21"/>
          <w:szCs w:val="21"/>
        </w:rPr>
        <w:t>bras y acciones para ampliar,</w:t>
      </w:r>
      <w:r>
        <w:rPr>
          <w:rFonts w:ascii="Abadi" w:hAnsi="Abadi" w:cs="*Calibri-11902-Identity-H"/>
          <w:color w:val="0E0E0E"/>
          <w:sz w:val="21"/>
          <w:szCs w:val="21"/>
        </w:rPr>
        <w:t xml:space="preserve"> </w:t>
      </w:r>
      <w:r w:rsidRPr="002F5B84">
        <w:rPr>
          <w:rFonts w:ascii="Abadi" w:hAnsi="Abadi" w:cs="*Calibri-11902-Identity-H"/>
          <w:color w:val="0E0E0E"/>
          <w:sz w:val="21"/>
          <w:szCs w:val="21"/>
        </w:rPr>
        <w:t>rehabilitar o modernizar la dotación de servicios básicos y comunitarios tales como</w:t>
      </w:r>
      <w:r>
        <w:rPr>
          <w:rFonts w:ascii="Abadi" w:hAnsi="Abadi" w:cs="*Calibri-11902-Identity-H"/>
          <w:color w:val="0E0E0E"/>
          <w:sz w:val="21"/>
          <w:szCs w:val="21"/>
        </w:rPr>
        <w:t xml:space="preserve"> </w:t>
      </w:r>
      <w:r w:rsidRPr="002F5B84">
        <w:rPr>
          <w:rFonts w:ascii="Abadi" w:hAnsi="Abadi" w:cs="*Calibri-11902-Identity-H"/>
          <w:color w:val="0E0E0E"/>
          <w:sz w:val="21"/>
          <w:szCs w:val="21"/>
        </w:rPr>
        <w:t>agua, drenaje, electrificación y alumbrado, así como infraestructu</w:t>
      </w:r>
      <w:r>
        <w:rPr>
          <w:rFonts w:ascii="Abadi" w:hAnsi="Abadi" w:cs="*Calibri-11902-Identity-H"/>
          <w:color w:val="0E0E0E"/>
          <w:sz w:val="21"/>
          <w:szCs w:val="21"/>
        </w:rPr>
        <w:t>ra</w:t>
      </w:r>
      <w:r w:rsidRPr="002F5B84">
        <w:rPr>
          <w:rFonts w:ascii="Abadi" w:hAnsi="Abadi" w:cs="*Calibri-11902-Identity-H"/>
          <w:color w:val="0E0E0E"/>
          <w:sz w:val="21"/>
          <w:szCs w:val="21"/>
        </w:rPr>
        <w:t xml:space="preserve"> para el</w:t>
      </w:r>
      <w:r>
        <w:rPr>
          <w:rFonts w:ascii="Abadi" w:hAnsi="Abadi" w:cs="*Calibri-11902-Identity-H"/>
          <w:color w:val="0E0E0E"/>
          <w:sz w:val="21"/>
          <w:szCs w:val="21"/>
        </w:rPr>
        <w:t xml:space="preserve"> </w:t>
      </w:r>
      <w:r w:rsidRPr="002F5B84">
        <w:rPr>
          <w:rFonts w:ascii="Abadi" w:hAnsi="Abadi" w:cs="*Calibri-11902-Identity-H"/>
          <w:color w:val="0E0E0E"/>
          <w:sz w:val="21"/>
          <w:szCs w:val="21"/>
        </w:rPr>
        <w:t>saneamiento de aguas residuales, incidiendo en la mejora de la cobertura y calidad de</w:t>
      </w:r>
      <w:r>
        <w:rPr>
          <w:rFonts w:ascii="Abadi" w:hAnsi="Abadi" w:cs="*Calibri-11902-Identity-H"/>
          <w:color w:val="0E0E0E"/>
          <w:sz w:val="21"/>
          <w:szCs w:val="21"/>
        </w:rPr>
        <w:t xml:space="preserve"> </w:t>
      </w:r>
      <w:r w:rsidRPr="002F5B84">
        <w:rPr>
          <w:rFonts w:ascii="Abadi" w:hAnsi="Abadi" w:cs="*Calibri-11902-Identity-H"/>
          <w:color w:val="0E0E0E"/>
          <w:sz w:val="21"/>
          <w:szCs w:val="21"/>
        </w:rPr>
        <w:t>los servicios.</w:t>
      </w:r>
    </w:p>
    <w:p w14:paraId="053F4C7B" w14:textId="77777777" w:rsidR="00513198" w:rsidRPr="002F5B84" w:rsidRDefault="00513198" w:rsidP="00513198">
      <w:pPr>
        <w:autoSpaceDE w:val="0"/>
        <w:autoSpaceDN w:val="0"/>
        <w:adjustRightInd w:val="0"/>
        <w:jc w:val="both"/>
        <w:rPr>
          <w:rFonts w:ascii="Abadi" w:hAnsi="Abadi" w:cs="*Calibri-11902-Identity-H"/>
          <w:color w:val="0E0E0E"/>
          <w:sz w:val="21"/>
          <w:szCs w:val="21"/>
        </w:rPr>
      </w:pPr>
    </w:p>
    <w:p w14:paraId="6865B8FD" w14:textId="77777777" w:rsidR="00513198" w:rsidRPr="002F5B84" w:rsidRDefault="00513198" w:rsidP="00513198">
      <w:pPr>
        <w:autoSpaceDE w:val="0"/>
        <w:autoSpaceDN w:val="0"/>
        <w:adjustRightInd w:val="0"/>
        <w:jc w:val="both"/>
        <w:rPr>
          <w:rFonts w:ascii="Abadi" w:hAnsi="Abadi" w:cs="*Calibri-11902-Identity-H"/>
          <w:color w:val="0F0F0F"/>
          <w:sz w:val="21"/>
          <w:szCs w:val="21"/>
        </w:rPr>
      </w:pPr>
      <w:r w:rsidRPr="002F5B84">
        <w:rPr>
          <w:rFonts w:ascii="Abadi" w:hAnsi="Abadi" w:cs="*Times New Roman-11899-Identity"/>
          <w:color w:val="383C3C"/>
          <w:sz w:val="21"/>
          <w:szCs w:val="21"/>
        </w:rPr>
        <w:t>•</w:t>
      </w:r>
      <w:r>
        <w:rPr>
          <w:rFonts w:ascii="Abadi" w:hAnsi="Abadi" w:cs="*Times New Roman-11899-Identity"/>
          <w:color w:val="383C3C"/>
          <w:sz w:val="21"/>
          <w:szCs w:val="21"/>
        </w:rPr>
        <w:t xml:space="preserve">  </w:t>
      </w:r>
      <w:r w:rsidRPr="002F5B84">
        <w:rPr>
          <w:rFonts w:ascii="Abadi" w:hAnsi="Abadi" w:cs="*Calibri-11902-Identity-H"/>
          <w:color w:val="0F0F0F"/>
          <w:sz w:val="21"/>
          <w:szCs w:val="21"/>
        </w:rPr>
        <w:t>Espacios públicos: obras para la construcción, recuperación y habilitación de sitios de</w:t>
      </w:r>
      <w:r>
        <w:rPr>
          <w:rFonts w:ascii="Abadi" w:hAnsi="Abadi" w:cs="*Calibri-11902-Identity-H"/>
          <w:color w:val="0F0F0F"/>
          <w:sz w:val="21"/>
          <w:szCs w:val="21"/>
        </w:rPr>
        <w:t xml:space="preserve"> </w:t>
      </w:r>
      <w:r w:rsidRPr="002F5B84">
        <w:rPr>
          <w:rFonts w:ascii="Abadi" w:hAnsi="Abadi" w:cs="*Calibri-11902-Identity-H"/>
          <w:color w:val="0F0F0F"/>
          <w:sz w:val="21"/>
          <w:szCs w:val="21"/>
        </w:rPr>
        <w:t>actividades artísticas y culturales en las comunidades y las colonias en beneficio de la</w:t>
      </w:r>
      <w:r>
        <w:rPr>
          <w:rFonts w:ascii="Abadi" w:hAnsi="Abadi" w:cs="*Calibri-11902-Identity-H"/>
          <w:color w:val="0F0F0F"/>
          <w:sz w:val="21"/>
          <w:szCs w:val="21"/>
        </w:rPr>
        <w:t xml:space="preserve"> </w:t>
      </w:r>
      <w:r w:rsidRPr="002F5B84">
        <w:rPr>
          <w:rFonts w:ascii="Abadi" w:hAnsi="Abadi" w:cs="*Calibri-11902-Identity-H"/>
          <w:color w:val="0F0F0F"/>
          <w:sz w:val="21"/>
          <w:szCs w:val="21"/>
        </w:rPr>
        <w:t>sociedad.</w:t>
      </w:r>
    </w:p>
    <w:p w14:paraId="2176A57E" w14:textId="77777777" w:rsidR="00513198" w:rsidRPr="002F5B84" w:rsidRDefault="00513198" w:rsidP="00513198">
      <w:pPr>
        <w:autoSpaceDE w:val="0"/>
        <w:autoSpaceDN w:val="0"/>
        <w:adjustRightInd w:val="0"/>
        <w:jc w:val="both"/>
        <w:rPr>
          <w:rFonts w:ascii="Abadi" w:hAnsi="Abadi" w:cs="*Calibri-11902-Identity-H"/>
          <w:color w:val="0F0F0F"/>
          <w:sz w:val="21"/>
          <w:szCs w:val="21"/>
        </w:rPr>
      </w:pPr>
    </w:p>
    <w:p w14:paraId="5FB7959C" w14:textId="77777777" w:rsidR="00513198" w:rsidRPr="002F5B84" w:rsidRDefault="00513198" w:rsidP="00513198">
      <w:pPr>
        <w:autoSpaceDE w:val="0"/>
        <w:autoSpaceDN w:val="0"/>
        <w:adjustRightInd w:val="0"/>
        <w:jc w:val="both"/>
        <w:rPr>
          <w:rFonts w:ascii="Abadi" w:hAnsi="Abadi" w:cs="*Calibri-11902-Identity-H"/>
          <w:color w:val="121313"/>
          <w:sz w:val="21"/>
          <w:szCs w:val="21"/>
        </w:rPr>
      </w:pPr>
      <w:r w:rsidRPr="002F5B84">
        <w:rPr>
          <w:rFonts w:ascii="Abadi" w:hAnsi="Abadi" w:cs="*Times New Roman-11899-Identity"/>
          <w:color w:val="383C3C"/>
          <w:sz w:val="21"/>
          <w:szCs w:val="21"/>
        </w:rPr>
        <w:t>•</w:t>
      </w:r>
      <w:r>
        <w:rPr>
          <w:rFonts w:ascii="Abadi" w:hAnsi="Abadi" w:cs="*Times New Roman-11899-Identity"/>
          <w:color w:val="383C3C"/>
          <w:sz w:val="21"/>
          <w:szCs w:val="21"/>
        </w:rPr>
        <w:t xml:space="preserve">  </w:t>
      </w:r>
      <w:r w:rsidRPr="002F5B84">
        <w:rPr>
          <w:rFonts w:ascii="Abadi" w:hAnsi="Abadi" w:cs="*Calibri-11902-Identity-H"/>
          <w:color w:val="121313"/>
          <w:sz w:val="21"/>
          <w:szCs w:val="21"/>
        </w:rPr>
        <w:t>Infraestructura para la asistencia social: obras y acciones focalizadas a la atención de</w:t>
      </w:r>
      <w:r>
        <w:rPr>
          <w:rFonts w:ascii="Abadi" w:hAnsi="Abadi" w:cs="*Calibri-11902-Identity-H"/>
          <w:color w:val="121313"/>
          <w:sz w:val="21"/>
          <w:szCs w:val="21"/>
        </w:rPr>
        <w:t xml:space="preserve"> </w:t>
      </w:r>
      <w:r w:rsidRPr="002F5B84">
        <w:rPr>
          <w:rFonts w:ascii="Abadi" w:hAnsi="Abadi" w:cs="*Calibri-11902-Identity-H"/>
          <w:color w:val="121313"/>
          <w:sz w:val="21"/>
          <w:szCs w:val="21"/>
        </w:rPr>
        <w:t>personas en situación de vulnerabilidad, tales como construcción, ampliación o</w:t>
      </w:r>
      <w:r>
        <w:rPr>
          <w:rFonts w:ascii="Abadi" w:hAnsi="Abadi" w:cs="*Calibri-11902-Identity-H"/>
          <w:color w:val="121313"/>
          <w:sz w:val="21"/>
          <w:szCs w:val="21"/>
        </w:rPr>
        <w:t xml:space="preserve"> </w:t>
      </w:r>
      <w:r w:rsidRPr="002F5B84">
        <w:rPr>
          <w:rFonts w:ascii="Abadi" w:hAnsi="Abadi" w:cs="*Calibri-11902-Identity-H"/>
          <w:color w:val="121313"/>
          <w:sz w:val="21"/>
          <w:szCs w:val="21"/>
        </w:rPr>
        <w:t>remodelación de comedores comunitarios, centros gerontológicos, entre otros.</w:t>
      </w:r>
      <w:r>
        <w:rPr>
          <w:rFonts w:ascii="Abadi" w:hAnsi="Abadi" w:cs="*Calibri-11902-Identity-H"/>
          <w:color w:val="121313"/>
          <w:sz w:val="21"/>
          <w:szCs w:val="21"/>
        </w:rPr>
        <w:t xml:space="preserve"> </w:t>
      </w:r>
      <w:r w:rsidRPr="002F5B84">
        <w:rPr>
          <w:rFonts w:ascii="Abadi" w:hAnsi="Abadi" w:cs="*Calibri-11902-Identity-H"/>
          <w:color w:val="121313"/>
          <w:sz w:val="21"/>
          <w:szCs w:val="21"/>
        </w:rPr>
        <w:t>Contempla, además, el desarrollo de personas con discapacidad impulsando su</w:t>
      </w:r>
      <w:r>
        <w:rPr>
          <w:rFonts w:ascii="Abadi" w:hAnsi="Abadi" w:cs="*Calibri-11902-Identity-H"/>
          <w:color w:val="121313"/>
          <w:sz w:val="21"/>
          <w:szCs w:val="21"/>
        </w:rPr>
        <w:t xml:space="preserve"> </w:t>
      </w:r>
      <w:r w:rsidRPr="002F5B84">
        <w:rPr>
          <w:rFonts w:ascii="Abadi" w:hAnsi="Abadi" w:cs="*Calibri-11902-Identity-H"/>
          <w:color w:val="121313"/>
          <w:sz w:val="21"/>
          <w:szCs w:val="21"/>
        </w:rPr>
        <w:t>inclusión integral a través de obras y acciones de ampliación o modernización de los</w:t>
      </w:r>
      <w:r>
        <w:rPr>
          <w:rFonts w:ascii="Abadi" w:hAnsi="Abadi" w:cs="*Calibri-11902-Identity-H"/>
          <w:color w:val="121313"/>
          <w:sz w:val="21"/>
          <w:szCs w:val="21"/>
        </w:rPr>
        <w:t xml:space="preserve"> </w:t>
      </w:r>
      <w:r w:rsidRPr="002F5B84">
        <w:rPr>
          <w:rFonts w:ascii="Abadi" w:hAnsi="Abadi" w:cs="*Calibri-11902-Identity-H"/>
          <w:color w:val="121313"/>
          <w:sz w:val="21"/>
          <w:szCs w:val="21"/>
        </w:rPr>
        <w:t>diferentes centros de rehabilitación y su equipamiento</w:t>
      </w:r>
    </w:p>
    <w:p w14:paraId="20F35C6A" w14:textId="77777777" w:rsidR="00513198" w:rsidRPr="002F5B84" w:rsidRDefault="00513198" w:rsidP="00513198">
      <w:pPr>
        <w:autoSpaceDE w:val="0"/>
        <w:autoSpaceDN w:val="0"/>
        <w:adjustRightInd w:val="0"/>
        <w:jc w:val="both"/>
        <w:rPr>
          <w:rFonts w:ascii="Abadi" w:hAnsi="Abadi" w:cs="*Calibri-11902-Identity-H"/>
          <w:color w:val="121313"/>
          <w:sz w:val="21"/>
          <w:szCs w:val="21"/>
        </w:rPr>
      </w:pPr>
    </w:p>
    <w:p w14:paraId="332D00B6" w14:textId="77777777" w:rsidR="00513198" w:rsidRPr="002F5B84" w:rsidRDefault="00513198" w:rsidP="00513198">
      <w:pPr>
        <w:autoSpaceDE w:val="0"/>
        <w:autoSpaceDN w:val="0"/>
        <w:adjustRightInd w:val="0"/>
        <w:jc w:val="both"/>
        <w:rPr>
          <w:rFonts w:ascii="Abadi" w:hAnsi="Abadi" w:cs="*Calibri-11902-Identity-H"/>
          <w:color w:val="121313"/>
          <w:sz w:val="21"/>
          <w:szCs w:val="21"/>
        </w:rPr>
      </w:pPr>
      <w:r w:rsidRPr="002F5B84">
        <w:rPr>
          <w:rFonts w:ascii="Abadi" w:hAnsi="Abadi" w:cs="*Times New Roman-11899-Identity"/>
          <w:color w:val="383C3C"/>
          <w:sz w:val="21"/>
          <w:szCs w:val="21"/>
        </w:rPr>
        <w:t>•</w:t>
      </w:r>
      <w:r>
        <w:rPr>
          <w:rFonts w:ascii="Abadi" w:hAnsi="Abadi" w:cs="*Times New Roman-11899-Identity"/>
          <w:color w:val="383C3C"/>
          <w:sz w:val="21"/>
          <w:szCs w:val="21"/>
        </w:rPr>
        <w:t xml:space="preserve"> </w:t>
      </w:r>
      <w:r w:rsidRPr="002F5B84">
        <w:rPr>
          <w:rFonts w:ascii="Abadi" w:hAnsi="Abadi" w:cs="*Calibri-11902-Identity-H"/>
          <w:color w:val="121313"/>
          <w:sz w:val="21"/>
          <w:szCs w:val="21"/>
        </w:rPr>
        <w:t>Infraestructura deportiva: obras o acciones de construcción, rehabilitación,</w:t>
      </w:r>
      <w:r>
        <w:rPr>
          <w:rFonts w:ascii="Abadi" w:hAnsi="Abadi" w:cs="*Calibri-11902-Identity-H"/>
          <w:color w:val="121313"/>
          <w:sz w:val="21"/>
          <w:szCs w:val="21"/>
        </w:rPr>
        <w:t xml:space="preserve"> </w:t>
      </w:r>
      <w:r w:rsidRPr="002F5B84">
        <w:rPr>
          <w:rFonts w:ascii="Abadi" w:hAnsi="Abadi" w:cs="*Calibri-11902-Identity-H"/>
          <w:color w:val="121313"/>
          <w:sz w:val="21"/>
          <w:szCs w:val="21"/>
        </w:rPr>
        <w:t>mejoramiento y equipamiento de espacios que tienen como finalidad el desarrollo de</w:t>
      </w:r>
      <w:r>
        <w:rPr>
          <w:rFonts w:ascii="Abadi" w:hAnsi="Abadi" w:cs="*Calibri-11902-Identity-H"/>
          <w:color w:val="121313"/>
          <w:sz w:val="21"/>
          <w:szCs w:val="21"/>
        </w:rPr>
        <w:t xml:space="preserve"> </w:t>
      </w:r>
      <w:r w:rsidRPr="002F5B84">
        <w:rPr>
          <w:rFonts w:ascii="Abadi" w:hAnsi="Abadi" w:cs="*Calibri-11902-Identity-H"/>
          <w:color w:val="121313"/>
          <w:sz w:val="21"/>
          <w:szCs w:val="21"/>
        </w:rPr>
        <w:t>talento deportivo y que permiten detonar relaciones sociales sanas, como: canchas de</w:t>
      </w:r>
      <w:r>
        <w:rPr>
          <w:rFonts w:ascii="Abadi" w:hAnsi="Abadi" w:cs="*Calibri-11902-Identity-H"/>
          <w:color w:val="121313"/>
          <w:sz w:val="21"/>
          <w:szCs w:val="21"/>
        </w:rPr>
        <w:t xml:space="preserve"> </w:t>
      </w:r>
      <w:r w:rsidRPr="002F5B84">
        <w:rPr>
          <w:rFonts w:ascii="Abadi" w:hAnsi="Abadi" w:cs="*Calibri-11902-Identity-H"/>
          <w:color w:val="121313"/>
          <w:sz w:val="21"/>
          <w:szCs w:val="21"/>
        </w:rPr>
        <w:t>usos múltiples; unidades deportivas; gimnasios al aire libre; auditorios deportivos;</w:t>
      </w:r>
      <w:r>
        <w:rPr>
          <w:rFonts w:ascii="Abadi" w:hAnsi="Abadi" w:cs="*Calibri-11902-Identity-H"/>
          <w:color w:val="121313"/>
          <w:sz w:val="21"/>
          <w:szCs w:val="21"/>
        </w:rPr>
        <w:t xml:space="preserve"> </w:t>
      </w:r>
      <w:r w:rsidRPr="002F5B84">
        <w:rPr>
          <w:rFonts w:ascii="Abadi" w:hAnsi="Abadi" w:cs="*Calibri-11902-Identity-H"/>
          <w:color w:val="121313"/>
          <w:sz w:val="21"/>
          <w:szCs w:val="21"/>
        </w:rPr>
        <w:t>gimnasios deportivos; canchas de frontón, fútbol en sus diferentes modalidades,</w:t>
      </w:r>
      <w:r>
        <w:rPr>
          <w:rFonts w:ascii="Abadi" w:hAnsi="Abadi" w:cs="*Calibri-11902-Identity-H"/>
          <w:color w:val="121313"/>
          <w:sz w:val="21"/>
          <w:szCs w:val="21"/>
        </w:rPr>
        <w:t xml:space="preserve"> </w:t>
      </w:r>
      <w:r w:rsidRPr="002F5B84">
        <w:rPr>
          <w:rFonts w:ascii="Abadi" w:hAnsi="Abadi" w:cs="*Calibri-11902-Identity-H"/>
          <w:color w:val="121313"/>
          <w:sz w:val="21"/>
          <w:szCs w:val="21"/>
        </w:rPr>
        <w:t>básquetbol, voleibol, tenis, béisbol; gradas o bancas, techados, cercados, empastados,</w:t>
      </w:r>
      <w:r>
        <w:rPr>
          <w:rFonts w:ascii="Abadi" w:hAnsi="Abadi" w:cs="*Calibri-11902-Identity-H"/>
          <w:color w:val="121313"/>
          <w:sz w:val="21"/>
          <w:szCs w:val="21"/>
        </w:rPr>
        <w:t xml:space="preserve"> </w:t>
      </w:r>
      <w:r w:rsidRPr="002F5B84">
        <w:rPr>
          <w:rFonts w:ascii="Abadi" w:hAnsi="Abadi" w:cs="*Calibri-11902-Identity-H"/>
          <w:color w:val="121313"/>
          <w:sz w:val="21"/>
          <w:szCs w:val="21"/>
        </w:rPr>
        <w:t>sanitarios, vestidores, accesos, iluminación, entre otros.</w:t>
      </w:r>
    </w:p>
    <w:p w14:paraId="6081146A" w14:textId="77777777" w:rsidR="00513198" w:rsidRPr="002F5B84" w:rsidRDefault="00513198" w:rsidP="00513198">
      <w:pPr>
        <w:autoSpaceDE w:val="0"/>
        <w:autoSpaceDN w:val="0"/>
        <w:adjustRightInd w:val="0"/>
        <w:jc w:val="both"/>
        <w:rPr>
          <w:rFonts w:ascii="Abadi" w:hAnsi="Abadi" w:cs="*Calibri-11902-Identity-H"/>
          <w:color w:val="121313"/>
          <w:sz w:val="21"/>
          <w:szCs w:val="21"/>
        </w:rPr>
      </w:pPr>
    </w:p>
    <w:p w14:paraId="3A3DD213" w14:textId="77777777" w:rsidR="00513198" w:rsidRPr="002F5B84" w:rsidRDefault="00513198" w:rsidP="00513198">
      <w:pPr>
        <w:autoSpaceDE w:val="0"/>
        <w:autoSpaceDN w:val="0"/>
        <w:adjustRightInd w:val="0"/>
        <w:jc w:val="both"/>
        <w:rPr>
          <w:rFonts w:ascii="Abadi" w:hAnsi="Abadi" w:cs="*Calibri-11902-Identity-H"/>
          <w:color w:val="161718"/>
          <w:sz w:val="21"/>
          <w:szCs w:val="21"/>
        </w:rPr>
      </w:pPr>
      <w:r w:rsidRPr="002F5B84">
        <w:rPr>
          <w:rFonts w:ascii="Abadi" w:hAnsi="Abadi" w:cs="*Times New Roman-11899-Identity"/>
          <w:color w:val="383C3C"/>
          <w:sz w:val="21"/>
          <w:szCs w:val="21"/>
        </w:rPr>
        <w:t>•</w:t>
      </w:r>
      <w:r>
        <w:rPr>
          <w:rFonts w:ascii="Abadi" w:hAnsi="Abadi" w:cs="*Times New Roman-11899-Identity"/>
          <w:color w:val="383C3C"/>
          <w:sz w:val="21"/>
          <w:szCs w:val="21"/>
        </w:rPr>
        <w:t xml:space="preserve">  </w:t>
      </w:r>
      <w:r w:rsidRPr="002F5B84">
        <w:rPr>
          <w:rFonts w:ascii="Abadi" w:hAnsi="Abadi" w:cs="*Calibri-11902-Identity-H"/>
          <w:color w:val="161718"/>
          <w:sz w:val="21"/>
          <w:szCs w:val="21"/>
        </w:rPr>
        <w:t>Pavimentación de calles y vialidades: obras y acciones para ampliar la infraestructura</w:t>
      </w:r>
      <w:r>
        <w:rPr>
          <w:rFonts w:ascii="Abadi" w:hAnsi="Abadi" w:cs="*Calibri-11902-Identity-H"/>
          <w:color w:val="161718"/>
          <w:sz w:val="21"/>
          <w:szCs w:val="21"/>
        </w:rPr>
        <w:t xml:space="preserve"> </w:t>
      </w:r>
      <w:r w:rsidRPr="002F5B84">
        <w:rPr>
          <w:rFonts w:ascii="Abadi" w:hAnsi="Abadi" w:cs="*Calibri-11902-Identity-H"/>
          <w:color w:val="161718"/>
          <w:sz w:val="21"/>
          <w:szCs w:val="21"/>
        </w:rPr>
        <w:t>vial en zonas urbanas y rurales mediante la rehabilitación y pavimentación de calles y</w:t>
      </w:r>
      <w:r>
        <w:rPr>
          <w:rFonts w:ascii="Abadi" w:hAnsi="Abadi" w:cs="*Calibri-11902-Identity-H"/>
          <w:color w:val="161718"/>
          <w:sz w:val="21"/>
          <w:szCs w:val="21"/>
        </w:rPr>
        <w:t xml:space="preserve"> </w:t>
      </w:r>
      <w:r w:rsidRPr="002F5B84">
        <w:rPr>
          <w:rFonts w:ascii="Abadi" w:hAnsi="Abadi" w:cs="*Calibri-11902-Identity-H"/>
          <w:color w:val="161718"/>
          <w:sz w:val="21"/>
          <w:szCs w:val="21"/>
        </w:rPr>
        <w:t>vialidades, y la ejecución de infraestructura complementaria como guarniciones y</w:t>
      </w:r>
      <w:r>
        <w:rPr>
          <w:rFonts w:ascii="Abadi" w:hAnsi="Abadi" w:cs="*Calibri-11902-Identity-H"/>
          <w:color w:val="161718"/>
          <w:sz w:val="21"/>
          <w:szCs w:val="21"/>
        </w:rPr>
        <w:t xml:space="preserve"> </w:t>
      </w:r>
      <w:r w:rsidRPr="002F5B84">
        <w:rPr>
          <w:rFonts w:ascii="Abadi" w:hAnsi="Abadi" w:cs="*Calibri-11902-Identity-H"/>
          <w:color w:val="161718"/>
          <w:sz w:val="21"/>
          <w:szCs w:val="21"/>
        </w:rPr>
        <w:t>banquetas, con la finalidad de incrementar el desarrollo comunitario.</w:t>
      </w:r>
    </w:p>
    <w:p w14:paraId="70B10428" w14:textId="77777777" w:rsidR="00513198" w:rsidRPr="002F5B84" w:rsidRDefault="00513198" w:rsidP="00513198">
      <w:pPr>
        <w:autoSpaceDE w:val="0"/>
        <w:autoSpaceDN w:val="0"/>
        <w:adjustRightInd w:val="0"/>
        <w:jc w:val="both"/>
        <w:rPr>
          <w:rFonts w:ascii="Abadi" w:hAnsi="Abadi" w:cs="*Calibri-11902-Identity-H"/>
          <w:color w:val="161718"/>
          <w:sz w:val="21"/>
          <w:szCs w:val="21"/>
        </w:rPr>
      </w:pPr>
    </w:p>
    <w:p w14:paraId="51F969E4" w14:textId="77777777" w:rsidR="00513198" w:rsidRPr="002F5B84" w:rsidRDefault="00513198" w:rsidP="00513198">
      <w:pPr>
        <w:autoSpaceDE w:val="0"/>
        <w:autoSpaceDN w:val="0"/>
        <w:adjustRightInd w:val="0"/>
        <w:jc w:val="both"/>
        <w:rPr>
          <w:rFonts w:ascii="Abadi" w:hAnsi="Abadi" w:cs="*Calibri-13738-Identity-H"/>
          <w:color w:val="0F0F0F"/>
          <w:sz w:val="21"/>
          <w:szCs w:val="21"/>
        </w:rPr>
      </w:pPr>
      <w:r w:rsidRPr="002F5B84">
        <w:rPr>
          <w:rFonts w:ascii="Abadi" w:hAnsi="Abadi" w:cs="*Times New Roman-11899-Identity"/>
          <w:color w:val="383C3C"/>
          <w:sz w:val="21"/>
          <w:szCs w:val="21"/>
        </w:rPr>
        <w:t>•</w:t>
      </w:r>
      <w:r>
        <w:rPr>
          <w:rFonts w:ascii="Abadi" w:hAnsi="Abadi" w:cs="*Times New Roman-11899-Identity"/>
          <w:color w:val="383C3C"/>
          <w:sz w:val="21"/>
          <w:szCs w:val="21"/>
        </w:rPr>
        <w:t xml:space="preserve">  </w:t>
      </w:r>
      <w:r w:rsidRPr="002F5B84">
        <w:rPr>
          <w:rFonts w:ascii="Abadi" w:hAnsi="Abadi" w:cs="*Calibri-13738-Identity-H"/>
          <w:color w:val="0F0F0F"/>
          <w:sz w:val="21"/>
          <w:szCs w:val="21"/>
        </w:rPr>
        <w:t>Infraestructura para el desarrollo y competitividad regional: comprende proyectos</w:t>
      </w:r>
      <w:r>
        <w:rPr>
          <w:rFonts w:ascii="Abadi" w:hAnsi="Abadi" w:cs="*Calibri-13738-Identity-H"/>
          <w:color w:val="0F0F0F"/>
          <w:sz w:val="21"/>
          <w:szCs w:val="21"/>
        </w:rPr>
        <w:t xml:space="preserve"> </w:t>
      </w:r>
      <w:r w:rsidRPr="002F5B84">
        <w:rPr>
          <w:rFonts w:ascii="Abadi" w:hAnsi="Abadi" w:cs="*Calibri-13738-Identity-H"/>
          <w:color w:val="0F0F0F"/>
          <w:sz w:val="21"/>
          <w:szCs w:val="21"/>
        </w:rPr>
        <w:t>implementados principalmente por la Secretaría de Desarrollo Económico Y</w:t>
      </w:r>
      <w:r>
        <w:rPr>
          <w:rFonts w:ascii="Abadi" w:hAnsi="Abadi" w:cs="*Calibri-13738-Identity-H"/>
          <w:color w:val="0F0F0F"/>
          <w:sz w:val="21"/>
          <w:szCs w:val="21"/>
        </w:rPr>
        <w:t xml:space="preserve"> </w:t>
      </w:r>
      <w:r w:rsidRPr="002F5B84">
        <w:rPr>
          <w:rFonts w:ascii="Abadi" w:hAnsi="Abadi" w:cs="*Calibri-13738-Identity-H"/>
          <w:color w:val="0F0F0F"/>
          <w:sz w:val="21"/>
          <w:szCs w:val="21"/>
        </w:rPr>
        <w:t>Sustentable para la construcción de infraestructura vinculada al desarrollo económico,</w:t>
      </w:r>
      <w:r>
        <w:rPr>
          <w:rFonts w:ascii="Abadi" w:hAnsi="Abadi" w:cs="*Calibri-13738-Identity-H"/>
          <w:color w:val="0F0F0F"/>
          <w:sz w:val="21"/>
          <w:szCs w:val="21"/>
        </w:rPr>
        <w:t xml:space="preserve"> </w:t>
      </w:r>
      <w:r w:rsidRPr="002F5B84">
        <w:rPr>
          <w:rFonts w:ascii="Abadi" w:hAnsi="Abadi" w:cs="*Calibri-13738-Identity-H"/>
          <w:color w:val="0F0F0F"/>
          <w:sz w:val="21"/>
          <w:szCs w:val="21"/>
        </w:rPr>
        <w:t>la generación de empleos y el intercambio comercial de bienes y de servicios. Incluye</w:t>
      </w:r>
      <w:r>
        <w:rPr>
          <w:rFonts w:ascii="Abadi" w:hAnsi="Abadi" w:cs="*Calibri-13738-Identity-H"/>
          <w:color w:val="0F0F0F"/>
          <w:sz w:val="21"/>
          <w:szCs w:val="21"/>
        </w:rPr>
        <w:t xml:space="preserve"> </w:t>
      </w:r>
      <w:r w:rsidRPr="002F5B84">
        <w:rPr>
          <w:rFonts w:ascii="Abadi" w:hAnsi="Abadi" w:cs="*Calibri-13738-Identity-H"/>
          <w:color w:val="0F0F0F"/>
          <w:sz w:val="21"/>
          <w:szCs w:val="21"/>
        </w:rPr>
        <w:t>también el fortalecimiento de la infraestructura de los centros de abasto social,</w:t>
      </w:r>
      <w:r>
        <w:rPr>
          <w:rFonts w:ascii="Abadi" w:hAnsi="Abadi" w:cs="*Calibri-13738-Identity-H"/>
          <w:color w:val="0F0F0F"/>
          <w:sz w:val="21"/>
          <w:szCs w:val="21"/>
        </w:rPr>
        <w:t xml:space="preserve"> </w:t>
      </w:r>
      <w:r w:rsidRPr="002F5B84">
        <w:rPr>
          <w:rFonts w:ascii="Abadi" w:hAnsi="Abadi" w:cs="*Calibri-13738-Identity-H"/>
          <w:color w:val="0F0F0F"/>
          <w:sz w:val="21"/>
          <w:szCs w:val="21"/>
        </w:rPr>
        <w:t>mejorando su operación para posicionarlos como un motor para el crecimiento de las</w:t>
      </w:r>
      <w:r>
        <w:rPr>
          <w:rFonts w:ascii="Abadi" w:hAnsi="Abadi" w:cs="*Calibri-13738-Identity-H"/>
          <w:color w:val="0F0F0F"/>
          <w:sz w:val="21"/>
          <w:szCs w:val="21"/>
        </w:rPr>
        <w:t xml:space="preserve"> </w:t>
      </w:r>
      <w:r w:rsidRPr="002F5B84">
        <w:rPr>
          <w:rFonts w:ascii="Abadi" w:hAnsi="Abadi" w:cs="*Calibri-13738-Identity-H"/>
          <w:color w:val="0F0F0F"/>
          <w:sz w:val="21"/>
          <w:szCs w:val="21"/>
        </w:rPr>
        <w:t>zonas en donde se ubican. De igual manera, se consideran acciones de equipamiento</w:t>
      </w:r>
      <w:r>
        <w:rPr>
          <w:rFonts w:ascii="Abadi" w:hAnsi="Abadi" w:cs="*Calibri-13738-Identity-H"/>
          <w:color w:val="0F0F0F"/>
          <w:sz w:val="21"/>
          <w:szCs w:val="21"/>
        </w:rPr>
        <w:t xml:space="preserve"> </w:t>
      </w:r>
      <w:r w:rsidRPr="002F5B84">
        <w:rPr>
          <w:rFonts w:ascii="Abadi" w:hAnsi="Abadi" w:cs="*Calibri-13738-Identity-H"/>
          <w:color w:val="0F0F0F"/>
          <w:sz w:val="21"/>
          <w:szCs w:val="21"/>
        </w:rPr>
        <w:t>para facilitar los procesos de innovación y emprendimiento, mediante la coordinación Y</w:t>
      </w:r>
      <w:r>
        <w:rPr>
          <w:rFonts w:ascii="Abadi" w:hAnsi="Abadi" w:cs="*Calibri-13738-Identity-H"/>
          <w:color w:val="0F0F0F"/>
          <w:sz w:val="21"/>
          <w:szCs w:val="21"/>
        </w:rPr>
        <w:t xml:space="preserve"> </w:t>
      </w:r>
      <w:r w:rsidRPr="002F5B84">
        <w:rPr>
          <w:rFonts w:ascii="Abadi" w:hAnsi="Abadi" w:cs="*Calibri-13738-Identity-H"/>
          <w:color w:val="0F0F0F"/>
          <w:sz w:val="21"/>
          <w:szCs w:val="21"/>
        </w:rPr>
        <w:t>articulación de los diferentes actores involucrados y así favorecer el desarrollo y la</w:t>
      </w:r>
      <w:r>
        <w:rPr>
          <w:rFonts w:ascii="Abadi" w:hAnsi="Abadi" w:cs="*Calibri-13738-Identity-H"/>
          <w:color w:val="0F0F0F"/>
          <w:sz w:val="21"/>
          <w:szCs w:val="21"/>
        </w:rPr>
        <w:t xml:space="preserve"> </w:t>
      </w:r>
      <w:r w:rsidRPr="002F5B84">
        <w:rPr>
          <w:rFonts w:ascii="Abadi" w:hAnsi="Abadi" w:cs="*Calibri-13738-Identity-H"/>
          <w:color w:val="0F0F0F"/>
          <w:sz w:val="21"/>
          <w:szCs w:val="21"/>
        </w:rPr>
        <w:t>competitividad del Estado, lo anterior a través del Instituto de Innovación, Ciencia Y</w:t>
      </w:r>
      <w:r>
        <w:rPr>
          <w:rFonts w:ascii="Abadi" w:hAnsi="Abadi" w:cs="*Calibri-13738-Identity-H"/>
          <w:color w:val="0F0F0F"/>
          <w:sz w:val="21"/>
          <w:szCs w:val="21"/>
        </w:rPr>
        <w:t xml:space="preserve"> </w:t>
      </w:r>
      <w:r w:rsidRPr="002F5B84">
        <w:rPr>
          <w:rFonts w:ascii="Abadi" w:hAnsi="Abadi" w:cs="*Calibri-13738-Identity-H"/>
          <w:color w:val="0F0F0F"/>
          <w:sz w:val="21"/>
          <w:szCs w:val="21"/>
        </w:rPr>
        <w:t>Emprendimiento para la Competitividad del Estado</w:t>
      </w:r>
    </w:p>
    <w:p w14:paraId="6860374D" w14:textId="77777777" w:rsidR="00513198" w:rsidRPr="002F5B84" w:rsidRDefault="00513198" w:rsidP="00513198">
      <w:pPr>
        <w:autoSpaceDE w:val="0"/>
        <w:autoSpaceDN w:val="0"/>
        <w:adjustRightInd w:val="0"/>
        <w:jc w:val="both"/>
        <w:rPr>
          <w:rFonts w:ascii="Abadi" w:hAnsi="Abadi" w:cs="*Calibri-13738-Identity-H"/>
          <w:color w:val="0F0F0F"/>
          <w:sz w:val="21"/>
          <w:szCs w:val="21"/>
        </w:rPr>
      </w:pPr>
    </w:p>
    <w:p w14:paraId="4E367F41" w14:textId="77777777" w:rsidR="00513198" w:rsidRPr="002F5B84" w:rsidRDefault="00513198" w:rsidP="00513198">
      <w:pPr>
        <w:autoSpaceDE w:val="0"/>
        <w:autoSpaceDN w:val="0"/>
        <w:adjustRightInd w:val="0"/>
        <w:jc w:val="both"/>
        <w:rPr>
          <w:rFonts w:ascii="Abadi" w:hAnsi="Abadi" w:cs="*Calibri-Bold-13740-Identity-H"/>
          <w:b/>
          <w:bCs/>
          <w:color w:val="131314"/>
          <w:sz w:val="21"/>
          <w:szCs w:val="21"/>
        </w:rPr>
      </w:pPr>
      <w:r>
        <w:rPr>
          <w:rFonts w:ascii="Abadi" w:hAnsi="Abadi" w:cs="*Calibri-Bold-13740-Identity-H"/>
          <w:b/>
          <w:bCs/>
          <w:color w:val="131314"/>
          <w:sz w:val="21"/>
          <w:szCs w:val="21"/>
        </w:rPr>
        <w:t>III</w:t>
      </w:r>
      <w:r w:rsidRPr="002F5B84">
        <w:rPr>
          <w:rFonts w:ascii="Abadi" w:hAnsi="Abadi" w:cs="*Calibri-Bold-13740-Identity-H"/>
          <w:b/>
          <w:bCs/>
          <w:color w:val="131314"/>
          <w:sz w:val="21"/>
          <w:szCs w:val="21"/>
        </w:rPr>
        <w:t>. Programa de infraestructura de conectividad terrestre y movilidad.</w:t>
      </w:r>
    </w:p>
    <w:p w14:paraId="1BBCCB3D" w14:textId="77777777" w:rsidR="00513198" w:rsidRPr="002F5B84" w:rsidRDefault="00513198" w:rsidP="00513198">
      <w:pPr>
        <w:autoSpaceDE w:val="0"/>
        <w:autoSpaceDN w:val="0"/>
        <w:adjustRightInd w:val="0"/>
        <w:jc w:val="both"/>
        <w:rPr>
          <w:rFonts w:ascii="Abadi" w:hAnsi="Abadi" w:cs="*Calibri-Bold-13740-Identity-H"/>
          <w:b/>
          <w:bCs/>
          <w:color w:val="131314"/>
          <w:sz w:val="21"/>
          <w:szCs w:val="21"/>
        </w:rPr>
      </w:pPr>
    </w:p>
    <w:p w14:paraId="34CDA8D8" w14:textId="77777777" w:rsidR="00513198" w:rsidRPr="002F5B84" w:rsidRDefault="00513198" w:rsidP="00513198">
      <w:pPr>
        <w:autoSpaceDE w:val="0"/>
        <w:autoSpaceDN w:val="0"/>
        <w:adjustRightInd w:val="0"/>
        <w:ind w:firstLine="708"/>
        <w:jc w:val="both"/>
        <w:rPr>
          <w:rFonts w:ascii="Abadi" w:hAnsi="Abadi" w:cs="*Calibri-13738-Identity-H"/>
          <w:color w:val="161717"/>
          <w:sz w:val="21"/>
          <w:szCs w:val="21"/>
        </w:rPr>
      </w:pPr>
      <w:r w:rsidRPr="002F5B84">
        <w:rPr>
          <w:rFonts w:ascii="Abadi" w:hAnsi="Abadi" w:cs="*Calibri-13738-Identity-H"/>
          <w:color w:val="161717"/>
          <w:sz w:val="21"/>
          <w:szCs w:val="21"/>
        </w:rPr>
        <w:t>El desarrollo de la infraestructura es un factor detonante en el crecimiento y progreso del</w:t>
      </w:r>
      <w:r>
        <w:rPr>
          <w:rFonts w:ascii="Abadi" w:hAnsi="Abadi" w:cs="*Calibri-13738-Identity-H"/>
          <w:color w:val="161717"/>
          <w:sz w:val="21"/>
          <w:szCs w:val="21"/>
        </w:rPr>
        <w:t xml:space="preserve"> </w:t>
      </w:r>
      <w:r w:rsidRPr="002F5B84">
        <w:rPr>
          <w:rFonts w:ascii="Abadi" w:hAnsi="Abadi" w:cs="*Calibri-13738-Identity-H"/>
          <w:color w:val="161717"/>
          <w:sz w:val="21"/>
          <w:szCs w:val="21"/>
        </w:rPr>
        <w:t>Estado, particularmente la infraestructura carretera contribuye significativamente en el desarrollo Y</w:t>
      </w:r>
      <w:r>
        <w:rPr>
          <w:rFonts w:ascii="Abadi" w:hAnsi="Abadi" w:cs="*Calibri-13738-Identity-H"/>
          <w:color w:val="161717"/>
          <w:sz w:val="21"/>
          <w:szCs w:val="21"/>
        </w:rPr>
        <w:t xml:space="preserve"> </w:t>
      </w:r>
      <w:r w:rsidRPr="002F5B84">
        <w:rPr>
          <w:rFonts w:ascii="Abadi" w:hAnsi="Abadi" w:cs="*Calibri-13738-Identity-H"/>
          <w:color w:val="161717"/>
          <w:sz w:val="21"/>
          <w:szCs w:val="21"/>
        </w:rPr>
        <w:t>competitividad logística de las ciudades y comunidades mejorando la comunicación entre las</w:t>
      </w:r>
      <w:r>
        <w:rPr>
          <w:rFonts w:ascii="Abadi" w:hAnsi="Abadi" w:cs="*Calibri-13738-Identity-H"/>
          <w:color w:val="161717"/>
          <w:sz w:val="21"/>
          <w:szCs w:val="21"/>
        </w:rPr>
        <w:t xml:space="preserve"> </w:t>
      </w:r>
      <w:r w:rsidRPr="002F5B84">
        <w:rPr>
          <w:rFonts w:ascii="Abadi" w:hAnsi="Abadi" w:cs="*Calibri-13738-Identity-H"/>
          <w:color w:val="161717"/>
          <w:sz w:val="21"/>
          <w:szCs w:val="21"/>
        </w:rPr>
        <w:t>poblaciones, y permitiendo el tránsito seguro, confortable y ágil de personas y mercancías. Se</w:t>
      </w:r>
      <w:r>
        <w:rPr>
          <w:rFonts w:ascii="Abadi" w:hAnsi="Abadi" w:cs="*Calibri-13738-Identity-H"/>
          <w:color w:val="161717"/>
          <w:sz w:val="21"/>
          <w:szCs w:val="21"/>
        </w:rPr>
        <w:t xml:space="preserve"> </w:t>
      </w:r>
      <w:r w:rsidRPr="002F5B84">
        <w:rPr>
          <w:rFonts w:ascii="Abadi" w:hAnsi="Abadi" w:cs="*Calibri-13738-Identity-H"/>
          <w:color w:val="161717"/>
          <w:sz w:val="21"/>
          <w:szCs w:val="21"/>
        </w:rPr>
        <w:t>plantean obras para la construcción, conservación, rehabilitación y modernización de la</w:t>
      </w:r>
      <w:r>
        <w:rPr>
          <w:rFonts w:ascii="Abadi" w:hAnsi="Abadi" w:cs="*Calibri-13738-Identity-H"/>
          <w:color w:val="161717"/>
          <w:sz w:val="21"/>
          <w:szCs w:val="21"/>
        </w:rPr>
        <w:t xml:space="preserve"> </w:t>
      </w:r>
      <w:r w:rsidRPr="002F5B84">
        <w:rPr>
          <w:rFonts w:ascii="Abadi" w:hAnsi="Abadi" w:cs="*Calibri-13738-Identity-H"/>
          <w:color w:val="161717"/>
          <w:sz w:val="21"/>
          <w:szCs w:val="21"/>
        </w:rPr>
        <w:t>infraestructura vial, tales como pasos y distribuidores vehiculares y peatonales, vialidades p</w:t>
      </w:r>
      <w:r w:rsidRPr="002F5B84">
        <w:rPr>
          <w:rFonts w:ascii="Abadi" w:hAnsi="Abadi" w:cs="*Calibri-13739-Identity-H"/>
          <w:color w:val="161717"/>
          <w:sz w:val="21"/>
          <w:szCs w:val="21"/>
        </w:rPr>
        <w:t>r</w:t>
      </w:r>
      <w:r w:rsidRPr="002F5B84">
        <w:rPr>
          <w:rFonts w:ascii="Abadi" w:hAnsi="Abadi" w:cs="*Calibri-13738-Identity-H"/>
          <w:color w:val="161717"/>
          <w:sz w:val="21"/>
          <w:szCs w:val="21"/>
        </w:rPr>
        <w:t>imarias Y</w:t>
      </w:r>
      <w:r>
        <w:rPr>
          <w:rFonts w:ascii="Abadi" w:hAnsi="Abadi" w:cs="*Calibri-13738-Identity-H"/>
          <w:color w:val="161717"/>
          <w:sz w:val="21"/>
          <w:szCs w:val="21"/>
        </w:rPr>
        <w:t xml:space="preserve"> </w:t>
      </w:r>
      <w:r w:rsidRPr="002F5B84">
        <w:rPr>
          <w:rFonts w:ascii="Abadi" w:hAnsi="Abadi" w:cs="*Calibri-13738-Identity-H"/>
          <w:color w:val="161717"/>
          <w:sz w:val="21"/>
          <w:szCs w:val="21"/>
        </w:rPr>
        <w:t>secundarias, paraderos, ciclovías, y señalam</w:t>
      </w:r>
      <w:r w:rsidRPr="002F5B84">
        <w:rPr>
          <w:rFonts w:ascii="Abadi" w:hAnsi="Abadi" w:cs="*Calibri-13739-Identity-H"/>
          <w:color w:val="161717"/>
          <w:sz w:val="21"/>
          <w:szCs w:val="21"/>
        </w:rPr>
        <w:t>i</w:t>
      </w:r>
      <w:r w:rsidRPr="002F5B84">
        <w:rPr>
          <w:rFonts w:ascii="Abadi" w:hAnsi="Abadi" w:cs="*Calibri-13738-Identity-H"/>
          <w:color w:val="161717"/>
          <w:sz w:val="21"/>
          <w:szCs w:val="21"/>
        </w:rPr>
        <w:t>entos, entre ot</w:t>
      </w:r>
      <w:r w:rsidRPr="002F5B84">
        <w:rPr>
          <w:rFonts w:ascii="Abadi" w:hAnsi="Abadi" w:cs="*Calibri-13739-Identity-H"/>
          <w:color w:val="161717"/>
          <w:sz w:val="21"/>
          <w:szCs w:val="21"/>
        </w:rPr>
        <w:t>r</w:t>
      </w:r>
      <w:r w:rsidRPr="002F5B84">
        <w:rPr>
          <w:rFonts w:ascii="Abadi" w:hAnsi="Abadi" w:cs="*Calibri-13738-Identity-H"/>
          <w:color w:val="161717"/>
          <w:sz w:val="21"/>
          <w:szCs w:val="21"/>
        </w:rPr>
        <w:t>os.</w:t>
      </w:r>
    </w:p>
    <w:p w14:paraId="50D33D76" w14:textId="77777777" w:rsidR="00513198" w:rsidRPr="002F5B84" w:rsidRDefault="00513198" w:rsidP="00513198">
      <w:pPr>
        <w:autoSpaceDE w:val="0"/>
        <w:autoSpaceDN w:val="0"/>
        <w:adjustRightInd w:val="0"/>
        <w:jc w:val="both"/>
        <w:rPr>
          <w:rFonts w:ascii="Abadi" w:hAnsi="Abadi" w:cs="*Calibri-13738-Identity-H"/>
          <w:color w:val="161717"/>
          <w:sz w:val="21"/>
          <w:szCs w:val="21"/>
        </w:rPr>
      </w:pPr>
    </w:p>
    <w:p w14:paraId="52E9AD49" w14:textId="77777777" w:rsidR="00513198" w:rsidRPr="002F5B84" w:rsidRDefault="00513198" w:rsidP="00513198">
      <w:pPr>
        <w:autoSpaceDE w:val="0"/>
        <w:autoSpaceDN w:val="0"/>
        <w:adjustRightInd w:val="0"/>
        <w:ind w:firstLine="708"/>
        <w:jc w:val="both"/>
        <w:rPr>
          <w:rFonts w:ascii="Abadi" w:hAnsi="Abadi" w:cs="*Calibri-13738-Identity-H"/>
          <w:color w:val="1B1C1D"/>
          <w:sz w:val="21"/>
          <w:szCs w:val="21"/>
        </w:rPr>
      </w:pPr>
      <w:r w:rsidRPr="002F5B84">
        <w:rPr>
          <w:rFonts w:ascii="Abadi" w:hAnsi="Abadi" w:cs="*Calibri-13738-Identity-H"/>
          <w:color w:val="1B1C1D"/>
          <w:sz w:val="21"/>
          <w:szCs w:val="21"/>
        </w:rPr>
        <w:t>Con estas acciones, se cont</w:t>
      </w:r>
      <w:r w:rsidRPr="002F5B84">
        <w:rPr>
          <w:rFonts w:ascii="Abadi" w:hAnsi="Abadi" w:cs="*Calibri-13739-Identity-H"/>
          <w:color w:val="1B1C1D"/>
          <w:sz w:val="21"/>
          <w:szCs w:val="21"/>
        </w:rPr>
        <w:t>r</w:t>
      </w:r>
      <w:r w:rsidRPr="002F5B84">
        <w:rPr>
          <w:rFonts w:ascii="Abadi" w:hAnsi="Abadi" w:cs="*Calibri-13738-Identity-H"/>
          <w:color w:val="1B1C1D"/>
          <w:sz w:val="21"/>
          <w:szCs w:val="21"/>
        </w:rPr>
        <w:t>ibuirá al aseguramiento de una movilidad fluida, sosten</w:t>
      </w:r>
      <w:r w:rsidRPr="002F5B84">
        <w:rPr>
          <w:rFonts w:ascii="Abadi" w:hAnsi="Abadi" w:cs="*Calibri-13739-Identity-H"/>
          <w:color w:val="1B1C1D"/>
          <w:sz w:val="21"/>
          <w:szCs w:val="21"/>
        </w:rPr>
        <w:t>i</w:t>
      </w:r>
      <w:r w:rsidRPr="002F5B84">
        <w:rPr>
          <w:rFonts w:ascii="Abadi" w:hAnsi="Abadi" w:cs="*Calibri-13738-Identity-H"/>
          <w:color w:val="1B1C1D"/>
          <w:sz w:val="21"/>
          <w:szCs w:val="21"/>
        </w:rPr>
        <w:t>ble Y</w:t>
      </w:r>
      <w:r>
        <w:rPr>
          <w:rFonts w:ascii="Abadi" w:hAnsi="Abadi" w:cs="*Calibri-13738-Identity-H"/>
          <w:color w:val="1B1C1D"/>
          <w:sz w:val="21"/>
          <w:szCs w:val="21"/>
        </w:rPr>
        <w:t xml:space="preserve"> </w:t>
      </w:r>
      <w:r w:rsidRPr="002F5B84">
        <w:rPr>
          <w:rFonts w:ascii="Abadi" w:hAnsi="Abadi" w:cs="*Calibri-13738-Identity-H"/>
          <w:color w:val="1B1C1D"/>
          <w:sz w:val="21"/>
          <w:szCs w:val="21"/>
        </w:rPr>
        <w:t>segura para las y los guanajuatenses, as</w:t>
      </w:r>
      <w:r w:rsidRPr="002F5B84">
        <w:rPr>
          <w:rFonts w:ascii="Abadi" w:hAnsi="Abadi" w:cs="*Calibri-13739-Identity-H"/>
          <w:color w:val="1B1C1D"/>
          <w:sz w:val="21"/>
          <w:szCs w:val="21"/>
        </w:rPr>
        <w:t xml:space="preserve">í </w:t>
      </w:r>
      <w:r w:rsidRPr="002F5B84">
        <w:rPr>
          <w:rFonts w:ascii="Abadi" w:hAnsi="Abadi" w:cs="*Calibri-13738-Identity-H"/>
          <w:color w:val="1B1C1D"/>
          <w:sz w:val="21"/>
          <w:szCs w:val="21"/>
        </w:rPr>
        <w:t>como a mejora</w:t>
      </w:r>
      <w:r w:rsidRPr="002F5B84">
        <w:rPr>
          <w:rFonts w:ascii="Abadi" w:hAnsi="Abadi" w:cs="*Calibri-13739-Identity-H"/>
          <w:color w:val="1B1C1D"/>
          <w:sz w:val="21"/>
          <w:szCs w:val="21"/>
        </w:rPr>
        <w:t xml:space="preserve">r </w:t>
      </w:r>
      <w:r w:rsidRPr="002F5B84">
        <w:rPr>
          <w:rFonts w:ascii="Abadi" w:hAnsi="Abadi" w:cs="*Calibri-13738-Identity-H"/>
          <w:color w:val="1B1C1D"/>
          <w:sz w:val="21"/>
          <w:szCs w:val="21"/>
        </w:rPr>
        <w:t>la logística de mercancías con menores</w:t>
      </w:r>
    </w:p>
    <w:p w14:paraId="69A9A60E" w14:textId="77777777" w:rsidR="00513198" w:rsidRPr="002F5B84" w:rsidRDefault="00513198" w:rsidP="00513198">
      <w:pPr>
        <w:autoSpaceDE w:val="0"/>
        <w:autoSpaceDN w:val="0"/>
        <w:adjustRightInd w:val="0"/>
        <w:jc w:val="both"/>
        <w:rPr>
          <w:rFonts w:ascii="Abadi" w:hAnsi="Abadi" w:cs="*Calibri-13738-Identity-H"/>
          <w:color w:val="1B1C1D"/>
          <w:sz w:val="21"/>
          <w:szCs w:val="21"/>
        </w:rPr>
      </w:pPr>
      <w:r w:rsidRPr="002F5B84">
        <w:rPr>
          <w:rFonts w:ascii="Abadi" w:hAnsi="Abadi" w:cs="*Calibri-13738-Identity-H"/>
          <w:color w:val="1B1C1D"/>
          <w:sz w:val="21"/>
          <w:szCs w:val="21"/>
        </w:rPr>
        <w:t>tiempos de reco</w:t>
      </w:r>
      <w:r w:rsidRPr="002F5B84">
        <w:rPr>
          <w:rFonts w:ascii="Abadi" w:hAnsi="Abadi" w:cs="*Calibri-13739-Identity-H"/>
          <w:color w:val="1B1C1D"/>
          <w:sz w:val="21"/>
          <w:szCs w:val="21"/>
        </w:rPr>
        <w:t>rr</w:t>
      </w:r>
      <w:r w:rsidRPr="002F5B84">
        <w:rPr>
          <w:rFonts w:ascii="Abadi" w:hAnsi="Abadi" w:cs="*Calibri-13738-Identity-H"/>
          <w:color w:val="1B1C1D"/>
          <w:sz w:val="21"/>
          <w:szCs w:val="21"/>
        </w:rPr>
        <w:t>ido y costo</w:t>
      </w:r>
    </w:p>
    <w:p w14:paraId="2C544D71" w14:textId="77777777" w:rsidR="00513198" w:rsidRPr="002F5B84" w:rsidRDefault="00513198" w:rsidP="00513198">
      <w:pPr>
        <w:autoSpaceDE w:val="0"/>
        <w:autoSpaceDN w:val="0"/>
        <w:adjustRightInd w:val="0"/>
        <w:jc w:val="both"/>
        <w:rPr>
          <w:rFonts w:ascii="Abadi" w:hAnsi="Abadi" w:cs="*Calibri-13738-Identity-H"/>
          <w:color w:val="1B1C1D"/>
          <w:sz w:val="21"/>
          <w:szCs w:val="21"/>
        </w:rPr>
      </w:pPr>
    </w:p>
    <w:p w14:paraId="392BA02C" w14:textId="77777777" w:rsidR="00513198" w:rsidRPr="002F5B84" w:rsidRDefault="00513198" w:rsidP="00513198">
      <w:pPr>
        <w:autoSpaceDE w:val="0"/>
        <w:autoSpaceDN w:val="0"/>
        <w:adjustRightInd w:val="0"/>
        <w:ind w:firstLine="708"/>
        <w:jc w:val="both"/>
        <w:rPr>
          <w:rFonts w:ascii="Abadi" w:hAnsi="Abadi" w:cs="*Calibri-13738-Identity-H"/>
          <w:color w:val="1F2021"/>
          <w:sz w:val="21"/>
          <w:szCs w:val="21"/>
        </w:rPr>
      </w:pPr>
      <w:r w:rsidRPr="002F5B84">
        <w:rPr>
          <w:rFonts w:ascii="Abadi" w:hAnsi="Abadi" w:cs="*Calibri-13738-Identity-H"/>
          <w:color w:val="1F2021"/>
          <w:sz w:val="21"/>
          <w:szCs w:val="21"/>
        </w:rPr>
        <w:t xml:space="preserve">Además, a través de la Se creta </w:t>
      </w:r>
      <w:r w:rsidRPr="002F5B84">
        <w:rPr>
          <w:rFonts w:ascii="Abadi" w:hAnsi="Abadi" w:cs="*Calibri-13739-Identity-H"/>
          <w:color w:val="1F2021"/>
          <w:sz w:val="21"/>
          <w:szCs w:val="21"/>
        </w:rPr>
        <w:t>r</w:t>
      </w:r>
      <w:r w:rsidRPr="002F5B84">
        <w:rPr>
          <w:rFonts w:ascii="Abadi" w:hAnsi="Abadi" w:cs="*Calibri-13738-Identity-H"/>
          <w:color w:val="1F2021"/>
          <w:sz w:val="21"/>
          <w:szCs w:val="21"/>
        </w:rPr>
        <w:t>ía de Desa</w:t>
      </w:r>
      <w:r w:rsidRPr="002F5B84">
        <w:rPr>
          <w:rFonts w:ascii="Abadi" w:hAnsi="Abadi" w:cs="*Calibri-13739-Identity-H"/>
          <w:color w:val="1F2021"/>
          <w:sz w:val="21"/>
          <w:szCs w:val="21"/>
        </w:rPr>
        <w:t>r</w:t>
      </w:r>
      <w:r w:rsidRPr="002F5B84">
        <w:rPr>
          <w:rFonts w:ascii="Abadi" w:hAnsi="Abadi" w:cs="*Calibri-13738-Identity-H"/>
          <w:color w:val="1F2021"/>
          <w:sz w:val="21"/>
          <w:szCs w:val="21"/>
        </w:rPr>
        <w:t>rollo Agroal</w:t>
      </w:r>
      <w:r w:rsidRPr="002F5B84">
        <w:rPr>
          <w:rFonts w:ascii="Abadi" w:hAnsi="Abadi" w:cs="*Calibri-13739-Identity-H"/>
          <w:color w:val="1F2021"/>
          <w:sz w:val="21"/>
          <w:szCs w:val="21"/>
        </w:rPr>
        <w:t>i</w:t>
      </w:r>
      <w:r w:rsidRPr="002F5B84">
        <w:rPr>
          <w:rFonts w:ascii="Abadi" w:hAnsi="Abadi" w:cs="*Calibri-13738-Identity-H"/>
          <w:color w:val="1F2021"/>
          <w:sz w:val="21"/>
          <w:szCs w:val="21"/>
        </w:rPr>
        <w:t>menta</w:t>
      </w:r>
      <w:r w:rsidRPr="002F5B84">
        <w:rPr>
          <w:rFonts w:ascii="Abadi" w:hAnsi="Abadi" w:cs="*Calibri-13739-Identity-H"/>
          <w:color w:val="1F2021"/>
          <w:sz w:val="21"/>
          <w:szCs w:val="21"/>
        </w:rPr>
        <w:t>ri</w:t>
      </w:r>
      <w:r w:rsidRPr="002F5B84">
        <w:rPr>
          <w:rFonts w:ascii="Abadi" w:hAnsi="Abadi" w:cs="*Calibri-13738-Identity-H"/>
          <w:color w:val="1F2021"/>
          <w:sz w:val="21"/>
          <w:szCs w:val="21"/>
        </w:rPr>
        <w:t>o y Rural, se realizará la</w:t>
      </w:r>
      <w:r>
        <w:rPr>
          <w:rFonts w:ascii="Abadi" w:hAnsi="Abadi" w:cs="*Calibri-13738-Identity-H"/>
          <w:color w:val="1F2021"/>
          <w:sz w:val="21"/>
          <w:szCs w:val="21"/>
        </w:rPr>
        <w:t xml:space="preserve"> </w:t>
      </w:r>
      <w:r w:rsidRPr="002F5B84">
        <w:rPr>
          <w:rFonts w:ascii="Abadi" w:hAnsi="Abadi" w:cs="*Calibri-13738-Identity-H"/>
          <w:color w:val="1F2021"/>
          <w:sz w:val="21"/>
          <w:szCs w:val="21"/>
        </w:rPr>
        <w:t>construcción, rehabil</w:t>
      </w:r>
      <w:r w:rsidRPr="002F5B84">
        <w:rPr>
          <w:rFonts w:ascii="Abadi" w:hAnsi="Abadi" w:cs="*Calibri-13739-Identity-H"/>
          <w:color w:val="1F2021"/>
          <w:sz w:val="21"/>
          <w:szCs w:val="21"/>
        </w:rPr>
        <w:t>i</w:t>
      </w:r>
      <w:r w:rsidRPr="002F5B84">
        <w:rPr>
          <w:rFonts w:ascii="Abadi" w:hAnsi="Abadi" w:cs="*Calibri-13738-Identity-H"/>
          <w:color w:val="1F2021"/>
          <w:sz w:val="21"/>
          <w:szCs w:val="21"/>
        </w:rPr>
        <w:t>tación Y mejoramiento de cam</w:t>
      </w:r>
      <w:r w:rsidRPr="002F5B84">
        <w:rPr>
          <w:rFonts w:ascii="Abadi" w:hAnsi="Abadi" w:cs="*Calibri-13739-Identity-H"/>
          <w:color w:val="1F2021"/>
          <w:sz w:val="21"/>
          <w:szCs w:val="21"/>
        </w:rPr>
        <w:t>i</w:t>
      </w:r>
      <w:r w:rsidRPr="002F5B84">
        <w:rPr>
          <w:rFonts w:ascii="Abadi" w:hAnsi="Abadi" w:cs="*Calibri-13738-Identity-H"/>
          <w:color w:val="1F2021"/>
          <w:sz w:val="21"/>
          <w:szCs w:val="21"/>
        </w:rPr>
        <w:t>nos rurales y cam</w:t>
      </w:r>
      <w:r w:rsidRPr="002F5B84">
        <w:rPr>
          <w:rFonts w:ascii="Abadi" w:hAnsi="Abadi" w:cs="*Calibri-13739-Identity-H"/>
          <w:color w:val="1F2021"/>
          <w:sz w:val="21"/>
          <w:szCs w:val="21"/>
        </w:rPr>
        <w:t>i</w:t>
      </w:r>
      <w:r w:rsidRPr="002F5B84">
        <w:rPr>
          <w:rFonts w:ascii="Abadi" w:hAnsi="Abadi" w:cs="*Calibri-13738-Identity-H"/>
          <w:color w:val="1F2021"/>
          <w:sz w:val="21"/>
          <w:szCs w:val="21"/>
        </w:rPr>
        <w:t>nos saca cosechas, lo que</w:t>
      </w:r>
      <w:r>
        <w:rPr>
          <w:rFonts w:ascii="Abadi" w:hAnsi="Abadi" w:cs="*Calibri-13738-Identity-H"/>
          <w:color w:val="1F2021"/>
          <w:sz w:val="21"/>
          <w:szCs w:val="21"/>
        </w:rPr>
        <w:t xml:space="preserve"> </w:t>
      </w:r>
      <w:r w:rsidRPr="002F5B84">
        <w:rPr>
          <w:rFonts w:ascii="Abadi" w:hAnsi="Abadi" w:cs="*Calibri-13738-Identity-H"/>
          <w:color w:val="1F2021"/>
          <w:sz w:val="21"/>
          <w:szCs w:val="21"/>
        </w:rPr>
        <w:t>perm</w:t>
      </w:r>
      <w:r>
        <w:rPr>
          <w:rFonts w:ascii="Abadi" w:hAnsi="Abadi" w:cs="*Calibri-13739-Identity-H"/>
          <w:color w:val="1F2021"/>
          <w:sz w:val="21"/>
          <w:szCs w:val="21"/>
        </w:rPr>
        <w:t>i</w:t>
      </w:r>
      <w:r w:rsidRPr="002F5B84">
        <w:rPr>
          <w:rFonts w:ascii="Abadi" w:hAnsi="Abadi" w:cs="*Calibri-13738-Identity-H"/>
          <w:color w:val="1F2021"/>
          <w:sz w:val="21"/>
          <w:szCs w:val="21"/>
        </w:rPr>
        <w:t xml:space="preserve">tirá impulsa </w:t>
      </w:r>
      <w:r w:rsidRPr="002F5B84">
        <w:rPr>
          <w:rFonts w:ascii="Abadi" w:hAnsi="Abadi" w:cs="*Calibri-13739-Identity-H"/>
          <w:color w:val="1F2021"/>
          <w:sz w:val="21"/>
          <w:szCs w:val="21"/>
        </w:rPr>
        <w:t xml:space="preserve">r </w:t>
      </w:r>
      <w:r w:rsidRPr="002F5B84">
        <w:rPr>
          <w:rFonts w:ascii="Abadi" w:hAnsi="Abadi" w:cs="*Calibri-13738-Identity-H"/>
          <w:color w:val="1F2021"/>
          <w:sz w:val="21"/>
          <w:szCs w:val="21"/>
        </w:rPr>
        <w:t>la calidad de vida de los hab</w:t>
      </w:r>
      <w:r w:rsidRPr="002F5B84">
        <w:rPr>
          <w:rFonts w:ascii="Abadi" w:hAnsi="Abadi" w:cs="*Calibri-13739-Identity-H"/>
          <w:color w:val="1F2021"/>
          <w:sz w:val="21"/>
          <w:szCs w:val="21"/>
        </w:rPr>
        <w:t>i</w:t>
      </w:r>
      <w:r w:rsidRPr="002F5B84">
        <w:rPr>
          <w:rFonts w:ascii="Abadi" w:hAnsi="Abadi" w:cs="*Calibri-13738-Identity-H"/>
          <w:color w:val="1F2021"/>
          <w:sz w:val="21"/>
          <w:szCs w:val="21"/>
        </w:rPr>
        <w:t>tantes del med</w:t>
      </w:r>
      <w:r w:rsidRPr="002F5B84">
        <w:rPr>
          <w:rFonts w:ascii="Abadi" w:hAnsi="Abadi" w:cs="*Calibri-13739-Identity-H"/>
          <w:color w:val="1F2021"/>
          <w:sz w:val="21"/>
          <w:szCs w:val="21"/>
        </w:rPr>
        <w:t>i</w:t>
      </w:r>
      <w:r w:rsidRPr="002F5B84">
        <w:rPr>
          <w:rFonts w:ascii="Abadi" w:hAnsi="Abadi" w:cs="*Calibri-13738-Identity-H"/>
          <w:color w:val="1F2021"/>
          <w:sz w:val="21"/>
          <w:szCs w:val="21"/>
        </w:rPr>
        <w:t xml:space="preserve">o rural e </w:t>
      </w:r>
      <w:r w:rsidRPr="002F5B84">
        <w:rPr>
          <w:rFonts w:ascii="Abadi" w:hAnsi="Abadi" w:cs="*Calibri-13739-Identity-H"/>
          <w:color w:val="1F2021"/>
          <w:sz w:val="21"/>
          <w:szCs w:val="21"/>
        </w:rPr>
        <w:t>i</w:t>
      </w:r>
      <w:r w:rsidRPr="002F5B84">
        <w:rPr>
          <w:rFonts w:ascii="Abadi" w:hAnsi="Abadi" w:cs="*Calibri-13738-Identity-H"/>
          <w:color w:val="1F2021"/>
          <w:sz w:val="21"/>
          <w:szCs w:val="21"/>
        </w:rPr>
        <w:t>mpacta</w:t>
      </w:r>
      <w:r w:rsidRPr="002F5B84">
        <w:rPr>
          <w:rFonts w:ascii="Abadi" w:hAnsi="Abadi" w:cs="*Calibri-13739-Identity-H"/>
          <w:color w:val="1F2021"/>
          <w:sz w:val="21"/>
          <w:szCs w:val="21"/>
        </w:rPr>
        <w:t xml:space="preserve">r </w:t>
      </w:r>
      <w:r w:rsidRPr="002F5B84">
        <w:rPr>
          <w:rFonts w:ascii="Abadi" w:hAnsi="Abadi" w:cs="*Calibri-13738-Identity-H"/>
          <w:color w:val="1F2021"/>
          <w:sz w:val="21"/>
          <w:szCs w:val="21"/>
        </w:rPr>
        <w:t>de manera directa</w:t>
      </w:r>
      <w:r>
        <w:rPr>
          <w:rFonts w:ascii="Abadi" w:hAnsi="Abadi" w:cs="*Calibri-13738-Identity-H"/>
          <w:color w:val="1F2021"/>
          <w:sz w:val="21"/>
          <w:szCs w:val="21"/>
        </w:rPr>
        <w:t xml:space="preserve"> </w:t>
      </w:r>
      <w:r w:rsidRPr="002F5B84">
        <w:rPr>
          <w:rFonts w:ascii="Abadi" w:hAnsi="Abadi" w:cs="*Calibri-13738-Identity-H"/>
          <w:color w:val="1F2021"/>
          <w:sz w:val="21"/>
          <w:szCs w:val="21"/>
        </w:rPr>
        <w:t>en el desarrollo agropecua</w:t>
      </w:r>
      <w:r w:rsidRPr="002F5B84">
        <w:rPr>
          <w:rFonts w:ascii="Abadi" w:hAnsi="Abadi" w:cs="*Calibri-13739-Identity-H"/>
          <w:color w:val="1F2021"/>
          <w:sz w:val="21"/>
          <w:szCs w:val="21"/>
        </w:rPr>
        <w:t>ri</w:t>
      </w:r>
      <w:r w:rsidRPr="002F5B84">
        <w:rPr>
          <w:rFonts w:ascii="Abadi" w:hAnsi="Abadi" w:cs="*Calibri-13738-Identity-H"/>
          <w:color w:val="1F2021"/>
          <w:sz w:val="21"/>
          <w:szCs w:val="21"/>
        </w:rPr>
        <w:t>o a través del mejoram</w:t>
      </w:r>
      <w:r w:rsidRPr="002F5B84">
        <w:rPr>
          <w:rFonts w:ascii="Abadi" w:hAnsi="Abadi" w:cs="*Calibri-13739-Identity-H"/>
          <w:color w:val="1F2021"/>
          <w:sz w:val="21"/>
          <w:szCs w:val="21"/>
        </w:rPr>
        <w:t>i</w:t>
      </w:r>
      <w:r w:rsidRPr="002F5B84">
        <w:rPr>
          <w:rFonts w:ascii="Abadi" w:hAnsi="Abadi" w:cs="*Calibri-13738-Identity-H"/>
          <w:color w:val="1F2021"/>
          <w:sz w:val="21"/>
          <w:szCs w:val="21"/>
        </w:rPr>
        <w:t>ento de las vías de acceso</w:t>
      </w:r>
    </w:p>
    <w:p w14:paraId="59AC93B2" w14:textId="77777777" w:rsidR="00513198" w:rsidRPr="002F5B84" w:rsidRDefault="00513198" w:rsidP="00513198">
      <w:pPr>
        <w:autoSpaceDE w:val="0"/>
        <w:autoSpaceDN w:val="0"/>
        <w:adjustRightInd w:val="0"/>
        <w:jc w:val="both"/>
        <w:rPr>
          <w:rFonts w:ascii="Abadi" w:hAnsi="Abadi" w:cs="*Calibri-13738-Identity-H"/>
          <w:color w:val="1F2021"/>
          <w:sz w:val="21"/>
          <w:szCs w:val="21"/>
        </w:rPr>
      </w:pPr>
    </w:p>
    <w:p w14:paraId="4CAAFA17" w14:textId="77777777" w:rsidR="00513198" w:rsidRPr="002F5B84" w:rsidRDefault="00513198" w:rsidP="00513198">
      <w:pPr>
        <w:autoSpaceDE w:val="0"/>
        <w:autoSpaceDN w:val="0"/>
        <w:adjustRightInd w:val="0"/>
        <w:jc w:val="both"/>
        <w:rPr>
          <w:rFonts w:ascii="Abadi" w:hAnsi="Abadi" w:cs="*Calibri-Bold-40233-Identity-H"/>
          <w:b/>
          <w:bCs/>
          <w:color w:val="080808"/>
          <w:sz w:val="21"/>
          <w:szCs w:val="21"/>
        </w:rPr>
      </w:pPr>
      <w:r w:rsidRPr="002F5B84">
        <w:rPr>
          <w:rFonts w:ascii="Abadi" w:hAnsi="Abadi" w:cs="*Calibri-Bold-40233-Identity-H"/>
          <w:b/>
          <w:bCs/>
          <w:color w:val="080808"/>
          <w:sz w:val="21"/>
          <w:szCs w:val="21"/>
        </w:rPr>
        <w:t>IV. Fortalecimiento del sistema de salud pública.</w:t>
      </w:r>
    </w:p>
    <w:p w14:paraId="564929CF" w14:textId="77777777" w:rsidR="00513198" w:rsidRPr="002F5B84" w:rsidRDefault="00513198" w:rsidP="00513198">
      <w:pPr>
        <w:autoSpaceDE w:val="0"/>
        <w:autoSpaceDN w:val="0"/>
        <w:adjustRightInd w:val="0"/>
        <w:jc w:val="both"/>
        <w:rPr>
          <w:rFonts w:ascii="Abadi" w:hAnsi="Abadi" w:cs="*Calibri-Bold-40233-Identity-H"/>
          <w:b/>
          <w:bCs/>
          <w:color w:val="080808"/>
          <w:sz w:val="21"/>
          <w:szCs w:val="21"/>
        </w:rPr>
      </w:pPr>
    </w:p>
    <w:p w14:paraId="4FD5C1CA" w14:textId="77777777" w:rsidR="00513198" w:rsidRPr="002F5B84" w:rsidRDefault="00513198" w:rsidP="00513198">
      <w:pPr>
        <w:autoSpaceDE w:val="0"/>
        <w:autoSpaceDN w:val="0"/>
        <w:adjustRightInd w:val="0"/>
        <w:ind w:firstLine="708"/>
        <w:jc w:val="both"/>
        <w:rPr>
          <w:rFonts w:ascii="Abadi" w:hAnsi="Abadi" w:cs="*Calibri-40232-Identity-H"/>
          <w:color w:val="0F0F0F"/>
          <w:sz w:val="21"/>
          <w:szCs w:val="21"/>
        </w:rPr>
      </w:pPr>
      <w:r w:rsidRPr="002F5B84">
        <w:rPr>
          <w:rFonts w:ascii="Abadi" w:hAnsi="Abadi" w:cs="*Calibri-40232-Identity-H"/>
          <w:color w:val="0F0F0F"/>
          <w:sz w:val="21"/>
          <w:szCs w:val="21"/>
        </w:rPr>
        <w:t>Brinda</w:t>
      </w:r>
      <w:r w:rsidRPr="002F5B84">
        <w:rPr>
          <w:rFonts w:ascii="Abadi" w:hAnsi="Abadi" w:cs="*Calibri-40234-Identity-H"/>
          <w:color w:val="0F0F0F"/>
          <w:sz w:val="21"/>
          <w:szCs w:val="21"/>
        </w:rPr>
        <w:t xml:space="preserve">r </w:t>
      </w:r>
      <w:r w:rsidRPr="002F5B84">
        <w:rPr>
          <w:rFonts w:ascii="Abadi" w:hAnsi="Abadi" w:cs="*Calibri-40232-Identity-H"/>
          <w:color w:val="0F0F0F"/>
          <w:sz w:val="21"/>
          <w:szCs w:val="21"/>
        </w:rPr>
        <w:t>servicios de salud oportunos y con altos estándares de calidad y seguridad pa</w:t>
      </w:r>
      <w:r w:rsidRPr="002F5B84">
        <w:rPr>
          <w:rFonts w:ascii="Abadi" w:hAnsi="Abadi" w:cs="*Calibri-40234-Identity-H"/>
          <w:color w:val="0F0F0F"/>
          <w:sz w:val="21"/>
          <w:szCs w:val="21"/>
        </w:rPr>
        <w:t>r</w:t>
      </w:r>
      <w:r w:rsidRPr="002F5B84">
        <w:rPr>
          <w:rFonts w:ascii="Abadi" w:hAnsi="Abadi" w:cs="*Calibri-40232-Identity-H"/>
          <w:color w:val="0F0F0F"/>
          <w:sz w:val="21"/>
          <w:szCs w:val="21"/>
        </w:rPr>
        <w:t>a las Y</w:t>
      </w:r>
      <w:r>
        <w:rPr>
          <w:rFonts w:ascii="Abadi" w:hAnsi="Abadi" w:cs="*Calibri-40232-Identity-H"/>
          <w:color w:val="0F0F0F"/>
          <w:sz w:val="21"/>
          <w:szCs w:val="21"/>
        </w:rPr>
        <w:t xml:space="preserve"> </w:t>
      </w:r>
      <w:r w:rsidRPr="002F5B84">
        <w:rPr>
          <w:rFonts w:ascii="Abadi" w:hAnsi="Abadi" w:cs="*Calibri-40232-Identity-H"/>
          <w:color w:val="0F0F0F"/>
          <w:sz w:val="21"/>
          <w:szCs w:val="21"/>
        </w:rPr>
        <w:t xml:space="preserve">los guanajuatenses, es uno de los principales objetivos del Estado, esto solo es posible de log </w:t>
      </w:r>
      <w:r w:rsidRPr="002F5B84">
        <w:rPr>
          <w:rFonts w:ascii="Abadi" w:hAnsi="Abadi" w:cs="*Calibri-40234-Identity-H"/>
          <w:color w:val="0F0F0F"/>
          <w:sz w:val="21"/>
          <w:szCs w:val="21"/>
        </w:rPr>
        <w:t>ra</w:t>
      </w:r>
      <w:r w:rsidRPr="002F5B84">
        <w:rPr>
          <w:rFonts w:ascii="Abadi" w:hAnsi="Abadi" w:cs="*Calibri-40232-Identity-H"/>
          <w:color w:val="0F0F0F"/>
          <w:sz w:val="21"/>
          <w:szCs w:val="21"/>
        </w:rPr>
        <w:t>r con</w:t>
      </w:r>
      <w:r>
        <w:rPr>
          <w:rFonts w:ascii="Abadi" w:hAnsi="Abadi" w:cs="*Calibri-40232-Identity-H"/>
          <w:color w:val="0F0F0F"/>
          <w:sz w:val="21"/>
          <w:szCs w:val="21"/>
        </w:rPr>
        <w:t xml:space="preserve"> </w:t>
      </w:r>
      <w:r w:rsidRPr="002F5B84">
        <w:rPr>
          <w:rFonts w:ascii="Abadi" w:hAnsi="Abadi" w:cs="*Calibri-40232-Identity-H"/>
          <w:color w:val="0F0F0F"/>
          <w:sz w:val="21"/>
          <w:szCs w:val="21"/>
        </w:rPr>
        <w:t>un sistema de salud universa</w:t>
      </w:r>
      <w:r w:rsidRPr="002F5B84">
        <w:rPr>
          <w:rFonts w:ascii="Abadi" w:hAnsi="Abadi" w:cs="*Calibri-40234-Identity-H"/>
          <w:color w:val="0F0F0F"/>
          <w:sz w:val="21"/>
          <w:szCs w:val="21"/>
        </w:rPr>
        <w:t>l</w:t>
      </w:r>
      <w:r w:rsidRPr="002F5B84">
        <w:rPr>
          <w:rFonts w:ascii="Abadi" w:hAnsi="Abadi" w:cs="*Calibri-40232-Identity-H"/>
          <w:color w:val="0F0F0F"/>
          <w:sz w:val="21"/>
          <w:szCs w:val="21"/>
        </w:rPr>
        <w:t>, la profesionalización de las y los trabajadores de la salud, así como el</w:t>
      </w:r>
      <w:r>
        <w:rPr>
          <w:rFonts w:ascii="Abadi" w:hAnsi="Abadi" w:cs="*Calibri-40232-Identity-H"/>
          <w:color w:val="0F0F0F"/>
          <w:sz w:val="21"/>
          <w:szCs w:val="21"/>
        </w:rPr>
        <w:t xml:space="preserve"> </w:t>
      </w:r>
      <w:r w:rsidRPr="002F5B84">
        <w:rPr>
          <w:rFonts w:ascii="Abadi" w:hAnsi="Abadi" w:cs="*Calibri-40232-Identity-H"/>
          <w:color w:val="0F0F0F"/>
          <w:sz w:val="21"/>
          <w:szCs w:val="21"/>
        </w:rPr>
        <w:t>fortalecimiento de las diferentes unidades médicas.</w:t>
      </w:r>
    </w:p>
    <w:p w14:paraId="5678492F" w14:textId="77777777" w:rsidR="00513198" w:rsidRPr="002F5B84" w:rsidRDefault="00513198" w:rsidP="00513198">
      <w:pPr>
        <w:autoSpaceDE w:val="0"/>
        <w:autoSpaceDN w:val="0"/>
        <w:adjustRightInd w:val="0"/>
        <w:jc w:val="both"/>
        <w:rPr>
          <w:rFonts w:ascii="Abadi" w:hAnsi="Abadi" w:cs="*Calibri-40232-Identity-H"/>
          <w:color w:val="0F0F0F"/>
          <w:sz w:val="21"/>
          <w:szCs w:val="21"/>
        </w:rPr>
      </w:pPr>
    </w:p>
    <w:p w14:paraId="5F9C7201" w14:textId="77777777" w:rsidR="00513198" w:rsidRPr="002F5B84" w:rsidRDefault="00513198" w:rsidP="00513198">
      <w:pPr>
        <w:autoSpaceDE w:val="0"/>
        <w:autoSpaceDN w:val="0"/>
        <w:adjustRightInd w:val="0"/>
        <w:ind w:firstLine="708"/>
        <w:jc w:val="both"/>
        <w:rPr>
          <w:rFonts w:ascii="Abadi" w:hAnsi="Abadi" w:cs="*Calibri-40232-Identity-H"/>
          <w:color w:val="0F0F0F"/>
          <w:sz w:val="21"/>
          <w:szCs w:val="21"/>
        </w:rPr>
      </w:pPr>
      <w:r w:rsidRPr="002F5B84">
        <w:rPr>
          <w:rFonts w:ascii="Abadi" w:hAnsi="Abadi" w:cs="*Calibri-40232-Identity-H"/>
          <w:color w:val="0F0F0F"/>
          <w:sz w:val="21"/>
          <w:szCs w:val="21"/>
        </w:rPr>
        <w:t>El desarrollo y mejoramiento de la infraestructura permitirá intercambiar la cobertura de servicios de salud impulsando con ello una vida plena y saludable en la población del Estado</w:t>
      </w:r>
    </w:p>
    <w:p w14:paraId="0FCE79B7" w14:textId="77777777" w:rsidR="00513198" w:rsidRPr="002F5B84" w:rsidRDefault="00513198" w:rsidP="00513198">
      <w:pPr>
        <w:autoSpaceDE w:val="0"/>
        <w:autoSpaceDN w:val="0"/>
        <w:adjustRightInd w:val="0"/>
        <w:jc w:val="both"/>
        <w:rPr>
          <w:rFonts w:ascii="Abadi" w:hAnsi="Abadi" w:cs="*Calibri-40232-Identity-H"/>
          <w:color w:val="0F0F0F"/>
          <w:sz w:val="21"/>
          <w:szCs w:val="21"/>
        </w:rPr>
      </w:pPr>
    </w:p>
    <w:p w14:paraId="0BBEC898" w14:textId="58670208" w:rsidR="00513198" w:rsidRPr="002F5B84" w:rsidRDefault="00513198" w:rsidP="00D96109">
      <w:pPr>
        <w:autoSpaceDE w:val="0"/>
        <w:autoSpaceDN w:val="0"/>
        <w:adjustRightInd w:val="0"/>
        <w:ind w:firstLine="708"/>
        <w:jc w:val="both"/>
        <w:rPr>
          <w:rFonts w:ascii="Abadi" w:hAnsi="Abadi" w:cs="*Calibri-40232-Identity-H"/>
          <w:color w:val="121212"/>
          <w:sz w:val="21"/>
          <w:szCs w:val="21"/>
        </w:rPr>
      </w:pPr>
      <w:r w:rsidRPr="002F5B84">
        <w:rPr>
          <w:rFonts w:ascii="Abadi" w:hAnsi="Abadi" w:cs="*Calibri-40232-Identity-H"/>
          <w:color w:val="121212"/>
          <w:sz w:val="21"/>
          <w:szCs w:val="21"/>
        </w:rPr>
        <w:t>Para el fortalecimiento del Sistema de Salud Pública, se contemplan obras Y acciones para la</w:t>
      </w:r>
      <w:r>
        <w:rPr>
          <w:rFonts w:ascii="Abadi" w:hAnsi="Abadi" w:cs="*Calibri-40232-Identity-H"/>
          <w:color w:val="121212"/>
          <w:sz w:val="21"/>
          <w:szCs w:val="21"/>
        </w:rPr>
        <w:t xml:space="preserve"> construcción,</w:t>
      </w:r>
      <w:r w:rsidRPr="002F5B84">
        <w:rPr>
          <w:rFonts w:ascii="Abadi" w:hAnsi="Abadi" w:cs="*Calibri-40232-Identity-H"/>
          <w:color w:val="121212"/>
          <w:sz w:val="21"/>
          <w:szCs w:val="21"/>
        </w:rPr>
        <w:t xml:space="preserve"> ampliación, rehabilitación, adecuación y sustitución de infraestructura, así como la</w:t>
      </w:r>
      <w:r w:rsidR="00D96109">
        <w:rPr>
          <w:rFonts w:ascii="Abadi" w:hAnsi="Abadi" w:cs="*Calibri-40232-Identity-H"/>
          <w:color w:val="121212"/>
          <w:sz w:val="21"/>
          <w:szCs w:val="21"/>
        </w:rPr>
        <w:t xml:space="preserve"> </w:t>
      </w:r>
      <w:r w:rsidRPr="002F5B84">
        <w:rPr>
          <w:rFonts w:ascii="Abadi" w:hAnsi="Abadi" w:cs="*Calibri-40232-Identity-H"/>
          <w:color w:val="121212"/>
          <w:sz w:val="21"/>
          <w:szCs w:val="21"/>
        </w:rPr>
        <w:t>adquisición de mobiliario, equipo e instrumentos necesarios para la prestación de servicios de salud,</w:t>
      </w:r>
      <w:r w:rsidR="00D96109">
        <w:rPr>
          <w:rFonts w:ascii="Abadi" w:hAnsi="Abadi" w:cs="*Calibri-40232-Identity-H"/>
          <w:color w:val="121212"/>
          <w:sz w:val="21"/>
          <w:szCs w:val="21"/>
        </w:rPr>
        <w:t xml:space="preserve"> </w:t>
      </w:r>
      <w:r w:rsidRPr="002F5B84">
        <w:rPr>
          <w:rFonts w:ascii="Abadi" w:hAnsi="Abadi" w:cs="*Calibri-40232-Identity-H"/>
          <w:color w:val="121212"/>
          <w:sz w:val="21"/>
          <w:szCs w:val="21"/>
        </w:rPr>
        <w:t>en las diferentes unidades como Hosp</w:t>
      </w:r>
      <w:r w:rsidRPr="002F5B84">
        <w:rPr>
          <w:rFonts w:ascii="Abadi" w:hAnsi="Abadi" w:cs="*Calibri-40234-Identity-H"/>
          <w:color w:val="121212"/>
          <w:sz w:val="21"/>
          <w:szCs w:val="21"/>
        </w:rPr>
        <w:t>i</w:t>
      </w:r>
      <w:r w:rsidRPr="002F5B84">
        <w:rPr>
          <w:rFonts w:ascii="Abadi" w:hAnsi="Abadi" w:cs="*Calibri-40232-Identity-H"/>
          <w:color w:val="121212"/>
          <w:sz w:val="21"/>
          <w:szCs w:val="21"/>
        </w:rPr>
        <w:t>tales Generales, Hospitales Comunitarios, Centros de Atención</w:t>
      </w:r>
      <w:r>
        <w:rPr>
          <w:rFonts w:ascii="Abadi" w:hAnsi="Abadi" w:cs="*Calibri-40232-Identity-H"/>
          <w:color w:val="121212"/>
          <w:sz w:val="21"/>
          <w:szCs w:val="21"/>
        </w:rPr>
        <w:t xml:space="preserve"> </w:t>
      </w:r>
      <w:r w:rsidRPr="002F5B84">
        <w:rPr>
          <w:rFonts w:ascii="Abadi" w:hAnsi="Abadi" w:cs="*Calibri-40232-Identity-H"/>
          <w:color w:val="121212"/>
          <w:sz w:val="21"/>
          <w:szCs w:val="21"/>
        </w:rPr>
        <w:t>Integral de Servicios Esenciales de Salud (CAISES), Unidades Médicas de Atención Primaria a la Salud</w:t>
      </w:r>
      <w:r>
        <w:rPr>
          <w:rFonts w:ascii="Abadi" w:hAnsi="Abadi" w:cs="*Calibri-40232-Identity-H"/>
          <w:color w:val="121212"/>
          <w:sz w:val="21"/>
          <w:szCs w:val="21"/>
        </w:rPr>
        <w:t xml:space="preserve"> </w:t>
      </w:r>
      <w:r w:rsidRPr="002F5B84">
        <w:rPr>
          <w:rFonts w:ascii="Abadi" w:hAnsi="Abadi" w:cs="*Calibri-40232-Identity-H"/>
          <w:color w:val="121212"/>
          <w:sz w:val="21"/>
          <w:szCs w:val="21"/>
        </w:rPr>
        <w:t>(UMAPS), Centros de Salud con Servicio</w:t>
      </w:r>
      <w:r w:rsidRPr="002F5B84">
        <w:rPr>
          <w:rFonts w:ascii="Abadi" w:hAnsi="Abadi" w:cs="*Calibri-40234-Identity-H"/>
          <w:color w:val="121212"/>
          <w:sz w:val="21"/>
          <w:szCs w:val="21"/>
        </w:rPr>
        <w:t xml:space="preserve">s </w:t>
      </w:r>
      <w:r w:rsidRPr="002F5B84">
        <w:rPr>
          <w:rFonts w:ascii="Abadi" w:hAnsi="Abadi" w:cs="*Calibri-40232-Identity-H"/>
          <w:color w:val="121212"/>
          <w:sz w:val="21"/>
          <w:szCs w:val="21"/>
        </w:rPr>
        <w:t>Ampliados (CESSA), Centros de Atención Integ</w:t>
      </w:r>
      <w:r w:rsidRPr="002F5B84">
        <w:rPr>
          <w:rFonts w:ascii="Abadi" w:hAnsi="Abadi" w:cs="*Calibri-40234-Identity-H"/>
          <w:color w:val="121212"/>
          <w:sz w:val="21"/>
          <w:szCs w:val="21"/>
        </w:rPr>
        <w:t>ra</w:t>
      </w:r>
      <w:r w:rsidRPr="002F5B84">
        <w:rPr>
          <w:rFonts w:ascii="Abadi" w:hAnsi="Abadi" w:cs="*Calibri-40232-Identity-H"/>
          <w:color w:val="121212"/>
          <w:sz w:val="21"/>
          <w:szCs w:val="21"/>
        </w:rPr>
        <w:t>l a la Salud</w:t>
      </w:r>
      <w:r>
        <w:rPr>
          <w:rFonts w:ascii="Abadi" w:hAnsi="Abadi" w:cs="*Calibri-40232-Identity-H"/>
          <w:color w:val="121212"/>
          <w:sz w:val="21"/>
          <w:szCs w:val="21"/>
        </w:rPr>
        <w:t xml:space="preserve"> </w:t>
      </w:r>
      <w:r w:rsidRPr="002F5B84">
        <w:rPr>
          <w:rFonts w:ascii="Abadi" w:hAnsi="Abadi" w:cs="*Calibri-40232-Identity-H"/>
          <w:color w:val="121212"/>
          <w:sz w:val="21"/>
          <w:szCs w:val="21"/>
        </w:rPr>
        <w:t>Mental (CAISAME), entre otros.</w:t>
      </w:r>
    </w:p>
    <w:p w14:paraId="31221489" w14:textId="77777777" w:rsidR="00513198" w:rsidRPr="002F5B84" w:rsidRDefault="00513198" w:rsidP="00513198">
      <w:pPr>
        <w:autoSpaceDE w:val="0"/>
        <w:autoSpaceDN w:val="0"/>
        <w:adjustRightInd w:val="0"/>
        <w:jc w:val="both"/>
        <w:rPr>
          <w:rFonts w:ascii="Abadi" w:hAnsi="Abadi" w:cs="*Calibri-40232-Identity-H"/>
          <w:color w:val="121212"/>
          <w:sz w:val="21"/>
          <w:szCs w:val="21"/>
        </w:rPr>
      </w:pPr>
    </w:p>
    <w:p w14:paraId="037A90C8" w14:textId="77777777" w:rsidR="00513198" w:rsidRPr="00A01F21" w:rsidRDefault="00513198" w:rsidP="00513198">
      <w:pPr>
        <w:autoSpaceDE w:val="0"/>
        <w:autoSpaceDN w:val="0"/>
        <w:adjustRightInd w:val="0"/>
        <w:jc w:val="both"/>
        <w:rPr>
          <w:rFonts w:ascii="Abadi" w:hAnsi="Abadi" w:cs="*Calibri-40232-Identity-H"/>
          <w:b/>
          <w:bCs/>
          <w:color w:val="0F0F0F"/>
          <w:sz w:val="21"/>
          <w:szCs w:val="21"/>
        </w:rPr>
      </w:pPr>
      <w:r w:rsidRPr="00A01F21">
        <w:rPr>
          <w:rFonts w:ascii="Abadi" w:hAnsi="Abadi" w:cs="*Calibri-40232-Identity-H"/>
          <w:b/>
          <w:bCs/>
          <w:color w:val="121212"/>
          <w:sz w:val="21"/>
          <w:szCs w:val="21"/>
        </w:rPr>
        <w:t xml:space="preserve">V Fortalecimiento del sistema de seguridad pública y procuración de justicia </w:t>
      </w:r>
      <w:r w:rsidRPr="00A01F21">
        <w:rPr>
          <w:rFonts w:ascii="Abadi" w:hAnsi="Abadi" w:cs="*Calibri-40232-Identity-H"/>
          <w:b/>
          <w:bCs/>
          <w:color w:val="0F0F0F"/>
          <w:sz w:val="21"/>
          <w:szCs w:val="21"/>
        </w:rPr>
        <w:t xml:space="preserve"> </w:t>
      </w:r>
    </w:p>
    <w:p w14:paraId="1011074D" w14:textId="77777777" w:rsidR="00513198" w:rsidRPr="002F5B84" w:rsidRDefault="00513198" w:rsidP="00513198">
      <w:pPr>
        <w:autoSpaceDE w:val="0"/>
        <w:autoSpaceDN w:val="0"/>
        <w:adjustRightInd w:val="0"/>
        <w:jc w:val="both"/>
        <w:rPr>
          <w:rFonts w:ascii="Abadi" w:hAnsi="Abadi" w:cs="*Calibri-40232-Identity-H"/>
          <w:color w:val="0F0F0F"/>
          <w:sz w:val="21"/>
          <w:szCs w:val="21"/>
        </w:rPr>
      </w:pPr>
    </w:p>
    <w:p w14:paraId="7851C2C0" w14:textId="77777777" w:rsidR="00513198" w:rsidRPr="002F5B84" w:rsidRDefault="00513198" w:rsidP="00513198">
      <w:pPr>
        <w:autoSpaceDE w:val="0"/>
        <w:autoSpaceDN w:val="0"/>
        <w:adjustRightInd w:val="0"/>
        <w:jc w:val="both"/>
        <w:rPr>
          <w:rFonts w:ascii="Abadi" w:hAnsi="Abadi" w:cs="*Calibri-40232-Identity-H"/>
          <w:color w:val="0F0F0F"/>
          <w:sz w:val="21"/>
          <w:szCs w:val="21"/>
        </w:rPr>
      </w:pPr>
    </w:p>
    <w:p w14:paraId="73A93F46" w14:textId="02C5D5CF" w:rsidR="00513198" w:rsidRDefault="00513198" w:rsidP="00513198">
      <w:pPr>
        <w:autoSpaceDE w:val="0"/>
        <w:autoSpaceDN w:val="0"/>
        <w:adjustRightInd w:val="0"/>
        <w:ind w:firstLine="708"/>
        <w:jc w:val="both"/>
        <w:rPr>
          <w:rFonts w:ascii="Abadi" w:hAnsi="Abadi" w:cs="*Calibri-40232-Identity-H"/>
          <w:color w:val="151516"/>
          <w:sz w:val="21"/>
          <w:szCs w:val="21"/>
        </w:rPr>
      </w:pPr>
      <w:r w:rsidRPr="002F5B84">
        <w:rPr>
          <w:rFonts w:ascii="Abadi" w:hAnsi="Abadi" w:cs="*Calibri-40232-Identity-H"/>
          <w:color w:val="26242A"/>
          <w:sz w:val="21"/>
          <w:szCs w:val="21"/>
        </w:rPr>
        <w:t>Garantiza</w:t>
      </w:r>
      <w:r w:rsidRPr="002F5B84">
        <w:rPr>
          <w:rFonts w:ascii="Abadi" w:hAnsi="Abadi" w:cs="*Calibri-40234-Identity-H"/>
          <w:color w:val="26242A"/>
          <w:sz w:val="21"/>
          <w:szCs w:val="21"/>
        </w:rPr>
        <w:t xml:space="preserve">r </w:t>
      </w:r>
      <w:r w:rsidRPr="002F5B84">
        <w:rPr>
          <w:rFonts w:ascii="Abadi" w:hAnsi="Abadi" w:cs="*Calibri-40232-Identity-H"/>
          <w:color w:val="26242A"/>
          <w:sz w:val="21"/>
          <w:szCs w:val="21"/>
        </w:rPr>
        <w:t xml:space="preserve">un </w:t>
      </w:r>
      <w:r w:rsidRPr="002F5B84">
        <w:rPr>
          <w:rFonts w:ascii="Abadi" w:hAnsi="Abadi" w:cs="*Calibri-40232-Identity-H"/>
          <w:color w:val="6E506F"/>
          <w:sz w:val="21"/>
          <w:szCs w:val="21"/>
        </w:rPr>
        <w:t>E</w:t>
      </w:r>
      <w:r w:rsidRPr="002F5B84">
        <w:rPr>
          <w:rFonts w:ascii="Abadi" w:hAnsi="Abadi" w:cs="*Calibri-40232-Identity-H"/>
          <w:color w:val="88504C"/>
          <w:sz w:val="21"/>
          <w:szCs w:val="21"/>
        </w:rPr>
        <w:t>s</w:t>
      </w:r>
      <w:r w:rsidRPr="002F5B84">
        <w:rPr>
          <w:rFonts w:ascii="Abadi" w:hAnsi="Abadi" w:cs="*Calibri-40232-Identity-H"/>
          <w:color w:val="3B3A47"/>
          <w:sz w:val="21"/>
          <w:szCs w:val="21"/>
        </w:rPr>
        <w:t>t</w:t>
      </w:r>
      <w:r w:rsidRPr="002F5B84">
        <w:rPr>
          <w:rFonts w:ascii="Abadi" w:hAnsi="Abadi" w:cs="*Calibri-40232-Identity-H"/>
          <w:color w:val="3E3A32"/>
          <w:sz w:val="21"/>
          <w:szCs w:val="21"/>
        </w:rPr>
        <w:t>a</w:t>
      </w:r>
      <w:r w:rsidRPr="002F5B84">
        <w:rPr>
          <w:rFonts w:ascii="Abadi" w:hAnsi="Abadi" w:cs="*Calibri-40232-Identity-H"/>
          <w:color w:val="26242A"/>
          <w:sz w:val="21"/>
          <w:szCs w:val="21"/>
        </w:rPr>
        <w:t xml:space="preserve">do </w:t>
      </w:r>
      <w:r w:rsidRPr="002F5B84">
        <w:rPr>
          <w:rFonts w:ascii="Abadi" w:hAnsi="Abadi" w:cs="*Calibri-40232-Identity-H"/>
          <w:color w:val="3B3A47"/>
          <w:sz w:val="21"/>
          <w:szCs w:val="21"/>
        </w:rPr>
        <w:t>d</w:t>
      </w:r>
      <w:r w:rsidRPr="002F5B84">
        <w:rPr>
          <w:rFonts w:ascii="Abadi" w:hAnsi="Abadi" w:cs="*Calibri-40232-Identity-H"/>
          <w:color w:val="74525A"/>
          <w:sz w:val="21"/>
          <w:szCs w:val="21"/>
        </w:rPr>
        <w:t xml:space="preserve">e </w:t>
      </w:r>
      <w:r w:rsidRPr="002F5B84">
        <w:rPr>
          <w:rFonts w:ascii="Abadi" w:hAnsi="Abadi" w:cs="*Calibri-40232-Identity-H"/>
          <w:color w:val="3B3A47"/>
          <w:sz w:val="21"/>
          <w:szCs w:val="21"/>
        </w:rPr>
        <w:t>d</w:t>
      </w:r>
      <w:r w:rsidRPr="002F5B84">
        <w:rPr>
          <w:rFonts w:ascii="Abadi" w:hAnsi="Abadi" w:cs="*Calibri-40232-Identity-H"/>
          <w:color w:val="5A4749"/>
          <w:sz w:val="21"/>
          <w:szCs w:val="21"/>
        </w:rPr>
        <w:t>e</w:t>
      </w:r>
      <w:r w:rsidRPr="002F5B84">
        <w:rPr>
          <w:rFonts w:ascii="Abadi" w:hAnsi="Abadi" w:cs="*Calibri-40232-Identity-H"/>
          <w:color w:val="3B3A47"/>
          <w:sz w:val="21"/>
          <w:szCs w:val="21"/>
        </w:rPr>
        <w:t>rec</w:t>
      </w:r>
      <w:r w:rsidRPr="002F5B84">
        <w:rPr>
          <w:rFonts w:ascii="Abadi" w:hAnsi="Abadi" w:cs="*Calibri-40232-Identity-H"/>
          <w:color w:val="151516"/>
          <w:sz w:val="21"/>
          <w:szCs w:val="21"/>
        </w:rPr>
        <w:t>h</w:t>
      </w:r>
      <w:r w:rsidRPr="002F5B84">
        <w:rPr>
          <w:rFonts w:ascii="Abadi" w:hAnsi="Abadi" w:cs="*Calibri-40232-Identity-H"/>
          <w:color w:val="26242A"/>
          <w:sz w:val="21"/>
          <w:szCs w:val="21"/>
        </w:rPr>
        <w:t>o y sa</w:t>
      </w:r>
      <w:r w:rsidRPr="002F5B84">
        <w:rPr>
          <w:rFonts w:ascii="Abadi" w:hAnsi="Abadi" w:cs="*Calibri-40234-Identity-H"/>
          <w:color w:val="26242A"/>
          <w:sz w:val="21"/>
          <w:szCs w:val="21"/>
        </w:rPr>
        <w:t>l</w:t>
      </w:r>
      <w:r w:rsidRPr="002F5B84">
        <w:rPr>
          <w:rFonts w:ascii="Abadi" w:hAnsi="Abadi" w:cs="*Calibri-40232-Identity-H"/>
          <w:color w:val="26242A"/>
          <w:sz w:val="21"/>
          <w:szCs w:val="21"/>
        </w:rPr>
        <w:t>vaguarda</w:t>
      </w:r>
      <w:r w:rsidRPr="002F5B84">
        <w:rPr>
          <w:rFonts w:ascii="Abadi" w:hAnsi="Abadi" w:cs="*Calibri-40234-Identity-H"/>
          <w:color w:val="26242A"/>
          <w:sz w:val="21"/>
          <w:szCs w:val="21"/>
        </w:rPr>
        <w:t xml:space="preserve">r </w:t>
      </w:r>
      <w:r w:rsidRPr="002F5B84">
        <w:rPr>
          <w:rFonts w:ascii="Abadi" w:hAnsi="Abadi" w:cs="*Calibri-40232-Identity-H"/>
          <w:color w:val="26242A"/>
          <w:sz w:val="21"/>
          <w:szCs w:val="21"/>
        </w:rPr>
        <w:t>la integridad de las Y los guanajuatenses Y su</w:t>
      </w:r>
      <w:r>
        <w:rPr>
          <w:rFonts w:ascii="Abadi" w:hAnsi="Abadi" w:cs="*Calibri-40232-Identity-H"/>
          <w:color w:val="26242A"/>
          <w:sz w:val="21"/>
          <w:szCs w:val="21"/>
        </w:rPr>
        <w:t xml:space="preserve"> </w:t>
      </w:r>
      <w:r w:rsidRPr="002F5B84">
        <w:rPr>
          <w:rFonts w:ascii="Abadi" w:hAnsi="Abadi" w:cs="*Calibri-40232-Identity-H"/>
          <w:color w:val="26242A"/>
          <w:sz w:val="21"/>
          <w:szCs w:val="21"/>
        </w:rPr>
        <w:t>patrimonio es una prior</w:t>
      </w:r>
      <w:r w:rsidRPr="002F5B84">
        <w:rPr>
          <w:rFonts w:ascii="Abadi" w:hAnsi="Abadi" w:cs="*Calibri-40234-Identity-H"/>
          <w:color w:val="26242A"/>
          <w:sz w:val="21"/>
          <w:szCs w:val="21"/>
        </w:rPr>
        <w:t>i</w:t>
      </w:r>
      <w:r w:rsidRPr="002F5B84">
        <w:rPr>
          <w:rFonts w:ascii="Abadi" w:hAnsi="Abadi" w:cs="*Calibri-40232-Identity-H"/>
          <w:color w:val="26242A"/>
          <w:sz w:val="21"/>
          <w:szCs w:val="21"/>
        </w:rPr>
        <w:t>dad para el G</w:t>
      </w:r>
      <w:r w:rsidRPr="002F5B84">
        <w:rPr>
          <w:rFonts w:ascii="Abadi" w:hAnsi="Abadi" w:cs="*Calibri-40232-Identity-H"/>
          <w:color w:val="151516"/>
          <w:sz w:val="21"/>
          <w:szCs w:val="21"/>
        </w:rPr>
        <w:t>o</w:t>
      </w:r>
      <w:r w:rsidRPr="002F5B84">
        <w:rPr>
          <w:rFonts w:ascii="Abadi" w:hAnsi="Abadi" w:cs="*Calibri-40232-Identity-H"/>
          <w:color w:val="26242A"/>
          <w:sz w:val="21"/>
          <w:szCs w:val="21"/>
        </w:rPr>
        <w:t>biern</w:t>
      </w:r>
      <w:r w:rsidRPr="002F5B84">
        <w:rPr>
          <w:rFonts w:ascii="Abadi" w:hAnsi="Abadi" w:cs="*Calibri-40232-Identity-H"/>
          <w:color w:val="151516"/>
          <w:sz w:val="21"/>
          <w:szCs w:val="21"/>
        </w:rPr>
        <w:t xml:space="preserve">o </w:t>
      </w:r>
      <w:r w:rsidRPr="002F5B84">
        <w:rPr>
          <w:rFonts w:ascii="Abadi" w:hAnsi="Abadi" w:cs="*Times New Roman-40231-Identity"/>
          <w:color w:val="6E506F"/>
          <w:sz w:val="21"/>
          <w:szCs w:val="21"/>
        </w:rPr>
        <w:t>E</w:t>
      </w:r>
      <w:r w:rsidRPr="002F5B84">
        <w:rPr>
          <w:rFonts w:ascii="Abadi" w:hAnsi="Abadi" w:cs="*Times New Roman-40231-Identity"/>
          <w:color w:val="69488A"/>
          <w:sz w:val="21"/>
          <w:szCs w:val="21"/>
        </w:rPr>
        <w:t>s</w:t>
      </w:r>
      <w:r w:rsidRPr="002F5B84">
        <w:rPr>
          <w:rFonts w:ascii="Abadi" w:hAnsi="Abadi" w:cs="*Times New Roman-40231-Identity"/>
          <w:color w:val="26242A"/>
          <w:sz w:val="21"/>
          <w:szCs w:val="21"/>
        </w:rPr>
        <w:t>t</w:t>
      </w:r>
      <w:r w:rsidRPr="002F5B84">
        <w:rPr>
          <w:rFonts w:ascii="Abadi" w:hAnsi="Abadi" w:cs="*Times New Roman-40231-Identity"/>
          <w:color w:val="503870"/>
          <w:sz w:val="21"/>
          <w:szCs w:val="21"/>
        </w:rPr>
        <w:t>a</w:t>
      </w:r>
      <w:r w:rsidRPr="002F5B84">
        <w:rPr>
          <w:rFonts w:ascii="Abadi" w:hAnsi="Abadi" w:cs="*Times New Roman-40231-Identity"/>
          <w:color w:val="3B3A47"/>
          <w:sz w:val="21"/>
          <w:szCs w:val="21"/>
        </w:rPr>
        <w:t>t</w:t>
      </w:r>
      <w:r w:rsidRPr="002F5B84">
        <w:rPr>
          <w:rFonts w:ascii="Abadi" w:hAnsi="Abadi" w:cs="*Times New Roman-40231-Identity"/>
          <w:color w:val="30307C"/>
          <w:sz w:val="21"/>
          <w:szCs w:val="21"/>
        </w:rPr>
        <w:t>a</w:t>
      </w:r>
      <w:r w:rsidRPr="002F5B84">
        <w:rPr>
          <w:rFonts w:ascii="Abadi" w:hAnsi="Abadi" w:cs="*Times New Roman-40231-Identity"/>
          <w:color w:val="85609B"/>
          <w:sz w:val="21"/>
          <w:szCs w:val="21"/>
        </w:rPr>
        <w:t xml:space="preserve">l. </w:t>
      </w:r>
      <w:r w:rsidRPr="002F5B84">
        <w:rPr>
          <w:rFonts w:ascii="Abadi" w:hAnsi="Abadi" w:cs="*Calibri-40232-Identity-H"/>
          <w:color w:val="26242A"/>
          <w:sz w:val="21"/>
          <w:szCs w:val="21"/>
        </w:rPr>
        <w:t>P</w:t>
      </w:r>
      <w:r w:rsidRPr="002F5B84">
        <w:rPr>
          <w:rFonts w:ascii="Abadi" w:hAnsi="Abadi" w:cs="*Calibri-40232-Identity-H"/>
          <w:color w:val="5A4749"/>
          <w:sz w:val="21"/>
          <w:szCs w:val="21"/>
        </w:rPr>
        <w:t>o</w:t>
      </w:r>
      <w:r w:rsidRPr="002F5B84">
        <w:rPr>
          <w:rFonts w:ascii="Abadi" w:hAnsi="Abadi" w:cs="*Calibri-40234-Identity-H"/>
          <w:color w:val="26242A"/>
          <w:sz w:val="21"/>
          <w:szCs w:val="21"/>
        </w:rPr>
        <w:t xml:space="preserve">r </w:t>
      </w:r>
      <w:r w:rsidRPr="002F5B84">
        <w:rPr>
          <w:rFonts w:ascii="Abadi" w:hAnsi="Abadi" w:cs="*Calibri-40232-Identity-H"/>
          <w:color w:val="26242A"/>
          <w:sz w:val="21"/>
          <w:szCs w:val="21"/>
        </w:rPr>
        <w:t>ello, se contempla robustece</w:t>
      </w:r>
      <w:r w:rsidRPr="002F5B84">
        <w:rPr>
          <w:rFonts w:ascii="Abadi" w:hAnsi="Abadi" w:cs="*Calibri-40234-Identity-H"/>
          <w:color w:val="26242A"/>
          <w:sz w:val="21"/>
          <w:szCs w:val="21"/>
        </w:rPr>
        <w:t xml:space="preserve">r </w:t>
      </w:r>
      <w:r w:rsidRPr="002F5B84">
        <w:rPr>
          <w:rFonts w:ascii="Abadi" w:hAnsi="Abadi" w:cs="*Calibri-40232-Identity-H"/>
          <w:color w:val="26242A"/>
          <w:sz w:val="21"/>
          <w:szCs w:val="21"/>
        </w:rPr>
        <w:t>el sistema de</w:t>
      </w:r>
      <w:r>
        <w:rPr>
          <w:rFonts w:ascii="Abadi" w:hAnsi="Abadi" w:cs="*Calibri-40232-Identity-H"/>
          <w:color w:val="26242A"/>
          <w:sz w:val="21"/>
          <w:szCs w:val="21"/>
        </w:rPr>
        <w:t xml:space="preserve"> </w:t>
      </w:r>
      <w:r w:rsidRPr="002F5B84">
        <w:rPr>
          <w:rFonts w:ascii="Abadi" w:hAnsi="Abadi" w:cs="*Calibri-40232-Identity-H"/>
          <w:color w:val="26242A"/>
          <w:sz w:val="21"/>
          <w:szCs w:val="21"/>
        </w:rPr>
        <w:t xml:space="preserve">seguridad pública, mediante obras Y </w:t>
      </w:r>
      <w:r w:rsidRPr="002F5B84">
        <w:rPr>
          <w:rFonts w:ascii="Abadi" w:hAnsi="Abadi" w:cs="*Calibri-40232-Identity-H"/>
          <w:color w:val="151516"/>
          <w:sz w:val="21"/>
          <w:szCs w:val="21"/>
        </w:rPr>
        <w:t>ac</w:t>
      </w:r>
      <w:r w:rsidRPr="002F5B84">
        <w:rPr>
          <w:rFonts w:ascii="Abadi" w:hAnsi="Abadi" w:cs="*Calibri-40232-Identity-H"/>
          <w:color w:val="26242A"/>
          <w:sz w:val="21"/>
          <w:szCs w:val="21"/>
        </w:rPr>
        <w:t>c</w:t>
      </w:r>
      <w:r w:rsidRPr="002F5B84">
        <w:rPr>
          <w:rFonts w:ascii="Abadi" w:hAnsi="Abadi" w:cs="*Calibri-40232-Identity-H"/>
          <w:color w:val="151516"/>
          <w:sz w:val="21"/>
          <w:szCs w:val="21"/>
        </w:rPr>
        <w:t>io</w:t>
      </w:r>
      <w:r w:rsidRPr="002F5B84">
        <w:rPr>
          <w:rFonts w:ascii="Abadi" w:hAnsi="Abadi" w:cs="*Calibri-40232-Identity-H"/>
          <w:color w:val="26242A"/>
          <w:sz w:val="21"/>
          <w:szCs w:val="21"/>
        </w:rPr>
        <w:t>nes de co</w:t>
      </w:r>
      <w:r w:rsidRPr="002F5B84">
        <w:rPr>
          <w:rFonts w:ascii="Abadi" w:hAnsi="Abadi" w:cs="*Calibri-40232-Identity-H"/>
          <w:color w:val="151516"/>
          <w:sz w:val="21"/>
          <w:szCs w:val="21"/>
        </w:rPr>
        <w:t>n</w:t>
      </w:r>
      <w:r w:rsidRPr="002F5B84">
        <w:rPr>
          <w:rFonts w:ascii="Abadi" w:hAnsi="Abadi" w:cs="*Calibri-40232-Identity-H"/>
          <w:color w:val="26242A"/>
          <w:sz w:val="21"/>
          <w:szCs w:val="21"/>
        </w:rPr>
        <w:t>stru</w:t>
      </w:r>
      <w:r w:rsidRPr="002F5B84">
        <w:rPr>
          <w:rFonts w:ascii="Abadi" w:hAnsi="Abadi" w:cs="*Calibri-40232-Identity-H"/>
          <w:color w:val="272E48"/>
          <w:sz w:val="21"/>
          <w:szCs w:val="21"/>
        </w:rPr>
        <w:t>c</w:t>
      </w:r>
      <w:r w:rsidRPr="002F5B84">
        <w:rPr>
          <w:rFonts w:ascii="Abadi" w:hAnsi="Abadi" w:cs="*Calibri-40232-Identity-H"/>
          <w:color w:val="54516F"/>
          <w:sz w:val="21"/>
          <w:szCs w:val="21"/>
        </w:rPr>
        <w:t>c</w:t>
      </w:r>
      <w:r w:rsidRPr="002F5B84">
        <w:rPr>
          <w:rFonts w:ascii="Abadi" w:hAnsi="Abadi" w:cs="*Calibri-40232-Identity-H"/>
          <w:color w:val="707070"/>
          <w:sz w:val="21"/>
          <w:szCs w:val="21"/>
        </w:rPr>
        <w:t>i</w:t>
      </w:r>
      <w:r w:rsidRPr="002F5B84">
        <w:rPr>
          <w:rFonts w:ascii="Abadi" w:hAnsi="Abadi" w:cs="*Calibri-40232-Identity-H"/>
          <w:color w:val="5A4749"/>
          <w:sz w:val="21"/>
          <w:szCs w:val="21"/>
        </w:rPr>
        <w:t>ó</w:t>
      </w:r>
      <w:r w:rsidRPr="002F5B84">
        <w:rPr>
          <w:rFonts w:ascii="Abadi" w:hAnsi="Abadi" w:cs="*Calibri-40232-Identity-H"/>
          <w:color w:val="26242A"/>
          <w:sz w:val="21"/>
          <w:szCs w:val="21"/>
        </w:rPr>
        <w:t>n</w:t>
      </w:r>
      <w:r w:rsidRPr="002F5B84">
        <w:rPr>
          <w:rFonts w:ascii="Abadi" w:hAnsi="Abadi" w:cs="*Calibri-40232-Identity-H"/>
          <w:color w:val="A58168"/>
          <w:sz w:val="21"/>
          <w:szCs w:val="21"/>
        </w:rPr>
        <w:t xml:space="preserve">, </w:t>
      </w:r>
      <w:r w:rsidRPr="002F5B84">
        <w:rPr>
          <w:rFonts w:ascii="Abadi" w:hAnsi="Abadi" w:cs="*Calibri-40232-Identity-H"/>
          <w:color w:val="5A4749"/>
          <w:sz w:val="21"/>
          <w:szCs w:val="21"/>
        </w:rPr>
        <w:t>a</w:t>
      </w:r>
      <w:r w:rsidRPr="002F5B84">
        <w:rPr>
          <w:rFonts w:ascii="Abadi" w:hAnsi="Abadi" w:cs="*Calibri-40232-Identity-H"/>
          <w:color w:val="26242A"/>
          <w:sz w:val="21"/>
          <w:szCs w:val="21"/>
        </w:rPr>
        <w:t>mp</w:t>
      </w:r>
      <w:r>
        <w:rPr>
          <w:rFonts w:ascii="Abadi" w:hAnsi="Abadi" w:cs="*Calibri-40232-Identity-H"/>
          <w:color w:val="3B3A47"/>
          <w:sz w:val="21"/>
          <w:szCs w:val="21"/>
        </w:rPr>
        <w:t>li</w:t>
      </w:r>
      <w:r w:rsidRPr="002F5B84">
        <w:rPr>
          <w:rFonts w:ascii="Abadi" w:hAnsi="Abadi" w:cs="*Calibri-40232-Identity-H"/>
          <w:color w:val="26242A"/>
          <w:sz w:val="21"/>
          <w:szCs w:val="21"/>
        </w:rPr>
        <w:t>a</w:t>
      </w:r>
      <w:r w:rsidRPr="002F5B84">
        <w:rPr>
          <w:rFonts w:ascii="Abadi" w:hAnsi="Abadi" w:cs="*Calibri-40232-Identity-H"/>
          <w:color w:val="545088"/>
          <w:sz w:val="21"/>
          <w:szCs w:val="21"/>
        </w:rPr>
        <w:t>c</w:t>
      </w:r>
      <w:r w:rsidRPr="002F5B84">
        <w:rPr>
          <w:rFonts w:ascii="Abadi" w:hAnsi="Abadi" w:cs="*Calibri-40232-Identity-H"/>
          <w:color w:val="3B3A47"/>
          <w:sz w:val="21"/>
          <w:szCs w:val="21"/>
        </w:rPr>
        <w:t>i</w:t>
      </w:r>
      <w:r w:rsidRPr="002F5B84">
        <w:rPr>
          <w:rFonts w:ascii="Abadi" w:hAnsi="Abadi" w:cs="*Calibri-40232-Identity-H"/>
          <w:color w:val="816479"/>
          <w:sz w:val="21"/>
          <w:szCs w:val="21"/>
        </w:rPr>
        <w:t>ó</w:t>
      </w:r>
      <w:r w:rsidRPr="002F5B84">
        <w:rPr>
          <w:rFonts w:ascii="Abadi" w:hAnsi="Abadi" w:cs="*Calibri-40232-Identity-H"/>
          <w:color w:val="141C40"/>
          <w:sz w:val="21"/>
          <w:szCs w:val="21"/>
        </w:rPr>
        <w:t>n</w:t>
      </w:r>
      <w:r w:rsidRPr="002F5B84">
        <w:rPr>
          <w:rFonts w:ascii="Abadi" w:hAnsi="Abadi" w:cs="*Calibri-40232-Identity-H"/>
          <w:color w:val="6488C5"/>
          <w:sz w:val="21"/>
          <w:szCs w:val="21"/>
        </w:rPr>
        <w:t xml:space="preserve">, </w:t>
      </w:r>
      <w:r w:rsidRPr="002F5B84">
        <w:rPr>
          <w:rFonts w:ascii="Abadi" w:hAnsi="Abadi" w:cs="*Calibri-40232-Identity-H"/>
          <w:color w:val="3B3A47"/>
          <w:sz w:val="21"/>
          <w:szCs w:val="21"/>
        </w:rPr>
        <w:t>r</w:t>
      </w:r>
      <w:r w:rsidRPr="002F5B84">
        <w:rPr>
          <w:rFonts w:ascii="Abadi" w:hAnsi="Abadi" w:cs="*Calibri-40232-Identity-H"/>
          <w:color w:val="85609B"/>
          <w:sz w:val="21"/>
          <w:szCs w:val="21"/>
        </w:rPr>
        <w:t>e</w:t>
      </w:r>
      <w:r w:rsidRPr="002F5B84">
        <w:rPr>
          <w:rFonts w:ascii="Abadi" w:hAnsi="Abadi" w:cs="*Calibri-40232-Identity-H"/>
          <w:color w:val="5A4749"/>
          <w:sz w:val="21"/>
          <w:szCs w:val="21"/>
        </w:rPr>
        <w:t>h</w:t>
      </w:r>
      <w:r w:rsidRPr="002F5B84">
        <w:rPr>
          <w:rFonts w:ascii="Abadi" w:hAnsi="Abadi" w:cs="*Calibri-40232-Identity-H"/>
          <w:color w:val="54516F"/>
          <w:sz w:val="21"/>
          <w:szCs w:val="21"/>
        </w:rPr>
        <w:t>a</w:t>
      </w:r>
      <w:r w:rsidRPr="002F5B84">
        <w:rPr>
          <w:rFonts w:ascii="Abadi" w:hAnsi="Abadi" w:cs="*Calibri-40232-Identity-H"/>
          <w:color w:val="74525A"/>
          <w:sz w:val="21"/>
          <w:szCs w:val="21"/>
        </w:rPr>
        <w:t>b</w:t>
      </w:r>
      <w:r w:rsidRPr="002F5B84">
        <w:rPr>
          <w:rFonts w:ascii="Abadi" w:hAnsi="Abadi" w:cs="*Calibri-40232-Identity-H"/>
          <w:color w:val="26242A"/>
          <w:sz w:val="21"/>
          <w:szCs w:val="21"/>
        </w:rPr>
        <w:t>il</w:t>
      </w:r>
      <w:r w:rsidRPr="002F5B84">
        <w:rPr>
          <w:rFonts w:ascii="Abadi" w:hAnsi="Abadi" w:cs="*Calibri-40234-Identity-H"/>
          <w:color w:val="447470"/>
          <w:sz w:val="21"/>
          <w:szCs w:val="21"/>
        </w:rPr>
        <w:t>i</w:t>
      </w:r>
      <w:r w:rsidRPr="002F5B84">
        <w:rPr>
          <w:rFonts w:ascii="Abadi" w:hAnsi="Abadi" w:cs="*Calibri-40232-Identity-H"/>
          <w:color w:val="5A4749"/>
          <w:sz w:val="21"/>
          <w:szCs w:val="21"/>
        </w:rPr>
        <w:t>t</w:t>
      </w:r>
      <w:r w:rsidRPr="002F5B84">
        <w:rPr>
          <w:rFonts w:ascii="Abadi" w:hAnsi="Abadi" w:cs="*Calibri-40232-Identity-H"/>
          <w:color w:val="3E3A32"/>
          <w:sz w:val="21"/>
          <w:szCs w:val="21"/>
        </w:rPr>
        <w:t>a</w:t>
      </w:r>
      <w:r w:rsidRPr="002F5B84">
        <w:rPr>
          <w:rFonts w:ascii="Abadi" w:hAnsi="Abadi" w:cs="*Calibri-40232-Identity-H"/>
          <w:color w:val="54516F"/>
          <w:sz w:val="21"/>
          <w:szCs w:val="21"/>
        </w:rPr>
        <w:t>c</w:t>
      </w:r>
      <w:r w:rsidRPr="002F5B84">
        <w:rPr>
          <w:rFonts w:ascii="Abadi" w:hAnsi="Abadi" w:cs="*Calibri-40232-Identity-H"/>
          <w:color w:val="CDC1C5"/>
          <w:sz w:val="21"/>
          <w:szCs w:val="21"/>
        </w:rPr>
        <w:t>i</w:t>
      </w:r>
      <w:r w:rsidRPr="002F5B84">
        <w:rPr>
          <w:rFonts w:ascii="Abadi" w:hAnsi="Abadi" w:cs="*Calibri-40232-Identity-H"/>
          <w:color w:val="26242A"/>
          <w:sz w:val="21"/>
          <w:szCs w:val="21"/>
        </w:rPr>
        <w:t>ón</w:t>
      </w:r>
      <w:r w:rsidRPr="002F5B84">
        <w:rPr>
          <w:rFonts w:ascii="Abadi" w:hAnsi="Abadi" w:cs="*Calibri-40232-Identity-H"/>
          <w:color w:val="3B3A47"/>
          <w:sz w:val="21"/>
          <w:szCs w:val="21"/>
        </w:rPr>
        <w:t xml:space="preserve">, </w:t>
      </w:r>
      <w:r w:rsidRPr="002F5B84">
        <w:rPr>
          <w:rFonts w:ascii="Abadi" w:hAnsi="Abadi" w:cs="*Calibri-40232-Identity-H"/>
          <w:color w:val="26242A"/>
          <w:sz w:val="21"/>
          <w:szCs w:val="21"/>
        </w:rPr>
        <w:t>adecuac</w:t>
      </w:r>
      <w:r w:rsidRPr="002F5B84">
        <w:rPr>
          <w:rFonts w:ascii="Abadi" w:hAnsi="Abadi" w:cs="*Calibri-40234-Identity-H"/>
          <w:color w:val="26242A"/>
          <w:sz w:val="21"/>
          <w:szCs w:val="21"/>
        </w:rPr>
        <w:t>i</w:t>
      </w:r>
      <w:r w:rsidRPr="002F5B84">
        <w:rPr>
          <w:rFonts w:ascii="Abadi" w:hAnsi="Abadi" w:cs="*Calibri-40232-Identity-H"/>
          <w:color w:val="26242A"/>
          <w:sz w:val="21"/>
          <w:szCs w:val="21"/>
        </w:rPr>
        <w:t>ón</w:t>
      </w:r>
      <w:r>
        <w:rPr>
          <w:rFonts w:ascii="Abadi" w:hAnsi="Abadi" w:cs="*Calibri-40232-Identity-H"/>
          <w:color w:val="26242A"/>
          <w:sz w:val="21"/>
          <w:szCs w:val="21"/>
        </w:rPr>
        <w:t xml:space="preserve"> </w:t>
      </w:r>
      <w:r w:rsidRPr="002F5B84">
        <w:rPr>
          <w:rFonts w:ascii="Abadi" w:hAnsi="Abadi" w:cs="*Calibri-40232-Identity-H"/>
          <w:color w:val="151516"/>
          <w:sz w:val="21"/>
          <w:szCs w:val="21"/>
        </w:rPr>
        <w:t>y/o equipamiento de infraestructura que fortalez</w:t>
      </w:r>
      <w:r w:rsidRPr="002F5B84">
        <w:rPr>
          <w:rFonts w:ascii="Abadi" w:hAnsi="Abadi" w:cs="*Calibri-40234-Identity-H"/>
          <w:color w:val="151516"/>
          <w:sz w:val="21"/>
          <w:szCs w:val="21"/>
        </w:rPr>
        <w:t>c</w:t>
      </w:r>
      <w:r w:rsidRPr="002F5B84">
        <w:rPr>
          <w:rFonts w:ascii="Abadi" w:hAnsi="Abadi" w:cs="*Calibri-40232-Identity-H"/>
          <w:color w:val="151516"/>
          <w:sz w:val="21"/>
          <w:szCs w:val="21"/>
        </w:rPr>
        <w:t xml:space="preserve">a a las </w:t>
      </w:r>
      <w:r w:rsidRPr="002F5B84">
        <w:rPr>
          <w:rFonts w:ascii="Abadi" w:hAnsi="Abadi" w:cs="*Calibri-40232-Identity-H"/>
          <w:color w:val="26242A"/>
          <w:sz w:val="21"/>
          <w:szCs w:val="21"/>
        </w:rPr>
        <w:t>corpo</w:t>
      </w:r>
      <w:r w:rsidRPr="002F5B84">
        <w:rPr>
          <w:rFonts w:ascii="Abadi" w:hAnsi="Abadi" w:cs="*Calibri-40232-Identity-H"/>
          <w:color w:val="3B3A47"/>
          <w:sz w:val="21"/>
          <w:szCs w:val="21"/>
        </w:rPr>
        <w:t>r</w:t>
      </w:r>
      <w:r w:rsidRPr="002F5B84">
        <w:rPr>
          <w:rFonts w:ascii="Abadi" w:hAnsi="Abadi" w:cs="*Calibri-40232-Identity-H"/>
          <w:color w:val="26242A"/>
          <w:sz w:val="21"/>
          <w:szCs w:val="21"/>
        </w:rPr>
        <w:t>acion</w:t>
      </w:r>
      <w:r w:rsidRPr="002F5B84">
        <w:rPr>
          <w:rFonts w:ascii="Abadi" w:hAnsi="Abadi" w:cs="*Calibri-40232-Identity-H"/>
          <w:color w:val="54516F"/>
          <w:sz w:val="21"/>
          <w:szCs w:val="21"/>
        </w:rPr>
        <w:t>e</w:t>
      </w:r>
      <w:r w:rsidRPr="002F5B84">
        <w:rPr>
          <w:rFonts w:ascii="Abadi" w:hAnsi="Abadi" w:cs="*Calibri-40232-Identity-H"/>
          <w:color w:val="3B3A47"/>
          <w:sz w:val="21"/>
          <w:szCs w:val="21"/>
        </w:rPr>
        <w:t xml:space="preserve">s </w:t>
      </w:r>
      <w:r w:rsidRPr="002F5B84">
        <w:rPr>
          <w:rFonts w:ascii="Abadi" w:hAnsi="Abadi" w:cs="*Calibri-40232-Identity-H"/>
          <w:color w:val="151516"/>
          <w:sz w:val="21"/>
          <w:szCs w:val="21"/>
        </w:rPr>
        <w:t xml:space="preserve">de </w:t>
      </w:r>
      <w:r w:rsidRPr="002F5B84">
        <w:rPr>
          <w:rFonts w:ascii="Abadi" w:hAnsi="Abadi" w:cs="*Calibri-40232-Identity-H"/>
          <w:color w:val="26242A"/>
          <w:sz w:val="21"/>
          <w:szCs w:val="21"/>
        </w:rPr>
        <w:t>s</w:t>
      </w:r>
      <w:r w:rsidRPr="002F5B84">
        <w:rPr>
          <w:rFonts w:ascii="Abadi" w:hAnsi="Abadi" w:cs="*Calibri-40232-Identity-H"/>
          <w:color w:val="3B3A47"/>
          <w:sz w:val="21"/>
          <w:szCs w:val="21"/>
        </w:rPr>
        <w:t>e</w:t>
      </w:r>
      <w:r w:rsidRPr="002F5B84">
        <w:rPr>
          <w:rFonts w:ascii="Abadi" w:hAnsi="Abadi" w:cs="*Calibri-40232-Identity-H"/>
          <w:color w:val="26242A"/>
          <w:sz w:val="21"/>
          <w:szCs w:val="21"/>
        </w:rPr>
        <w:t>guri</w:t>
      </w:r>
      <w:r w:rsidRPr="002F5B84">
        <w:rPr>
          <w:rFonts w:ascii="Abadi" w:hAnsi="Abadi" w:cs="*Calibri-40232-Identity-H"/>
          <w:color w:val="3B3A47"/>
          <w:sz w:val="21"/>
          <w:szCs w:val="21"/>
        </w:rPr>
        <w:t xml:space="preserve">dad </w:t>
      </w:r>
      <w:r w:rsidRPr="002F5B84">
        <w:rPr>
          <w:rFonts w:ascii="Abadi" w:hAnsi="Abadi" w:cs="*Calibri-40232-Identity-H"/>
          <w:color w:val="151516"/>
          <w:sz w:val="21"/>
          <w:szCs w:val="21"/>
        </w:rPr>
        <w:t xml:space="preserve">y </w:t>
      </w:r>
      <w:r w:rsidRPr="002F5B84">
        <w:rPr>
          <w:rFonts w:ascii="Abadi" w:hAnsi="Abadi" w:cs="*Calibri-40232-Identity-H"/>
          <w:color w:val="26242A"/>
          <w:sz w:val="21"/>
          <w:szCs w:val="21"/>
        </w:rPr>
        <w:t>pro</w:t>
      </w:r>
      <w:r w:rsidRPr="002F5B84">
        <w:rPr>
          <w:rFonts w:ascii="Abadi" w:hAnsi="Abadi" w:cs="*Calibri-40232-Identity-H"/>
          <w:color w:val="3B3A47"/>
          <w:sz w:val="21"/>
          <w:szCs w:val="21"/>
        </w:rPr>
        <w:t>c</w:t>
      </w:r>
      <w:r w:rsidRPr="002F5B84">
        <w:rPr>
          <w:rFonts w:ascii="Abadi" w:hAnsi="Abadi" w:cs="*Calibri-40232-Identity-H"/>
          <w:color w:val="26242A"/>
          <w:sz w:val="21"/>
          <w:szCs w:val="21"/>
        </w:rPr>
        <w:t>uraci</w:t>
      </w:r>
      <w:r w:rsidRPr="002F5B84">
        <w:rPr>
          <w:rFonts w:ascii="Abadi" w:hAnsi="Abadi" w:cs="*Calibri-40232-Identity-H"/>
          <w:color w:val="3B3A47"/>
          <w:sz w:val="21"/>
          <w:szCs w:val="21"/>
        </w:rPr>
        <w:t>ó</w:t>
      </w:r>
      <w:r w:rsidRPr="002F5B84">
        <w:rPr>
          <w:rFonts w:ascii="Abadi" w:hAnsi="Abadi" w:cs="*Calibri-40232-Identity-H"/>
          <w:color w:val="151516"/>
          <w:sz w:val="21"/>
          <w:szCs w:val="21"/>
        </w:rPr>
        <w:t xml:space="preserve">n </w:t>
      </w:r>
      <w:r w:rsidRPr="002F5B84">
        <w:rPr>
          <w:rFonts w:ascii="Abadi" w:hAnsi="Abadi" w:cs="*Calibri-40232-Identity-H"/>
          <w:color w:val="3B3A47"/>
          <w:sz w:val="21"/>
          <w:szCs w:val="21"/>
        </w:rPr>
        <w:t>de</w:t>
      </w:r>
      <w:r>
        <w:rPr>
          <w:rFonts w:ascii="Abadi" w:hAnsi="Abadi" w:cs="*Calibri-40232-Identity-H"/>
          <w:color w:val="3B3A47"/>
          <w:sz w:val="21"/>
          <w:szCs w:val="21"/>
        </w:rPr>
        <w:t xml:space="preserve"> </w:t>
      </w:r>
      <w:r w:rsidRPr="002F5B84">
        <w:rPr>
          <w:rFonts w:ascii="Abadi" w:hAnsi="Abadi" w:cs="*Calibri-40232-Identity-H"/>
          <w:color w:val="26242A"/>
          <w:sz w:val="21"/>
          <w:szCs w:val="21"/>
        </w:rPr>
        <w:t>justicia Y a los sistemas pe</w:t>
      </w:r>
      <w:r>
        <w:rPr>
          <w:rFonts w:ascii="Abadi" w:hAnsi="Abadi" w:cs="*Calibri-40232-Identity-H"/>
          <w:color w:val="26242A"/>
          <w:sz w:val="21"/>
          <w:szCs w:val="21"/>
        </w:rPr>
        <w:t>n</w:t>
      </w:r>
      <w:r w:rsidRPr="002F5B84">
        <w:rPr>
          <w:rFonts w:ascii="Abadi" w:hAnsi="Abadi" w:cs="*Calibri-40234-Identity-H"/>
          <w:color w:val="26242A"/>
          <w:sz w:val="21"/>
          <w:szCs w:val="21"/>
        </w:rPr>
        <w:t>i</w:t>
      </w:r>
      <w:r w:rsidRPr="002F5B84">
        <w:rPr>
          <w:rFonts w:ascii="Abadi" w:hAnsi="Abadi" w:cs="*Calibri-40232-Identity-H"/>
          <w:color w:val="26242A"/>
          <w:sz w:val="21"/>
          <w:szCs w:val="21"/>
        </w:rPr>
        <w:t>tenciarios y de protección c</w:t>
      </w:r>
      <w:r w:rsidRPr="002F5B84">
        <w:rPr>
          <w:rFonts w:ascii="Abadi" w:hAnsi="Abadi" w:cs="*Calibri-40234-Identity-H"/>
          <w:color w:val="26242A"/>
          <w:sz w:val="21"/>
          <w:szCs w:val="21"/>
        </w:rPr>
        <w:t>i</w:t>
      </w:r>
      <w:r w:rsidRPr="002F5B84">
        <w:rPr>
          <w:rFonts w:ascii="Abadi" w:hAnsi="Abadi" w:cs="*Calibri-40232-Identity-H"/>
          <w:color w:val="26242A"/>
          <w:sz w:val="21"/>
          <w:szCs w:val="21"/>
        </w:rPr>
        <w:t>vil. Además, se contemplan acciones para</w:t>
      </w:r>
      <w:r>
        <w:rPr>
          <w:rFonts w:ascii="Abadi" w:hAnsi="Abadi" w:cs="*Calibri-40232-Identity-H"/>
          <w:color w:val="26242A"/>
          <w:sz w:val="21"/>
          <w:szCs w:val="21"/>
        </w:rPr>
        <w:t xml:space="preserve"> </w:t>
      </w:r>
      <w:r w:rsidRPr="002F5B84">
        <w:rPr>
          <w:rFonts w:ascii="Abadi" w:hAnsi="Abadi" w:cs="*Calibri-40232-Identity-H"/>
          <w:color w:val="151516"/>
          <w:sz w:val="21"/>
          <w:szCs w:val="21"/>
        </w:rPr>
        <w:t>dotación de equipo para el combate, prevención e investigación del del</w:t>
      </w:r>
      <w:r w:rsidRPr="002F5B84">
        <w:rPr>
          <w:rFonts w:ascii="Abadi" w:hAnsi="Abadi" w:cs="*Calibri-40234-Identity-H"/>
          <w:color w:val="151516"/>
          <w:sz w:val="21"/>
          <w:szCs w:val="21"/>
        </w:rPr>
        <w:t>i</w:t>
      </w:r>
      <w:r w:rsidRPr="002F5B84">
        <w:rPr>
          <w:rFonts w:ascii="Abadi" w:hAnsi="Abadi" w:cs="*Calibri-40232-Identity-H"/>
          <w:color w:val="151516"/>
          <w:sz w:val="21"/>
          <w:szCs w:val="21"/>
        </w:rPr>
        <w:t>to.</w:t>
      </w:r>
    </w:p>
    <w:p w14:paraId="7AA82510" w14:textId="77777777" w:rsidR="00D96109" w:rsidRPr="002F5B84" w:rsidRDefault="00D96109" w:rsidP="00513198">
      <w:pPr>
        <w:autoSpaceDE w:val="0"/>
        <w:autoSpaceDN w:val="0"/>
        <w:adjustRightInd w:val="0"/>
        <w:ind w:firstLine="708"/>
        <w:jc w:val="both"/>
        <w:rPr>
          <w:rFonts w:ascii="Abadi" w:hAnsi="Abadi" w:cs="*Calibri-40232-Identity-H"/>
          <w:color w:val="151516"/>
          <w:sz w:val="21"/>
          <w:szCs w:val="21"/>
        </w:rPr>
      </w:pPr>
    </w:p>
    <w:p w14:paraId="3486EE41" w14:textId="77777777" w:rsidR="00513198" w:rsidRPr="002F5B84" w:rsidRDefault="00513198" w:rsidP="00513198">
      <w:pPr>
        <w:autoSpaceDE w:val="0"/>
        <w:autoSpaceDN w:val="0"/>
        <w:adjustRightInd w:val="0"/>
        <w:jc w:val="both"/>
        <w:rPr>
          <w:rFonts w:ascii="Abadi" w:hAnsi="Abadi" w:cs="*Calibri-Bold-40233-Identity-H"/>
          <w:b/>
          <w:bCs/>
          <w:color w:val="262627"/>
          <w:sz w:val="21"/>
          <w:szCs w:val="21"/>
        </w:rPr>
      </w:pPr>
      <w:r w:rsidRPr="002F5B84">
        <w:rPr>
          <w:rFonts w:ascii="Abadi" w:hAnsi="Abadi" w:cs="*Calibri-Bold-40233-Identity-H"/>
          <w:b/>
          <w:bCs/>
          <w:color w:val="262627"/>
          <w:sz w:val="21"/>
          <w:szCs w:val="21"/>
        </w:rPr>
        <w:t>Mejores condiciones de mercado</w:t>
      </w:r>
    </w:p>
    <w:p w14:paraId="376EFD32" w14:textId="77777777" w:rsidR="00513198" w:rsidRPr="002F5B84" w:rsidRDefault="00513198" w:rsidP="00513198">
      <w:pPr>
        <w:autoSpaceDE w:val="0"/>
        <w:autoSpaceDN w:val="0"/>
        <w:adjustRightInd w:val="0"/>
        <w:jc w:val="both"/>
        <w:rPr>
          <w:rFonts w:ascii="Abadi" w:hAnsi="Abadi" w:cs="*Calibri-Bold-40233-Identity-H"/>
          <w:b/>
          <w:bCs/>
          <w:color w:val="262627"/>
          <w:sz w:val="21"/>
          <w:szCs w:val="21"/>
        </w:rPr>
      </w:pPr>
    </w:p>
    <w:p w14:paraId="68C722DD" w14:textId="5F2535DE" w:rsidR="00513198" w:rsidRPr="002F5B84" w:rsidRDefault="00513198" w:rsidP="00192EAD">
      <w:pPr>
        <w:autoSpaceDE w:val="0"/>
        <w:autoSpaceDN w:val="0"/>
        <w:adjustRightInd w:val="0"/>
        <w:ind w:firstLine="708"/>
        <w:jc w:val="both"/>
        <w:rPr>
          <w:rFonts w:ascii="Abadi" w:hAnsi="Abadi" w:cs="*Calibri-40232-Identity-H"/>
          <w:color w:val="191A1B"/>
          <w:sz w:val="21"/>
          <w:szCs w:val="21"/>
        </w:rPr>
      </w:pPr>
      <w:r w:rsidRPr="002F5B84">
        <w:rPr>
          <w:rFonts w:ascii="Abadi" w:hAnsi="Abadi" w:cs="*Calibri-40232-Identity-H"/>
          <w:color w:val="191A1B"/>
          <w:sz w:val="21"/>
          <w:szCs w:val="21"/>
        </w:rPr>
        <w:t>De conformidad con el numeral 117 fracción VIII de la Constitución Federal, el cual precisa que</w:t>
      </w:r>
      <w:r>
        <w:rPr>
          <w:rFonts w:ascii="Abadi" w:hAnsi="Abadi" w:cs="*Calibri-40232-Identity-H"/>
          <w:color w:val="191A1B"/>
          <w:sz w:val="21"/>
          <w:szCs w:val="21"/>
        </w:rPr>
        <w:t xml:space="preserve"> </w:t>
      </w:r>
      <w:r w:rsidRPr="002F5B84">
        <w:rPr>
          <w:rFonts w:ascii="Abadi" w:hAnsi="Abadi" w:cs="*Calibri-40232-Identity-H"/>
          <w:color w:val="191A1B"/>
          <w:sz w:val="21"/>
          <w:szCs w:val="21"/>
        </w:rPr>
        <w:t>la contratación de financiamientos y obligaciones que lleven a cabo los estados y municipios,</w:t>
      </w:r>
      <w:r w:rsidR="00192EAD">
        <w:rPr>
          <w:rFonts w:ascii="Abadi" w:hAnsi="Abadi" w:cs="*Calibri-40232-Identity-H"/>
          <w:color w:val="191A1B"/>
          <w:sz w:val="21"/>
          <w:szCs w:val="21"/>
        </w:rPr>
        <w:t xml:space="preserve"> </w:t>
      </w:r>
      <w:r w:rsidRPr="002F5B84">
        <w:rPr>
          <w:rFonts w:ascii="Abadi" w:hAnsi="Abadi" w:cs="*Calibri-40232-Identity-H"/>
          <w:color w:val="191A1B"/>
          <w:sz w:val="21"/>
          <w:szCs w:val="21"/>
        </w:rPr>
        <w:t>incluyendo los que contraigan sus organismos descentralizados, empresas públicas, empresas de</w:t>
      </w:r>
      <w:r>
        <w:rPr>
          <w:rFonts w:ascii="Abadi" w:hAnsi="Abadi" w:cs="*Calibri-40232-Identity-H"/>
          <w:color w:val="191A1B"/>
          <w:sz w:val="21"/>
          <w:szCs w:val="21"/>
        </w:rPr>
        <w:t xml:space="preserve"> </w:t>
      </w:r>
      <w:r w:rsidRPr="002F5B84">
        <w:rPr>
          <w:rFonts w:ascii="Abadi" w:hAnsi="Abadi" w:cs="*Calibri-40232-Identity-H"/>
          <w:color w:val="191A1B"/>
          <w:sz w:val="21"/>
          <w:szCs w:val="21"/>
        </w:rPr>
        <w:t>participación estatal mayoritaria y fideicomisos y, en el caso de los estados, para otorgar garantías</w:t>
      </w:r>
      <w:r w:rsidR="00DC613A">
        <w:rPr>
          <w:rFonts w:ascii="Abadi" w:hAnsi="Abadi" w:cs="*Calibri-40232-Identity-H"/>
          <w:color w:val="191A1B"/>
          <w:sz w:val="21"/>
          <w:szCs w:val="21"/>
        </w:rPr>
        <w:t xml:space="preserve"> </w:t>
      </w:r>
      <w:r w:rsidRPr="002F5B84">
        <w:rPr>
          <w:rFonts w:ascii="Abadi" w:hAnsi="Abadi" w:cs="*Calibri-40232-Identity-H"/>
          <w:color w:val="191A1B"/>
          <w:sz w:val="21"/>
          <w:szCs w:val="21"/>
        </w:rPr>
        <w:t>respecto del endeudamiento de los municipios, deberá realizarse bajo las mejores condiciones de</w:t>
      </w:r>
    </w:p>
    <w:p w14:paraId="3A916754" w14:textId="77777777" w:rsidR="00513198" w:rsidRPr="002F5B84" w:rsidRDefault="00513198" w:rsidP="00513198">
      <w:pPr>
        <w:autoSpaceDE w:val="0"/>
        <w:autoSpaceDN w:val="0"/>
        <w:adjustRightInd w:val="0"/>
        <w:jc w:val="both"/>
        <w:rPr>
          <w:rFonts w:ascii="Abadi" w:hAnsi="Abadi" w:cs="*Calibri-40232-Identity-H"/>
          <w:color w:val="191A1B"/>
          <w:sz w:val="21"/>
          <w:szCs w:val="21"/>
        </w:rPr>
      </w:pPr>
      <w:r w:rsidRPr="002F5B84">
        <w:rPr>
          <w:rFonts w:ascii="Abadi" w:hAnsi="Abadi" w:cs="*Calibri-40232-Identity-H"/>
          <w:color w:val="191A1B"/>
          <w:sz w:val="21"/>
          <w:szCs w:val="21"/>
        </w:rPr>
        <w:t>mercado.</w:t>
      </w:r>
    </w:p>
    <w:p w14:paraId="6946B70E" w14:textId="77777777" w:rsidR="00513198" w:rsidRPr="002F5B84" w:rsidRDefault="00513198" w:rsidP="00513198">
      <w:pPr>
        <w:autoSpaceDE w:val="0"/>
        <w:autoSpaceDN w:val="0"/>
        <w:adjustRightInd w:val="0"/>
        <w:ind w:firstLine="708"/>
        <w:jc w:val="both"/>
        <w:rPr>
          <w:rFonts w:ascii="Abadi" w:hAnsi="Abadi" w:cs="*Calibri-7135-Identity-H"/>
          <w:color w:val="0F0F0F"/>
          <w:sz w:val="21"/>
          <w:szCs w:val="21"/>
        </w:rPr>
      </w:pPr>
      <w:r w:rsidRPr="002F5B84">
        <w:rPr>
          <w:rFonts w:ascii="Abadi" w:hAnsi="Abadi" w:cs="*Calibri-7135-Identity-H"/>
          <w:color w:val="0F0F0F"/>
          <w:sz w:val="21"/>
          <w:szCs w:val="21"/>
        </w:rPr>
        <w:t>Bajo esa premisa, el artículo 1 de la Ley de Disciplina Financiera de las Entidades Federativas y</w:t>
      </w:r>
      <w:r>
        <w:rPr>
          <w:rFonts w:ascii="Abadi" w:hAnsi="Abadi" w:cs="*Calibri-7135-Identity-H"/>
          <w:color w:val="0F0F0F"/>
          <w:sz w:val="21"/>
          <w:szCs w:val="21"/>
        </w:rPr>
        <w:t xml:space="preserve"> </w:t>
      </w:r>
      <w:r w:rsidRPr="002F5B84">
        <w:rPr>
          <w:rFonts w:ascii="Abadi" w:hAnsi="Abadi" w:cs="*Calibri-7135-Identity-H"/>
          <w:color w:val="0F0F0F"/>
          <w:sz w:val="21"/>
          <w:szCs w:val="21"/>
        </w:rPr>
        <w:t>los Municipios, establece que las entidades federativas, municipios y sus entes públicos administrarán</w:t>
      </w:r>
      <w:r>
        <w:rPr>
          <w:rFonts w:ascii="Abadi" w:hAnsi="Abadi" w:cs="*Calibri-7135-Identity-H"/>
          <w:color w:val="0F0F0F"/>
          <w:sz w:val="21"/>
          <w:szCs w:val="21"/>
        </w:rPr>
        <w:t xml:space="preserve"> </w:t>
      </w:r>
      <w:r w:rsidRPr="002F5B84">
        <w:rPr>
          <w:rFonts w:ascii="Abadi" w:hAnsi="Abadi" w:cs="*Calibri-7135-Identity-H"/>
          <w:color w:val="0F0F0F"/>
          <w:sz w:val="21"/>
          <w:szCs w:val="21"/>
        </w:rPr>
        <w:t>sus recursos con base en los principios de legalidad, honestidad, eficacia, eficiencia, economía,</w:t>
      </w:r>
      <w:r>
        <w:rPr>
          <w:rFonts w:ascii="Abadi" w:hAnsi="Abadi" w:cs="*Calibri-7135-Identity-H"/>
          <w:color w:val="0F0F0F"/>
          <w:sz w:val="21"/>
          <w:szCs w:val="21"/>
        </w:rPr>
        <w:t xml:space="preserve"> </w:t>
      </w:r>
      <w:r w:rsidRPr="002F5B84">
        <w:rPr>
          <w:rFonts w:ascii="Abadi" w:hAnsi="Abadi" w:cs="*Calibri-7135-Identity-H"/>
          <w:color w:val="0F0F0F"/>
          <w:sz w:val="21"/>
          <w:szCs w:val="21"/>
        </w:rPr>
        <w:t>racionalidad, austeridad, transparencia, control y rendición de cuentas</w:t>
      </w:r>
    </w:p>
    <w:p w14:paraId="58E97F9B" w14:textId="77777777" w:rsidR="00513198" w:rsidRPr="002F5B84" w:rsidRDefault="00513198" w:rsidP="00513198">
      <w:pPr>
        <w:autoSpaceDE w:val="0"/>
        <w:autoSpaceDN w:val="0"/>
        <w:adjustRightInd w:val="0"/>
        <w:jc w:val="both"/>
        <w:rPr>
          <w:rFonts w:ascii="Abadi" w:hAnsi="Abadi" w:cs="*Calibri-7135-Identity-H"/>
          <w:color w:val="0F0F0F"/>
          <w:sz w:val="21"/>
          <w:szCs w:val="21"/>
        </w:rPr>
      </w:pPr>
    </w:p>
    <w:p w14:paraId="10D15040" w14:textId="77777777" w:rsidR="00513198" w:rsidRPr="002F5B84" w:rsidRDefault="00513198" w:rsidP="00513198">
      <w:pPr>
        <w:autoSpaceDE w:val="0"/>
        <w:autoSpaceDN w:val="0"/>
        <w:adjustRightInd w:val="0"/>
        <w:ind w:firstLine="708"/>
        <w:jc w:val="both"/>
        <w:rPr>
          <w:rFonts w:ascii="Abadi" w:hAnsi="Abadi" w:cs="*Calibri-7135-Identity-H"/>
          <w:color w:val="121212"/>
          <w:sz w:val="21"/>
          <w:szCs w:val="21"/>
        </w:rPr>
      </w:pPr>
      <w:r w:rsidRPr="002F5B84">
        <w:rPr>
          <w:rFonts w:ascii="Abadi" w:hAnsi="Abadi" w:cs="*Calibri-7135-Identity-H"/>
          <w:color w:val="121212"/>
          <w:sz w:val="21"/>
          <w:szCs w:val="21"/>
        </w:rPr>
        <w:t>Asimismo, que el artículo 26 de la referida Ley, dispone que la contratación de financiamientos</w:t>
      </w:r>
      <w:r>
        <w:rPr>
          <w:rFonts w:ascii="Abadi" w:hAnsi="Abadi" w:cs="*Calibri-7135-Identity-H"/>
          <w:color w:val="121212"/>
          <w:sz w:val="21"/>
          <w:szCs w:val="21"/>
        </w:rPr>
        <w:t xml:space="preserve"> </w:t>
      </w:r>
      <w:r w:rsidRPr="002F5B84">
        <w:rPr>
          <w:rFonts w:ascii="Abadi" w:hAnsi="Abadi" w:cs="*Calibri-7135-Identity-H"/>
          <w:color w:val="121212"/>
          <w:sz w:val="21"/>
          <w:szCs w:val="21"/>
        </w:rPr>
        <w:t>y obligaciones deberá representar el costo financiero más bajo, a través de la celebración de procesos</w:t>
      </w:r>
      <w:r>
        <w:rPr>
          <w:rFonts w:ascii="Abadi" w:hAnsi="Abadi" w:cs="*Calibri-7135-Identity-H"/>
          <w:color w:val="121212"/>
          <w:sz w:val="21"/>
          <w:szCs w:val="21"/>
        </w:rPr>
        <w:t xml:space="preserve"> </w:t>
      </w:r>
      <w:r w:rsidRPr="002F5B84">
        <w:rPr>
          <w:rFonts w:ascii="Abadi" w:hAnsi="Abadi" w:cs="*Calibri-7135-Identity-H"/>
          <w:color w:val="121212"/>
          <w:sz w:val="21"/>
          <w:szCs w:val="21"/>
        </w:rPr>
        <w:t>competitivos y comparación de ofertas mediante una metodología que permita evaluar</w:t>
      </w:r>
      <w:r>
        <w:rPr>
          <w:rFonts w:ascii="Abadi" w:hAnsi="Abadi" w:cs="*Calibri-7135-Identity-H"/>
          <w:color w:val="121212"/>
          <w:sz w:val="21"/>
          <w:szCs w:val="21"/>
        </w:rPr>
        <w:t xml:space="preserve"> </w:t>
      </w:r>
      <w:r w:rsidRPr="002F5B84">
        <w:rPr>
          <w:rFonts w:ascii="Abadi" w:hAnsi="Abadi" w:cs="*Calibri-7135-Identity-H"/>
          <w:color w:val="121212"/>
          <w:sz w:val="21"/>
          <w:szCs w:val="21"/>
        </w:rPr>
        <w:t>financiamientos y obligaciones con distintas características respecto al monto, plazo, perfil de</w:t>
      </w:r>
      <w:r>
        <w:rPr>
          <w:rFonts w:ascii="Abadi" w:hAnsi="Abadi" w:cs="*Calibri-7135-Identity-H"/>
          <w:color w:val="121212"/>
          <w:sz w:val="21"/>
          <w:szCs w:val="21"/>
        </w:rPr>
        <w:t xml:space="preserve"> </w:t>
      </w:r>
      <w:r w:rsidRPr="002F5B84">
        <w:rPr>
          <w:rFonts w:ascii="Abadi" w:hAnsi="Abadi" w:cs="*Calibri-7135-Identity-H"/>
          <w:color w:val="121212"/>
          <w:sz w:val="21"/>
          <w:szCs w:val="21"/>
        </w:rPr>
        <w:t>amortización, condiciones de disposición, oportunidad de entrega de los recursos y, en su caso, la</w:t>
      </w:r>
      <w:r>
        <w:rPr>
          <w:rFonts w:ascii="Abadi" w:hAnsi="Abadi" w:cs="*Calibri-7135-Identity-H"/>
          <w:color w:val="121212"/>
          <w:sz w:val="21"/>
          <w:szCs w:val="21"/>
        </w:rPr>
        <w:t xml:space="preserve"> </w:t>
      </w:r>
      <w:r w:rsidRPr="002F5B84">
        <w:rPr>
          <w:rFonts w:ascii="Abadi" w:hAnsi="Abadi" w:cs="*Calibri-7135-Identity-H"/>
          <w:color w:val="121212"/>
          <w:sz w:val="21"/>
          <w:szCs w:val="21"/>
        </w:rPr>
        <w:t>especificación del recurso a otorgar como Fuente de pago del Financiamiento, Obligación y Garantía a</w:t>
      </w:r>
      <w:r>
        <w:rPr>
          <w:rFonts w:ascii="Abadi" w:hAnsi="Abadi" w:cs="*Calibri-7135-Identity-H"/>
          <w:color w:val="121212"/>
          <w:sz w:val="21"/>
          <w:szCs w:val="21"/>
        </w:rPr>
        <w:t xml:space="preserve"> </w:t>
      </w:r>
      <w:r w:rsidRPr="002F5B84">
        <w:rPr>
          <w:rFonts w:ascii="Abadi" w:hAnsi="Abadi" w:cs="*Calibri-7135-Identity-H"/>
          <w:color w:val="121212"/>
          <w:sz w:val="21"/>
          <w:szCs w:val="21"/>
        </w:rPr>
        <w:t>contratar.</w:t>
      </w:r>
    </w:p>
    <w:p w14:paraId="49007327" w14:textId="77777777" w:rsidR="00513198" w:rsidRPr="002F5B84" w:rsidRDefault="00513198" w:rsidP="00513198">
      <w:pPr>
        <w:autoSpaceDE w:val="0"/>
        <w:autoSpaceDN w:val="0"/>
        <w:adjustRightInd w:val="0"/>
        <w:jc w:val="both"/>
        <w:rPr>
          <w:rFonts w:ascii="Abadi" w:hAnsi="Abadi" w:cs="*Calibri-7135-Identity-H"/>
          <w:color w:val="121212"/>
          <w:sz w:val="21"/>
          <w:szCs w:val="21"/>
        </w:rPr>
      </w:pPr>
    </w:p>
    <w:p w14:paraId="3C8C7356" w14:textId="2B46F6ED" w:rsidR="00513198" w:rsidRDefault="00513198" w:rsidP="00192EAD">
      <w:pPr>
        <w:autoSpaceDE w:val="0"/>
        <w:autoSpaceDN w:val="0"/>
        <w:adjustRightInd w:val="0"/>
        <w:ind w:firstLine="708"/>
        <w:jc w:val="both"/>
        <w:rPr>
          <w:rFonts w:ascii="Abadi" w:hAnsi="Abadi" w:cs="*Calibri-7135-Identity-H"/>
          <w:color w:val="131314"/>
          <w:sz w:val="21"/>
          <w:szCs w:val="21"/>
        </w:rPr>
      </w:pPr>
      <w:r w:rsidRPr="002F5B84">
        <w:rPr>
          <w:rFonts w:ascii="Abadi" w:hAnsi="Abadi" w:cs="*Calibri-7135-Identity-H"/>
          <w:color w:val="131314"/>
          <w:sz w:val="21"/>
          <w:szCs w:val="21"/>
        </w:rPr>
        <w:t>Lo anterior, resulta transcendente, considerando que las condiciones actuales del mercado</w:t>
      </w:r>
      <w:r w:rsidR="00192EAD">
        <w:rPr>
          <w:rFonts w:ascii="Abadi" w:hAnsi="Abadi" w:cs="*Calibri-7135-Identity-H"/>
          <w:color w:val="131314"/>
          <w:sz w:val="21"/>
          <w:szCs w:val="21"/>
        </w:rPr>
        <w:t xml:space="preserve"> </w:t>
      </w:r>
      <w:r w:rsidRPr="002F5B84">
        <w:rPr>
          <w:rFonts w:ascii="Abadi" w:hAnsi="Abadi" w:cs="*Calibri-7135-Identity-H"/>
          <w:color w:val="131314"/>
          <w:sz w:val="21"/>
          <w:szCs w:val="21"/>
        </w:rPr>
        <w:t>financiero y la economía soberana, están en proceso de recobrar el crecimiento, reconstruyendo</w:t>
      </w:r>
      <w:r>
        <w:rPr>
          <w:rFonts w:ascii="Abadi" w:hAnsi="Abadi" w:cs="*Calibri-7135-Identity-H"/>
          <w:color w:val="131314"/>
          <w:sz w:val="21"/>
          <w:szCs w:val="21"/>
        </w:rPr>
        <w:t xml:space="preserve"> </w:t>
      </w:r>
      <w:r w:rsidRPr="002F5B84">
        <w:rPr>
          <w:rFonts w:ascii="Abadi" w:hAnsi="Abadi" w:cs="*Calibri-7135-Identity-H"/>
          <w:color w:val="131314"/>
          <w:sz w:val="21"/>
          <w:szCs w:val="21"/>
        </w:rPr>
        <w:t>economías dinámicas, inclusivas y sostenibles para reparar tanto el legado de la pandemia generada</w:t>
      </w:r>
      <w:r w:rsidR="00192EAD">
        <w:rPr>
          <w:rFonts w:ascii="Abadi" w:hAnsi="Abadi" w:cs="*Calibri-7135-Identity-H"/>
          <w:color w:val="131314"/>
          <w:sz w:val="21"/>
          <w:szCs w:val="21"/>
        </w:rPr>
        <w:t xml:space="preserve"> </w:t>
      </w:r>
      <w:r w:rsidRPr="002F5B84">
        <w:rPr>
          <w:rFonts w:ascii="Abadi" w:hAnsi="Abadi" w:cs="*Calibri-7135-Identity-H"/>
          <w:color w:val="131314"/>
          <w:sz w:val="21"/>
          <w:szCs w:val="21"/>
        </w:rPr>
        <w:t>por el virus SARS-CoV-2 {COVID-19), como las necesidades sociales persistentes, que podría</w:t>
      </w:r>
      <w:r>
        <w:rPr>
          <w:rFonts w:ascii="Abadi" w:hAnsi="Abadi" w:cs="*Calibri-7135-Identity-H"/>
          <w:color w:val="131314"/>
          <w:sz w:val="21"/>
          <w:szCs w:val="21"/>
        </w:rPr>
        <w:t xml:space="preserve"> </w:t>
      </w:r>
      <w:r w:rsidRPr="002F5B84">
        <w:rPr>
          <w:rFonts w:ascii="Abadi" w:hAnsi="Abadi" w:cs="*Calibri-7135-Identity-H"/>
          <w:color w:val="131314"/>
          <w:sz w:val="21"/>
          <w:szCs w:val="21"/>
        </w:rPr>
        <w:t>condicionar a las instituciones financieras nacionales a presentar una oferta que forje las mejores</w:t>
      </w:r>
      <w:r>
        <w:rPr>
          <w:rFonts w:ascii="Abadi" w:hAnsi="Abadi" w:cs="*Calibri-7135-Identity-H"/>
          <w:color w:val="131314"/>
          <w:sz w:val="21"/>
          <w:szCs w:val="21"/>
        </w:rPr>
        <w:t xml:space="preserve"> </w:t>
      </w:r>
      <w:r w:rsidRPr="002F5B84">
        <w:rPr>
          <w:rFonts w:ascii="Abadi" w:hAnsi="Abadi" w:cs="*Calibri-7135-Identity-H"/>
          <w:color w:val="131314"/>
          <w:sz w:val="21"/>
          <w:szCs w:val="21"/>
        </w:rPr>
        <w:t>condiciones para contratar deuda pública por parte del Gobierno del Estado de Guanajuato.</w:t>
      </w:r>
      <w:r>
        <w:rPr>
          <w:rFonts w:ascii="Abadi" w:hAnsi="Abadi" w:cs="*Calibri-7135-Identity-H"/>
          <w:color w:val="131314"/>
          <w:sz w:val="21"/>
          <w:szCs w:val="21"/>
        </w:rPr>
        <w:t xml:space="preserve"> </w:t>
      </w:r>
    </w:p>
    <w:p w14:paraId="733178D7" w14:textId="77777777" w:rsidR="00513198" w:rsidRPr="002F5B84" w:rsidRDefault="00513198" w:rsidP="00513198">
      <w:pPr>
        <w:autoSpaceDE w:val="0"/>
        <w:autoSpaceDN w:val="0"/>
        <w:adjustRightInd w:val="0"/>
        <w:jc w:val="both"/>
        <w:rPr>
          <w:rFonts w:ascii="Abadi" w:hAnsi="Abadi" w:cs="*Calibri-7135-Identity-H"/>
          <w:color w:val="131314"/>
          <w:sz w:val="21"/>
          <w:szCs w:val="21"/>
        </w:rPr>
      </w:pPr>
    </w:p>
    <w:p w14:paraId="2DA1B6C4" w14:textId="0CD0F867" w:rsidR="00513198" w:rsidRPr="002F5B84" w:rsidRDefault="00513198" w:rsidP="00501D04">
      <w:pPr>
        <w:autoSpaceDE w:val="0"/>
        <w:autoSpaceDN w:val="0"/>
        <w:adjustRightInd w:val="0"/>
        <w:ind w:firstLine="708"/>
        <w:jc w:val="both"/>
        <w:rPr>
          <w:rFonts w:ascii="Abadi" w:hAnsi="Abadi" w:cs="*Calibri-7135-Identity-H"/>
          <w:color w:val="181919"/>
          <w:sz w:val="21"/>
          <w:szCs w:val="21"/>
        </w:rPr>
      </w:pPr>
      <w:r w:rsidRPr="002F5B84">
        <w:rPr>
          <w:rFonts w:ascii="Abadi" w:hAnsi="Abadi" w:cs="*Calibri-7135-Identity-H"/>
          <w:color w:val="181919"/>
          <w:sz w:val="21"/>
          <w:szCs w:val="21"/>
        </w:rPr>
        <w:t>En virtud de lo previamente expuesto, se considera prudente someter a consideración del</w:t>
      </w:r>
      <w:r w:rsidR="00501D04">
        <w:rPr>
          <w:rFonts w:ascii="Abadi" w:hAnsi="Abadi" w:cs="*Calibri-7135-Identity-H"/>
          <w:color w:val="181919"/>
          <w:sz w:val="21"/>
          <w:szCs w:val="21"/>
        </w:rPr>
        <w:t xml:space="preserve"> </w:t>
      </w:r>
      <w:r w:rsidRPr="002F5B84">
        <w:rPr>
          <w:rFonts w:ascii="Abadi" w:hAnsi="Abadi" w:cs="*Calibri-7135-Identity-H"/>
          <w:color w:val="181919"/>
          <w:sz w:val="21"/>
          <w:szCs w:val="21"/>
        </w:rPr>
        <w:t>Congreso del Estado, la presente iniciativa para llevar a cabo la contratación de financiamientos con</w:t>
      </w:r>
      <w:r>
        <w:rPr>
          <w:rFonts w:ascii="Abadi" w:hAnsi="Abadi" w:cs="*Calibri-7135-Identity-H"/>
          <w:color w:val="181919"/>
          <w:sz w:val="21"/>
          <w:szCs w:val="21"/>
        </w:rPr>
        <w:t xml:space="preserve"> </w:t>
      </w:r>
      <w:r w:rsidRPr="002F5B84">
        <w:rPr>
          <w:rFonts w:ascii="Abadi" w:hAnsi="Abadi" w:cs="*Calibri-7135-Identity-H"/>
          <w:color w:val="181919"/>
          <w:sz w:val="21"/>
          <w:szCs w:val="21"/>
        </w:rPr>
        <w:t>instituciones financieras que operen en territorio nacional, hasta por la cantidad de</w:t>
      </w:r>
      <w:r>
        <w:rPr>
          <w:rFonts w:ascii="Abadi" w:hAnsi="Abadi" w:cs="*Calibri-7135-Identity-H"/>
          <w:color w:val="181919"/>
          <w:sz w:val="21"/>
          <w:szCs w:val="21"/>
        </w:rPr>
        <w:t xml:space="preserve"> </w:t>
      </w:r>
      <w:r w:rsidRPr="002F5B84">
        <w:rPr>
          <w:rFonts w:ascii="Abadi" w:hAnsi="Abadi" w:cs="*Calibri-7135-Identity-H"/>
          <w:color w:val="181919"/>
          <w:sz w:val="21"/>
          <w:szCs w:val="21"/>
        </w:rPr>
        <w:t>$2,900,000,000.00 (dos mil novecientos millones de pesos 00/100 moneda nacional), para que el</w:t>
      </w:r>
      <w:r>
        <w:rPr>
          <w:rFonts w:ascii="Abadi" w:hAnsi="Abadi" w:cs="*Calibri-7135-Identity-H"/>
          <w:color w:val="181919"/>
          <w:sz w:val="21"/>
          <w:szCs w:val="21"/>
        </w:rPr>
        <w:t xml:space="preserve"> </w:t>
      </w:r>
      <w:r w:rsidRPr="002F5B84">
        <w:rPr>
          <w:rFonts w:ascii="Abadi" w:hAnsi="Abadi" w:cs="*Calibri-7135-Identity-H"/>
          <w:color w:val="181919"/>
          <w:sz w:val="21"/>
          <w:szCs w:val="21"/>
        </w:rPr>
        <w:t>Poder Ejecutivo del Estado los contrate, directamente o por conducto de la Secretaría de Finanzas,</w:t>
      </w:r>
      <w:r>
        <w:rPr>
          <w:rFonts w:ascii="Abadi" w:hAnsi="Abadi" w:cs="*Calibri-7135-Identity-H"/>
          <w:color w:val="181919"/>
          <w:sz w:val="21"/>
          <w:szCs w:val="21"/>
        </w:rPr>
        <w:t xml:space="preserve"> </w:t>
      </w:r>
      <w:r w:rsidRPr="002F5B84">
        <w:rPr>
          <w:rFonts w:ascii="Abadi" w:hAnsi="Abadi" w:cs="*Calibri-7135-Identity-H"/>
          <w:color w:val="181919"/>
          <w:sz w:val="21"/>
          <w:szCs w:val="21"/>
        </w:rPr>
        <w:t>Inversión y Administración, y que garanticen las mejores condiciones financieras en el ejercicio fiscal</w:t>
      </w:r>
      <w:r>
        <w:rPr>
          <w:rFonts w:ascii="Abadi" w:hAnsi="Abadi" w:cs="*Calibri-7135-Identity-H"/>
          <w:color w:val="181919"/>
          <w:sz w:val="21"/>
          <w:szCs w:val="21"/>
        </w:rPr>
        <w:t xml:space="preserve"> </w:t>
      </w:r>
      <w:r w:rsidRPr="002F5B84">
        <w:rPr>
          <w:rFonts w:ascii="Abadi" w:hAnsi="Abadi" w:cs="*Calibri-7135-Identity-H"/>
          <w:color w:val="181919"/>
          <w:sz w:val="21"/>
          <w:szCs w:val="21"/>
        </w:rPr>
        <w:t>2023</w:t>
      </w:r>
    </w:p>
    <w:p w14:paraId="3AC7657E" w14:textId="77777777" w:rsidR="00513198" w:rsidRPr="002F5B84" w:rsidRDefault="00513198" w:rsidP="00513198">
      <w:pPr>
        <w:autoSpaceDE w:val="0"/>
        <w:autoSpaceDN w:val="0"/>
        <w:adjustRightInd w:val="0"/>
        <w:jc w:val="both"/>
        <w:rPr>
          <w:rFonts w:ascii="Abadi" w:hAnsi="Abadi" w:cs="*Calibri-Bold-13465-Identity-H"/>
          <w:b/>
          <w:bCs/>
          <w:color w:val="090909"/>
          <w:sz w:val="21"/>
          <w:szCs w:val="21"/>
        </w:rPr>
      </w:pPr>
      <w:r w:rsidRPr="002F5B84">
        <w:rPr>
          <w:rFonts w:ascii="Abadi" w:hAnsi="Abadi" w:cs="*Calibri-Bold-13465-Identity-H"/>
          <w:b/>
          <w:bCs/>
          <w:color w:val="090909"/>
          <w:sz w:val="21"/>
          <w:szCs w:val="21"/>
        </w:rPr>
        <w:t>Contenido de la iniciativa</w:t>
      </w:r>
    </w:p>
    <w:p w14:paraId="0E8D747C" w14:textId="77777777" w:rsidR="00513198" w:rsidRPr="002F5B84" w:rsidRDefault="00513198" w:rsidP="00513198">
      <w:pPr>
        <w:autoSpaceDE w:val="0"/>
        <w:autoSpaceDN w:val="0"/>
        <w:adjustRightInd w:val="0"/>
        <w:jc w:val="both"/>
        <w:rPr>
          <w:rFonts w:ascii="Abadi" w:hAnsi="Abadi" w:cs="*Calibri-Bold-13465-Identity-H"/>
          <w:b/>
          <w:bCs/>
          <w:color w:val="090909"/>
          <w:sz w:val="21"/>
          <w:szCs w:val="21"/>
        </w:rPr>
      </w:pPr>
    </w:p>
    <w:p w14:paraId="63BA6720" w14:textId="77777777" w:rsidR="00513198" w:rsidRPr="002F5B84" w:rsidRDefault="00513198" w:rsidP="00513198">
      <w:pPr>
        <w:autoSpaceDE w:val="0"/>
        <w:autoSpaceDN w:val="0"/>
        <w:adjustRightInd w:val="0"/>
        <w:ind w:firstLine="708"/>
        <w:jc w:val="both"/>
        <w:rPr>
          <w:rFonts w:ascii="Abadi" w:hAnsi="Abadi" w:cs="*Calibri-13463-Identity-H"/>
          <w:color w:val="0E0E0E"/>
          <w:sz w:val="21"/>
          <w:szCs w:val="21"/>
        </w:rPr>
      </w:pPr>
      <w:r w:rsidRPr="002F5B84">
        <w:rPr>
          <w:rFonts w:ascii="Abadi" w:hAnsi="Abadi" w:cs="*Calibri-13463-Identity-H"/>
          <w:color w:val="0E0E0E"/>
          <w:sz w:val="21"/>
          <w:szCs w:val="21"/>
        </w:rPr>
        <w:t>En observancia a lo expuesto supra líneas, resulta necesaria la emisión de un Decreto, a través</w:t>
      </w:r>
      <w:r>
        <w:rPr>
          <w:rFonts w:ascii="Abadi" w:hAnsi="Abadi" w:cs="*Calibri-13463-Identity-H"/>
          <w:color w:val="0E0E0E"/>
          <w:sz w:val="21"/>
          <w:szCs w:val="21"/>
        </w:rPr>
        <w:t xml:space="preserve"> </w:t>
      </w:r>
      <w:r w:rsidRPr="002F5B84">
        <w:rPr>
          <w:rFonts w:ascii="Abadi" w:hAnsi="Abadi" w:cs="*Calibri-13463-Identity-H"/>
          <w:color w:val="0E0E0E"/>
          <w:sz w:val="21"/>
          <w:szCs w:val="21"/>
        </w:rPr>
        <w:t>del cual se autorice al titular del Poder Ejecutivo del Estado, para que directamente o por conducto de</w:t>
      </w:r>
      <w:r>
        <w:rPr>
          <w:rFonts w:ascii="Abadi" w:hAnsi="Abadi" w:cs="*Calibri-13463-Identity-H"/>
          <w:color w:val="0E0E0E"/>
          <w:sz w:val="21"/>
          <w:szCs w:val="21"/>
        </w:rPr>
        <w:t xml:space="preserve"> </w:t>
      </w:r>
      <w:r w:rsidRPr="002F5B84">
        <w:rPr>
          <w:rFonts w:ascii="Abadi" w:hAnsi="Abadi" w:cs="*Calibri-13463-Identity-H"/>
          <w:color w:val="0E0E0E"/>
          <w:sz w:val="21"/>
          <w:szCs w:val="21"/>
        </w:rPr>
        <w:t>la Secretaría de Finanzas, Inversión y Administración, realice los procesos competitivos para la</w:t>
      </w:r>
      <w:r>
        <w:rPr>
          <w:rFonts w:ascii="Abadi" w:hAnsi="Abadi" w:cs="*Calibri-13463-Identity-H"/>
          <w:color w:val="0E0E0E"/>
          <w:sz w:val="21"/>
          <w:szCs w:val="21"/>
        </w:rPr>
        <w:t xml:space="preserve"> </w:t>
      </w:r>
      <w:r w:rsidRPr="002F5B84">
        <w:rPr>
          <w:rFonts w:ascii="Abadi" w:hAnsi="Abadi" w:cs="*Calibri-13463-Identity-H"/>
          <w:color w:val="0E0E0E"/>
          <w:sz w:val="21"/>
          <w:szCs w:val="21"/>
        </w:rPr>
        <w:t>contratación de financiamientos con instituciones financieras que operen en territorio nacional, en las</w:t>
      </w:r>
      <w:r>
        <w:rPr>
          <w:rFonts w:ascii="Abadi" w:hAnsi="Abadi" w:cs="*Calibri-13463-Identity-H"/>
          <w:color w:val="0E0E0E"/>
          <w:sz w:val="21"/>
          <w:szCs w:val="21"/>
        </w:rPr>
        <w:t xml:space="preserve"> </w:t>
      </w:r>
      <w:r w:rsidRPr="002F5B84">
        <w:rPr>
          <w:rFonts w:ascii="Abadi" w:hAnsi="Abadi" w:cs="*Calibri-13463-Identity-H"/>
          <w:color w:val="0E0E0E"/>
          <w:sz w:val="21"/>
          <w:szCs w:val="21"/>
        </w:rPr>
        <w:t>mejores condiciones del mercado, hasta por la cantidad de $2,9</w:t>
      </w:r>
      <w:r w:rsidRPr="002F5B84">
        <w:rPr>
          <w:rFonts w:ascii="Abadi" w:hAnsi="Abadi" w:cs="*Calibri-13464-Identity-H"/>
          <w:color w:val="0E0E0E"/>
          <w:sz w:val="21"/>
          <w:szCs w:val="21"/>
        </w:rPr>
        <w:t>00</w:t>
      </w:r>
      <w:r w:rsidRPr="002F5B84">
        <w:rPr>
          <w:rFonts w:ascii="Abadi" w:hAnsi="Abadi" w:cs="*Calibri-13463-Identity-H"/>
          <w:color w:val="0E0E0E"/>
          <w:sz w:val="21"/>
          <w:szCs w:val="21"/>
        </w:rPr>
        <w:t>,</w:t>
      </w:r>
      <w:r w:rsidRPr="002F5B84">
        <w:rPr>
          <w:rFonts w:ascii="Abadi" w:hAnsi="Abadi" w:cs="*Calibri-13464-Identity-H"/>
          <w:color w:val="0E0E0E"/>
          <w:sz w:val="21"/>
          <w:szCs w:val="21"/>
        </w:rPr>
        <w:t>000</w:t>
      </w:r>
      <w:r w:rsidRPr="002F5B84">
        <w:rPr>
          <w:rFonts w:ascii="Abadi" w:hAnsi="Abadi" w:cs="*Calibri-13463-Identity-H"/>
          <w:color w:val="0E0E0E"/>
          <w:sz w:val="21"/>
          <w:szCs w:val="21"/>
        </w:rPr>
        <w:t>,</w:t>
      </w:r>
      <w:r w:rsidRPr="002F5B84">
        <w:rPr>
          <w:rFonts w:ascii="Abadi" w:hAnsi="Abadi" w:cs="*Calibri-13464-Identity-H"/>
          <w:color w:val="0E0E0E"/>
          <w:sz w:val="21"/>
          <w:szCs w:val="21"/>
        </w:rPr>
        <w:t xml:space="preserve">000 </w:t>
      </w:r>
      <w:r w:rsidRPr="002F5B84">
        <w:rPr>
          <w:rFonts w:ascii="Abadi" w:hAnsi="Abadi" w:cs="*Calibri-13463-Identity-H"/>
          <w:color w:val="0E0E0E"/>
          <w:sz w:val="21"/>
          <w:szCs w:val="21"/>
        </w:rPr>
        <w:t>.</w:t>
      </w:r>
      <w:r w:rsidRPr="002F5B84">
        <w:rPr>
          <w:rFonts w:ascii="Abadi" w:hAnsi="Abadi" w:cs="*Calibri-13464-Identity-H"/>
          <w:color w:val="0E0E0E"/>
          <w:sz w:val="21"/>
          <w:szCs w:val="21"/>
        </w:rPr>
        <w:t xml:space="preserve">00 </w:t>
      </w:r>
      <w:r w:rsidRPr="002F5B84">
        <w:rPr>
          <w:rFonts w:ascii="Abadi" w:hAnsi="Abadi" w:cs="*Calibri-13463-Identity-H"/>
          <w:color w:val="0E0E0E"/>
          <w:sz w:val="21"/>
          <w:szCs w:val="21"/>
        </w:rPr>
        <w:t>(dos mil novecientos</w:t>
      </w:r>
      <w:r>
        <w:rPr>
          <w:rFonts w:ascii="Abadi" w:hAnsi="Abadi" w:cs="*Calibri-13463-Identity-H"/>
          <w:color w:val="0E0E0E"/>
          <w:sz w:val="21"/>
          <w:szCs w:val="21"/>
        </w:rPr>
        <w:t xml:space="preserve"> </w:t>
      </w:r>
      <w:r w:rsidRPr="002F5B84">
        <w:rPr>
          <w:rFonts w:ascii="Abadi" w:hAnsi="Abadi" w:cs="*Calibri-13463-Identity-H"/>
          <w:color w:val="0E0E0E"/>
          <w:sz w:val="21"/>
          <w:szCs w:val="21"/>
        </w:rPr>
        <w:t xml:space="preserve">millones de pesos </w:t>
      </w:r>
      <w:r w:rsidRPr="002F5B84">
        <w:rPr>
          <w:rFonts w:ascii="Abadi" w:hAnsi="Abadi" w:cs="*Calibri-13464-Identity-H"/>
          <w:color w:val="0E0E0E"/>
          <w:sz w:val="21"/>
          <w:szCs w:val="21"/>
        </w:rPr>
        <w:t>00</w:t>
      </w:r>
      <w:r w:rsidRPr="002F5B84">
        <w:rPr>
          <w:rFonts w:ascii="Abadi" w:hAnsi="Abadi" w:cs="*Calibri-13463-Identity-H"/>
          <w:color w:val="0E0E0E"/>
          <w:sz w:val="21"/>
          <w:szCs w:val="21"/>
        </w:rPr>
        <w:t>/1</w:t>
      </w:r>
      <w:r w:rsidRPr="002F5B84">
        <w:rPr>
          <w:rFonts w:ascii="Abadi" w:hAnsi="Abadi" w:cs="*Calibri-13464-Identity-H"/>
          <w:color w:val="0E0E0E"/>
          <w:sz w:val="21"/>
          <w:szCs w:val="21"/>
        </w:rPr>
        <w:t xml:space="preserve">00 </w:t>
      </w:r>
      <w:r w:rsidRPr="002F5B84">
        <w:rPr>
          <w:rFonts w:ascii="Abadi" w:hAnsi="Abadi" w:cs="*Calibri-13463-Identity-H"/>
          <w:color w:val="0E0E0E"/>
          <w:sz w:val="21"/>
          <w:szCs w:val="21"/>
        </w:rPr>
        <w:t>moneda nacional).</w:t>
      </w:r>
    </w:p>
    <w:p w14:paraId="01132BAB" w14:textId="77777777" w:rsidR="00513198" w:rsidRPr="002F5B84" w:rsidRDefault="00513198" w:rsidP="00513198">
      <w:pPr>
        <w:autoSpaceDE w:val="0"/>
        <w:autoSpaceDN w:val="0"/>
        <w:adjustRightInd w:val="0"/>
        <w:jc w:val="both"/>
        <w:rPr>
          <w:rFonts w:ascii="Abadi" w:hAnsi="Abadi" w:cs="*Calibri-13463-Identity-H"/>
          <w:color w:val="0E0E0E"/>
          <w:sz w:val="21"/>
          <w:szCs w:val="21"/>
        </w:rPr>
      </w:pPr>
    </w:p>
    <w:p w14:paraId="577EE7F5" w14:textId="77777777" w:rsidR="00513198" w:rsidRPr="002F5B84" w:rsidRDefault="00513198" w:rsidP="00513198">
      <w:pPr>
        <w:autoSpaceDE w:val="0"/>
        <w:autoSpaceDN w:val="0"/>
        <w:adjustRightInd w:val="0"/>
        <w:jc w:val="both"/>
        <w:rPr>
          <w:rFonts w:ascii="Abadi" w:hAnsi="Abadi" w:cs="*Calibri-BoldItalic-13467-Ident"/>
          <w:b/>
          <w:bCs/>
          <w:i/>
          <w:iCs/>
          <w:color w:val="0C0C0C"/>
          <w:sz w:val="21"/>
          <w:szCs w:val="21"/>
        </w:rPr>
      </w:pPr>
      <w:r w:rsidRPr="002F5B84">
        <w:rPr>
          <w:rFonts w:ascii="Abadi" w:hAnsi="Abadi" w:cs="*Calibri-Bold-13465-Identity-H"/>
          <w:b/>
          <w:bCs/>
          <w:color w:val="0C0C0C"/>
          <w:sz w:val="21"/>
          <w:szCs w:val="21"/>
        </w:rPr>
        <w:t xml:space="preserve">Evaluación </w:t>
      </w:r>
      <w:r w:rsidRPr="002F5B84">
        <w:rPr>
          <w:rFonts w:ascii="Abadi" w:hAnsi="Abadi" w:cs="*Calibri-BoldItalic-13467-Ident"/>
          <w:b/>
          <w:bCs/>
          <w:i/>
          <w:iCs/>
          <w:color w:val="0C0C0C"/>
          <w:sz w:val="21"/>
          <w:szCs w:val="21"/>
        </w:rPr>
        <w:t>ex ante</w:t>
      </w:r>
    </w:p>
    <w:p w14:paraId="3A957B9F" w14:textId="77777777" w:rsidR="00513198" w:rsidRPr="002F5B84" w:rsidRDefault="00513198" w:rsidP="00513198">
      <w:pPr>
        <w:autoSpaceDE w:val="0"/>
        <w:autoSpaceDN w:val="0"/>
        <w:adjustRightInd w:val="0"/>
        <w:jc w:val="both"/>
        <w:rPr>
          <w:rFonts w:ascii="Abadi" w:hAnsi="Abadi" w:cs="*Calibri-BoldItalic-13467-Ident"/>
          <w:b/>
          <w:bCs/>
          <w:i/>
          <w:iCs/>
          <w:color w:val="0C0C0C"/>
          <w:sz w:val="21"/>
          <w:szCs w:val="21"/>
        </w:rPr>
      </w:pPr>
    </w:p>
    <w:p w14:paraId="06ADD003" w14:textId="71070929" w:rsidR="00513198" w:rsidRPr="002F5B84" w:rsidRDefault="00513198" w:rsidP="00F904AF">
      <w:pPr>
        <w:autoSpaceDE w:val="0"/>
        <w:autoSpaceDN w:val="0"/>
        <w:adjustRightInd w:val="0"/>
        <w:ind w:firstLine="708"/>
        <w:jc w:val="both"/>
        <w:rPr>
          <w:rFonts w:ascii="Abadi" w:hAnsi="Abadi" w:cs="*Calibri-13463-Identity-H"/>
          <w:color w:val="111212"/>
          <w:sz w:val="21"/>
          <w:szCs w:val="21"/>
        </w:rPr>
      </w:pPr>
      <w:r w:rsidRPr="002F5B84">
        <w:rPr>
          <w:rFonts w:ascii="Abadi" w:hAnsi="Abadi" w:cs="*Calibri-13463-Identity-H"/>
          <w:color w:val="111212"/>
          <w:sz w:val="21"/>
          <w:szCs w:val="21"/>
        </w:rPr>
        <w:t>Finalmente, si bien la evaluación legislativa no pertenece expresamente al rubro de la técnica</w:t>
      </w:r>
      <w:r>
        <w:rPr>
          <w:rFonts w:ascii="Abadi" w:hAnsi="Abadi" w:cs="*Calibri-13463-Identity-H"/>
          <w:color w:val="111212"/>
          <w:sz w:val="21"/>
          <w:szCs w:val="21"/>
        </w:rPr>
        <w:t xml:space="preserve"> </w:t>
      </w:r>
      <w:r w:rsidRPr="002F5B84">
        <w:rPr>
          <w:rFonts w:ascii="Abadi" w:hAnsi="Abadi" w:cs="*Calibri-13463-Identity-H"/>
          <w:color w:val="111212"/>
          <w:sz w:val="21"/>
          <w:szCs w:val="21"/>
        </w:rPr>
        <w:t>legislativa (y más bien a la de la ciencia de la legislación), existe una relación sumamente estrecha</w:t>
      </w:r>
      <w:r>
        <w:rPr>
          <w:rFonts w:ascii="Abadi" w:hAnsi="Abadi" w:cs="*Calibri-13463-Identity-H"/>
          <w:color w:val="111212"/>
          <w:sz w:val="21"/>
          <w:szCs w:val="21"/>
        </w:rPr>
        <w:t xml:space="preserve"> </w:t>
      </w:r>
      <w:r w:rsidRPr="002F5B84">
        <w:rPr>
          <w:rFonts w:ascii="Abadi" w:hAnsi="Abadi" w:cs="*Calibri-13463-Identity-H"/>
          <w:color w:val="111212"/>
          <w:sz w:val="21"/>
          <w:szCs w:val="21"/>
        </w:rPr>
        <w:t>entre ambos; los resultados arrojados por la evaluación legislativa respecto a los productos donde</w:t>
      </w:r>
      <w:r>
        <w:rPr>
          <w:rFonts w:ascii="Abadi" w:hAnsi="Abadi" w:cs="*Calibri-13463-Identity-H"/>
          <w:color w:val="111212"/>
          <w:sz w:val="21"/>
          <w:szCs w:val="21"/>
        </w:rPr>
        <w:t xml:space="preserve"> </w:t>
      </w:r>
      <w:r w:rsidRPr="002F5B84">
        <w:rPr>
          <w:rFonts w:ascii="Abadi" w:hAnsi="Abadi" w:cs="*Calibri-13463-Identity-H"/>
          <w:color w:val="111212"/>
          <w:sz w:val="21"/>
          <w:szCs w:val="21"/>
        </w:rPr>
        <w:t>una norma tiene incidencia directa no sólo en el contenido sustantivo de la legislación -qué se</w:t>
      </w:r>
      <w:r>
        <w:rPr>
          <w:rFonts w:ascii="Abadi" w:hAnsi="Abadi" w:cs="*Calibri-13463-Identity-H"/>
          <w:color w:val="111212"/>
          <w:sz w:val="21"/>
          <w:szCs w:val="21"/>
        </w:rPr>
        <w:t xml:space="preserve"> </w:t>
      </w:r>
      <w:r w:rsidRPr="002F5B84">
        <w:rPr>
          <w:rFonts w:ascii="Abadi" w:hAnsi="Abadi" w:cs="*Calibri-13463-Identity-H"/>
          <w:color w:val="111212"/>
          <w:sz w:val="21"/>
          <w:szCs w:val="21"/>
        </w:rPr>
        <w:t>legisla- sino también en la plasmación lingüística de la norma -con qué palabras se legisla-, por</w:t>
      </w:r>
      <w:r w:rsidR="00F904AF">
        <w:rPr>
          <w:rFonts w:ascii="Abadi" w:hAnsi="Abadi" w:cs="*Calibri-13463-Identity-H"/>
          <w:color w:val="111212"/>
          <w:sz w:val="21"/>
          <w:szCs w:val="21"/>
        </w:rPr>
        <w:t xml:space="preserve"> </w:t>
      </w:r>
      <w:r w:rsidRPr="002F5B84">
        <w:rPr>
          <w:rFonts w:ascii="Abadi" w:hAnsi="Abadi" w:cs="*Calibri-13463-Identity-H"/>
          <w:color w:val="111212"/>
          <w:sz w:val="21"/>
          <w:szCs w:val="21"/>
        </w:rPr>
        <w:t>ello, atendiendo a la previsión del artículo 2</w:t>
      </w:r>
      <w:r w:rsidRPr="002F5B84">
        <w:rPr>
          <w:rFonts w:ascii="Abadi" w:hAnsi="Abadi" w:cs="*Calibri-13464-Identity-H"/>
          <w:color w:val="111212"/>
          <w:sz w:val="21"/>
          <w:szCs w:val="21"/>
        </w:rPr>
        <w:t>0</w:t>
      </w:r>
      <w:r w:rsidRPr="002F5B84">
        <w:rPr>
          <w:rFonts w:ascii="Abadi" w:hAnsi="Abadi" w:cs="*Calibri-13463-Identity-H"/>
          <w:color w:val="111212"/>
          <w:sz w:val="21"/>
          <w:szCs w:val="21"/>
        </w:rPr>
        <w:t>9 de la Ley Orgánica del Poder Legislativo del Estado de</w:t>
      </w:r>
      <w:r>
        <w:rPr>
          <w:rFonts w:ascii="Abadi" w:hAnsi="Abadi" w:cs="*Calibri-13463-Identity-H"/>
          <w:color w:val="111212"/>
          <w:sz w:val="21"/>
          <w:szCs w:val="21"/>
        </w:rPr>
        <w:t xml:space="preserve"> </w:t>
      </w:r>
      <w:r w:rsidRPr="002F5B84">
        <w:rPr>
          <w:rFonts w:ascii="Abadi" w:hAnsi="Abadi" w:cs="*Calibri-13463-Identity-H"/>
          <w:color w:val="111212"/>
          <w:sz w:val="21"/>
          <w:szCs w:val="21"/>
        </w:rPr>
        <w:t xml:space="preserve">Guanajuato, relativo a la evaluación </w:t>
      </w:r>
      <w:r w:rsidRPr="002F5B84">
        <w:rPr>
          <w:rFonts w:ascii="Abadi" w:hAnsi="Abadi" w:cs="*Calibri-Italic-13466-Identity-"/>
          <w:i/>
          <w:iCs/>
          <w:color w:val="111212"/>
          <w:sz w:val="21"/>
          <w:szCs w:val="21"/>
        </w:rPr>
        <w:t xml:space="preserve">ex ante </w:t>
      </w:r>
      <w:r w:rsidRPr="002F5B84">
        <w:rPr>
          <w:rFonts w:ascii="Abadi" w:hAnsi="Abadi" w:cs="*Calibri-13463-Identity-H"/>
          <w:color w:val="111212"/>
          <w:sz w:val="21"/>
          <w:szCs w:val="21"/>
        </w:rPr>
        <w:t>de la norma, a partir de la evaluación del impacto</w:t>
      </w:r>
      <w:r>
        <w:rPr>
          <w:rFonts w:ascii="Abadi" w:hAnsi="Abadi" w:cs="*Calibri-13463-Identity-H"/>
          <w:color w:val="111212"/>
          <w:sz w:val="21"/>
          <w:szCs w:val="21"/>
        </w:rPr>
        <w:t xml:space="preserve"> </w:t>
      </w:r>
      <w:r w:rsidRPr="002F5B84">
        <w:rPr>
          <w:rFonts w:ascii="Abadi" w:hAnsi="Abadi" w:cs="*Calibri-13463-Identity-H"/>
          <w:color w:val="111212"/>
          <w:sz w:val="21"/>
          <w:szCs w:val="21"/>
        </w:rPr>
        <w:t>jurídico, administrativo, presupuestario y social, se manifiesta:</w:t>
      </w:r>
    </w:p>
    <w:p w14:paraId="5511BF7B" w14:textId="77777777" w:rsidR="00513198" w:rsidRPr="002F5B84" w:rsidRDefault="00513198" w:rsidP="00513198">
      <w:pPr>
        <w:autoSpaceDE w:val="0"/>
        <w:autoSpaceDN w:val="0"/>
        <w:adjustRightInd w:val="0"/>
        <w:jc w:val="both"/>
        <w:rPr>
          <w:rFonts w:ascii="Abadi" w:hAnsi="Abadi" w:cs="*Calibri-13463-Identity-H"/>
          <w:color w:val="111212"/>
          <w:sz w:val="21"/>
          <w:szCs w:val="21"/>
        </w:rPr>
      </w:pPr>
    </w:p>
    <w:p w14:paraId="24EBBAF6" w14:textId="77777777" w:rsidR="00513198" w:rsidRPr="002F5B84" w:rsidRDefault="00513198" w:rsidP="00513198">
      <w:pPr>
        <w:autoSpaceDE w:val="0"/>
        <w:autoSpaceDN w:val="0"/>
        <w:adjustRightInd w:val="0"/>
        <w:jc w:val="both"/>
        <w:rPr>
          <w:rFonts w:ascii="Abadi" w:hAnsi="Abadi" w:cs="*Calibri-13463-Identity-H"/>
          <w:color w:val="141414"/>
          <w:sz w:val="21"/>
          <w:szCs w:val="21"/>
        </w:rPr>
      </w:pPr>
      <w:r w:rsidRPr="002F5B84">
        <w:rPr>
          <w:rFonts w:ascii="Abadi" w:hAnsi="Abadi" w:cs="*Calibri-13463-Identity-H"/>
          <w:color w:val="141414"/>
          <w:sz w:val="21"/>
          <w:szCs w:val="21"/>
        </w:rPr>
        <w:t xml:space="preserve">• </w:t>
      </w:r>
      <w:r w:rsidRPr="002F5B84">
        <w:rPr>
          <w:rFonts w:ascii="Abadi" w:hAnsi="Abadi" w:cs="*Calibri-Bold-13465-Identity-H"/>
          <w:b/>
          <w:bCs/>
          <w:color w:val="141414"/>
          <w:sz w:val="21"/>
          <w:szCs w:val="21"/>
        </w:rPr>
        <w:t xml:space="preserve">Impacto jurídico: </w:t>
      </w:r>
      <w:r w:rsidRPr="002F5B84">
        <w:rPr>
          <w:rFonts w:ascii="Abadi" w:hAnsi="Abadi" w:cs="*Calibri-13463-Identity-H"/>
          <w:color w:val="141414"/>
          <w:sz w:val="21"/>
          <w:szCs w:val="21"/>
        </w:rPr>
        <w:t>este se traducirá en el ejercicio de la facultad del iniciante consignada en el</w:t>
      </w:r>
      <w:r>
        <w:rPr>
          <w:rFonts w:ascii="Abadi" w:hAnsi="Abadi" w:cs="*Calibri-13463-Identity-H"/>
          <w:color w:val="141414"/>
          <w:sz w:val="21"/>
          <w:szCs w:val="21"/>
        </w:rPr>
        <w:t xml:space="preserve"> </w:t>
      </w:r>
      <w:r w:rsidRPr="002F5B84">
        <w:rPr>
          <w:rFonts w:ascii="Abadi" w:hAnsi="Abadi" w:cs="*Calibri-13463-Identity-H"/>
          <w:color w:val="141414"/>
          <w:sz w:val="21"/>
          <w:szCs w:val="21"/>
        </w:rPr>
        <w:t>artículo 56 fracción I de la Constitución Política Local, mediante la propuesta de Iniciativa para</w:t>
      </w:r>
      <w:r>
        <w:rPr>
          <w:rFonts w:ascii="Abadi" w:hAnsi="Abadi" w:cs="*Calibri-13463-Identity-H"/>
          <w:color w:val="141414"/>
          <w:sz w:val="21"/>
          <w:szCs w:val="21"/>
        </w:rPr>
        <w:t xml:space="preserve"> </w:t>
      </w:r>
      <w:r w:rsidRPr="002F5B84">
        <w:rPr>
          <w:rFonts w:ascii="Abadi" w:hAnsi="Abadi" w:cs="*Calibri-13463-Identity-H"/>
          <w:color w:val="141414"/>
          <w:sz w:val="21"/>
          <w:szCs w:val="21"/>
        </w:rPr>
        <w:t>ejercer la autorización de la contratación de financiamientos, hasta por la cantidad de</w:t>
      </w:r>
      <w:r>
        <w:rPr>
          <w:rFonts w:ascii="Abadi" w:hAnsi="Abadi" w:cs="*Calibri-13463-Identity-H"/>
          <w:color w:val="141414"/>
          <w:sz w:val="21"/>
          <w:szCs w:val="21"/>
        </w:rPr>
        <w:t xml:space="preserve"> </w:t>
      </w:r>
      <w:r w:rsidRPr="002F5B84">
        <w:rPr>
          <w:rFonts w:ascii="Abadi" w:hAnsi="Abadi" w:cs="*Calibri-13463-Identity-H"/>
          <w:color w:val="141414"/>
          <w:sz w:val="21"/>
          <w:szCs w:val="21"/>
        </w:rPr>
        <w:t>$2,</w:t>
      </w:r>
      <w:r w:rsidRPr="002F5B84">
        <w:rPr>
          <w:rFonts w:ascii="Abadi" w:hAnsi="Abadi" w:cs="*Calibri-13464-Identity-H"/>
          <w:color w:val="141414"/>
          <w:sz w:val="21"/>
          <w:szCs w:val="21"/>
        </w:rPr>
        <w:t>900</w:t>
      </w:r>
      <w:r w:rsidRPr="002F5B84">
        <w:rPr>
          <w:rFonts w:ascii="Abadi" w:hAnsi="Abadi" w:cs="*Calibri-13463-Identity-H"/>
          <w:color w:val="141414"/>
          <w:sz w:val="21"/>
          <w:szCs w:val="21"/>
        </w:rPr>
        <w:t>'</w:t>
      </w:r>
      <w:r w:rsidRPr="002F5B84">
        <w:rPr>
          <w:rFonts w:ascii="Abadi" w:hAnsi="Abadi" w:cs="*Calibri-13464-Identity-H"/>
          <w:color w:val="141414"/>
          <w:sz w:val="21"/>
          <w:szCs w:val="21"/>
        </w:rPr>
        <w:t>0</w:t>
      </w:r>
      <w:r w:rsidRPr="002F5B84">
        <w:rPr>
          <w:rFonts w:ascii="Abadi" w:hAnsi="Abadi" w:cs="*Calibri-13463-Identity-H"/>
          <w:color w:val="141414"/>
          <w:sz w:val="21"/>
          <w:szCs w:val="21"/>
        </w:rPr>
        <w:t>0</w:t>
      </w:r>
      <w:r w:rsidRPr="002F5B84">
        <w:rPr>
          <w:rFonts w:ascii="Abadi" w:hAnsi="Abadi" w:cs="*Calibri-13464-Identity-H"/>
          <w:color w:val="141414"/>
          <w:sz w:val="21"/>
          <w:szCs w:val="21"/>
        </w:rPr>
        <w:t>0</w:t>
      </w:r>
      <w:r w:rsidRPr="002F5B84">
        <w:rPr>
          <w:rFonts w:ascii="Abadi" w:hAnsi="Abadi" w:cs="*Calibri-13463-Identity-H"/>
          <w:color w:val="141414"/>
          <w:sz w:val="21"/>
          <w:szCs w:val="21"/>
        </w:rPr>
        <w:t>,</w:t>
      </w:r>
      <w:r w:rsidRPr="002F5B84">
        <w:rPr>
          <w:rFonts w:ascii="Abadi" w:hAnsi="Abadi" w:cs="*Calibri-13464-Identity-H"/>
          <w:color w:val="141414"/>
          <w:sz w:val="21"/>
          <w:szCs w:val="21"/>
        </w:rPr>
        <w:t xml:space="preserve">000 </w:t>
      </w:r>
      <w:r w:rsidRPr="002F5B84">
        <w:rPr>
          <w:rFonts w:ascii="Abadi" w:hAnsi="Abadi" w:cs="*Calibri-13463-Identity-H"/>
          <w:color w:val="141414"/>
          <w:sz w:val="21"/>
          <w:szCs w:val="21"/>
        </w:rPr>
        <w:t>.</w:t>
      </w:r>
      <w:r w:rsidRPr="002F5B84">
        <w:rPr>
          <w:rFonts w:ascii="Abadi" w:hAnsi="Abadi" w:cs="*Calibri-13464-Identity-H"/>
          <w:color w:val="141414"/>
          <w:sz w:val="21"/>
          <w:szCs w:val="21"/>
        </w:rPr>
        <w:t xml:space="preserve">00 </w:t>
      </w:r>
      <w:r w:rsidRPr="002F5B84">
        <w:rPr>
          <w:rFonts w:ascii="Abadi" w:hAnsi="Abadi" w:cs="*Calibri-13463-Identity-H"/>
          <w:color w:val="141414"/>
          <w:sz w:val="21"/>
          <w:szCs w:val="21"/>
        </w:rPr>
        <w:t xml:space="preserve">(dos mil novecientos millones de pesos </w:t>
      </w:r>
      <w:r w:rsidRPr="002F5B84">
        <w:rPr>
          <w:rFonts w:ascii="Abadi" w:hAnsi="Abadi" w:cs="*Calibri-13464-Identity-H"/>
          <w:color w:val="141414"/>
          <w:sz w:val="21"/>
          <w:szCs w:val="21"/>
        </w:rPr>
        <w:t>00</w:t>
      </w:r>
      <w:r w:rsidRPr="002F5B84">
        <w:rPr>
          <w:rFonts w:ascii="Abadi" w:hAnsi="Abadi" w:cs="*Calibri-13463-Identity-H"/>
          <w:color w:val="141414"/>
          <w:sz w:val="21"/>
          <w:szCs w:val="21"/>
        </w:rPr>
        <w:t>/1</w:t>
      </w:r>
      <w:r w:rsidRPr="002F5B84">
        <w:rPr>
          <w:rFonts w:ascii="Abadi" w:hAnsi="Abadi" w:cs="*Calibri-13464-Identity-H"/>
          <w:color w:val="141414"/>
          <w:sz w:val="21"/>
          <w:szCs w:val="21"/>
        </w:rPr>
        <w:t xml:space="preserve">00 </w:t>
      </w:r>
      <w:r w:rsidRPr="002F5B84">
        <w:rPr>
          <w:rFonts w:ascii="Abadi" w:hAnsi="Abadi" w:cs="*Calibri-13463-Identity-H"/>
          <w:color w:val="141414"/>
          <w:sz w:val="21"/>
          <w:szCs w:val="21"/>
        </w:rPr>
        <w:t>moneda nacional);</w:t>
      </w:r>
    </w:p>
    <w:p w14:paraId="24235C90" w14:textId="77777777" w:rsidR="00513198" w:rsidRPr="002F5B84" w:rsidRDefault="00513198" w:rsidP="00513198">
      <w:pPr>
        <w:autoSpaceDE w:val="0"/>
        <w:autoSpaceDN w:val="0"/>
        <w:adjustRightInd w:val="0"/>
        <w:jc w:val="both"/>
        <w:rPr>
          <w:rFonts w:ascii="Abadi" w:hAnsi="Abadi" w:cs="*Calibri-13463-Identity-H"/>
          <w:color w:val="151616"/>
          <w:sz w:val="21"/>
          <w:szCs w:val="21"/>
        </w:rPr>
      </w:pPr>
      <w:r w:rsidRPr="002F5B84">
        <w:rPr>
          <w:rFonts w:ascii="Abadi" w:hAnsi="Abadi" w:cs="*Calibri-13463-Identity-H"/>
          <w:color w:val="151616"/>
          <w:sz w:val="21"/>
          <w:szCs w:val="21"/>
        </w:rPr>
        <w:t xml:space="preserve">• </w:t>
      </w:r>
      <w:r w:rsidRPr="002F5B84">
        <w:rPr>
          <w:rFonts w:ascii="Abadi" w:hAnsi="Abadi" w:cs="*Calibri-Bold-13465-Identity-H"/>
          <w:b/>
          <w:bCs/>
          <w:color w:val="151616"/>
          <w:sz w:val="21"/>
          <w:szCs w:val="21"/>
        </w:rPr>
        <w:t xml:space="preserve">Impacto administrativo: </w:t>
      </w:r>
      <w:r w:rsidRPr="002F5B84">
        <w:rPr>
          <w:rFonts w:ascii="Abadi" w:hAnsi="Abadi" w:cs="*Calibri-13463-Identity-H"/>
          <w:color w:val="151616"/>
          <w:sz w:val="21"/>
          <w:szCs w:val="21"/>
        </w:rPr>
        <w:t>se deberán ejecutar los procesos administrativos que se requieran en</w:t>
      </w:r>
      <w:r>
        <w:rPr>
          <w:rFonts w:ascii="Abadi" w:hAnsi="Abadi" w:cs="*Calibri-13463-Identity-H"/>
          <w:color w:val="151616"/>
          <w:sz w:val="21"/>
          <w:szCs w:val="21"/>
        </w:rPr>
        <w:t xml:space="preserve"> </w:t>
      </w:r>
      <w:r w:rsidRPr="002F5B84">
        <w:rPr>
          <w:rFonts w:ascii="Abadi" w:hAnsi="Abadi" w:cs="*Calibri-13463-Identity-H"/>
          <w:color w:val="151616"/>
          <w:sz w:val="21"/>
          <w:szCs w:val="21"/>
        </w:rPr>
        <w:t>caso de autorizarse el Decreto por el que se aprueba el financiamiento referido;</w:t>
      </w:r>
    </w:p>
    <w:p w14:paraId="2FEBA61D" w14:textId="77777777" w:rsidR="00513198" w:rsidRPr="002F5B84" w:rsidRDefault="00513198" w:rsidP="00513198">
      <w:pPr>
        <w:autoSpaceDE w:val="0"/>
        <w:autoSpaceDN w:val="0"/>
        <w:adjustRightInd w:val="0"/>
        <w:jc w:val="both"/>
        <w:rPr>
          <w:rFonts w:ascii="Abadi" w:hAnsi="Abadi" w:cs="*Calibri-13463-Identity-H"/>
          <w:color w:val="191A1B"/>
          <w:sz w:val="21"/>
          <w:szCs w:val="21"/>
        </w:rPr>
      </w:pPr>
      <w:r w:rsidRPr="002F5B84">
        <w:rPr>
          <w:rFonts w:ascii="Abadi" w:hAnsi="Abadi" w:cs="*Calibri-13463-Identity-H"/>
          <w:color w:val="191A1B"/>
          <w:sz w:val="21"/>
          <w:szCs w:val="21"/>
        </w:rPr>
        <w:t xml:space="preserve">• </w:t>
      </w:r>
      <w:r w:rsidRPr="002F5B84">
        <w:rPr>
          <w:rFonts w:ascii="Abadi" w:hAnsi="Abadi" w:cs="*Calibri-Bold-13465-Identity-H"/>
          <w:b/>
          <w:bCs/>
          <w:color w:val="191A1B"/>
          <w:sz w:val="21"/>
          <w:szCs w:val="21"/>
        </w:rPr>
        <w:t xml:space="preserve">Impacto presupuestario: </w:t>
      </w:r>
      <w:r w:rsidRPr="002F5B84">
        <w:rPr>
          <w:rFonts w:ascii="Abadi" w:hAnsi="Abadi" w:cs="*Calibri-13463-Identity-H"/>
          <w:color w:val="191A1B"/>
          <w:sz w:val="21"/>
          <w:szCs w:val="21"/>
        </w:rPr>
        <w:t>que comprende las adecuaciones presupuestales y administrativas</w:t>
      </w:r>
      <w:r>
        <w:rPr>
          <w:rFonts w:ascii="Abadi" w:hAnsi="Abadi" w:cs="*Calibri-13463-Identity-H"/>
          <w:color w:val="191A1B"/>
          <w:sz w:val="21"/>
          <w:szCs w:val="21"/>
        </w:rPr>
        <w:t xml:space="preserve"> </w:t>
      </w:r>
      <w:r w:rsidRPr="002F5B84">
        <w:rPr>
          <w:rFonts w:ascii="Abadi" w:hAnsi="Abadi" w:cs="*Calibri-13463-Identity-H"/>
          <w:color w:val="191A1B"/>
          <w:sz w:val="21"/>
          <w:szCs w:val="21"/>
        </w:rPr>
        <w:t>que se requieran en caso de autorizarse e l Decreto por el que se aprueba el financiamiento</w:t>
      </w:r>
      <w:r>
        <w:rPr>
          <w:rFonts w:ascii="Abadi" w:hAnsi="Abadi" w:cs="*Calibri-13463-Identity-H"/>
          <w:color w:val="191A1B"/>
          <w:sz w:val="21"/>
          <w:szCs w:val="21"/>
        </w:rPr>
        <w:t xml:space="preserve"> </w:t>
      </w:r>
      <w:r w:rsidRPr="002F5B84">
        <w:rPr>
          <w:rFonts w:ascii="Abadi" w:hAnsi="Abadi" w:cs="*Calibri-13463-Identity-H"/>
          <w:color w:val="191A1B"/>
          <w:sz w:val="21"/>
          <w:szCs w:val="21"/>
        </w:rPr>
        <w:t>referido; e</w:t>
      </w:r>
    </w:p>
    <w:p w14:paraId="7E507714" w14:textId="77777777" w:rsidR="00513198" w:rsidRPr="002F5B84" w:rsidRDefault="00513198" w:rsidP="00513198">
      <w:pPr>
        <w:autoSpaceDE w:val="0"/>
        <w:autoSpaceDN w:val="0"/>
        <w:adjustRightInd w:val="0"/>
        <w:jc w:val="both"/>
        <w:rPr>
          <w:rFonts w:ascii="Abadi" w:hAnsi="Abadi" w:cs="*Calibri-13463-Identity-H"/>
          <w:color w:val="191A1B"/>
          <w:sz w:val="21"/>
          <w:szCs w:val="21"/>
        </w:rPr>
      </w:pPr>
    </w:p>
    <w:p w14:paraId="6FF54495" w14:textId="77777777" w:rsidR="00513198" w:rsidRPr="002F5B84" w:rsidRDefault="00513198" w:rsidP="00513198">
      <w:pPr>
        <w:autoSpaceDE w:val="0"/>
        <w:autoSpaceDN w:val="0"/>
        <w:adjustRightInd w:val="0"/>
        <w:jc w:val="both"/>
        <w:rPr>
          <w:rFonts w:ascii="Abadi" w:hAnsi="Abadi" w:cs="*Calibri-6634-Identity-H"/>
          <w:color w:val="0F1010"/>
          <w:sz w:val="21"/>
          <w:szCs w:val="21"/>
        </w:rPr>
      </w:pPr>
      <w:r w:rsidRPr="002F5B84">
        <w:rPr>
          <w:rFonts w:ascii="Abadi" w:hAnsi="Abadi" w:cs="*Calibri-13463-Identity-H"/>
          <w:color w:val="18191A"/>
          <w:sz w:val="21"/>
          <w:szCs w:val="21"/>
        </w:rPr>
        <w:t xml:space="preserve">• </w:t>
      </w:r>
      <w:r w:rsidRPr="002F5B84">
        <w:rPr>
          <w:rFonts w:ascii="Abadi" w:hAnsi="Abadi" w:cs="*Calibri-Bold-13465-Identity-H"/>
          <w:b/>
          <w:bCs/>
          <w:color w:val="18191A"/>
          <w:sz w:val="21"/>
          <w:szCs w:val="21"/>
        </w:rPr>
        <w:t xml:space="preserve">Impacto social: </w:t>
      </w:r>
      <w:r w:rsidRPr="002F5B84">
        <w:rPr>
          <w:rFonts w:ascii="Abadi" w:hAnsi="Abadi" w:cs="*Calibri-13463-Identity-H"/>
          <w:color w:val="18191A"/>
          <w:sz w:val="21"/>
          <w:szCs w:val="21"/>
        </w:rPr>
        <w:t>la autorización del monto de hasta 2,9</w:t>
      </w:r>
      <w:r w:rsidRPr="002F5B84">
        <w:rPr>
          <w:rFonts w:ascii="Abadi" w:hAnsi="Abadi" w:cs="*Calibri-13464-Identity-H"/>
          <w:color w:val="18191A"/>
          <w:sz w:val="21"/>
          <w:szCs w:val="21"/>
        </w:rPr>
        <w:t>00</w:t>
      </w:r>
      <w:r w:rsidRPr="002F5B84">
        <w:rPr>
          <w:rFonts w:ascii="Abadi" w:hAnsi="Abadi" w:cs="*Calibri-13463-Identity-H"/>
          <w:color w:val="18191A"/>
          <w:sz w:val="21"/>
          <w:szCs w:val="21"/>
        </w:rPr>
        <w:t>'</w:t>
      </w:r>
      <w:r w:rsidRPr="002F5B84">
        <w:rPr>
          <w:rFonts w:ascii="Abadi" w:hAnsi="Abadi" w:cs="*Calibri-13464-Identity-H"/>
          <w:color w:val="18191A"/>
          <w:sz w:val="21"/>
          <w:szCs w:val="21"/>
        </w:rPr>
        <w:t>000</w:t>
      </w:r>
      <w:r w:rsidRPr="002F5B84">
        <w:rPr>
          <w:rFonts w:ascii="Abadi" w:hAnsi="Abadi" w:cs="*Calibri-13463-Identity-H"/>
          <w:color w:val="18191A"/>
          <w:sz w:val="21"/>
          <w:szCs w:val="21"/>
        </w:rPr>
        <w:t>,</w:t>
      </w:r>
      <w:r w:rsidRPr="002F5B84">
        <w:rPr>
          <w:rFonts w:ascii="Abadi" w:hAnsi="Abadi" w:cs="*Calibri-13464-Identity-H"/>
          <w:color w:val="18191A"/>
          <w:sz w:val="21"/>
          <w:szCs w:val="21"/>
        </w:rPr>
        <w:t xml:space="preserve">000 </w:t>
      </w:r>
      <w:r w:rsidRPr="002F5B84">
        <w:rPr>
          <w:rFonts w:ascii="Abadi" w:hAnsi="Abadi" w:cs="*Calibri-13463-Identity-H"/>
          <w:color w:val="18191A"/>
          <w:sz w:val="21"/>
          <w:szCs w:val="21"/>
        </w:rPr>
        <w:t>.</w:t>
      </w:r>
      <w:r w:rsidRPr="002F5B84">
        <w:rPr>
          <w:rFonts w:ascii="Abadi" w:hAnsi="Abadi" w:cs="*Calibri-13464-Identity-H"/>
          <w:color w:val="18191A"/>
          <w:sz w:val="21"/>
          <w:szCs w:val="21"/>
        </w:rPr>
        <w:t xml:space="preserve">00 </w:t>
      </w:r>
      <w:r w:rsidRPr="002F5B84">
        <w:rPr>
          <w:rFonts w:ascii="Abadi" w:hAnsi="Abadi" w:cs="*Calibri-13463-Identity-H"/>
          <w:color w:val="18191A"/>
          <w:sz w:val="21"/>
          <w:szCs w:val="21"/>
        </w:rPr>
        <w:t>(dos mil novecientos</w:t>
      </w:r>
      <w:r>
        <w:rPr>
          <w:rFonts w:ascii="Abadi" w:hAnsi="Abadi" w:cs="*Calibri-13463-Identity-H"/>
          <w:color w:val="18191A"/>
          <w:sz w:val="21"/>
          <w:szCs w:val="21"/>
        </w:rPr>
        <w:t xml:space="preserve"> </w:t>
      </w:r>
      <w:r w:rsidRPr="002F5B84">
        <w:rPr>
          <w:rFonts w:ascii="Abadi" w:hAnsi="Abadi" w:cs="*Calibri-13463-Identity-H"/>
          <w:color w:val="18191A"/>
          <w:sz w:val="21"/>
          <w:szCs w:val="21"/>
        </w:rPr>
        <w:t xml:space="preserve">millones de pesos </w:t>
      </w:r>
      <w:r w:rsidRPr="002F5B84">
        <w:rPr>
          <w:rFonts w:ascii="Abadi" w:hAnsi="Abadi" w:cs="*Calibri-13464-Identity-H"/>
          <w:color w:val="18191A"/>
          <w:sz w:val="21"/>
          <w:szCs w:val="21"/>
        </w:rPr>
        <w:t>00</w:t>
      </w:r>
      <w:r w:rsidRPr="002F5B84">
        <w:rPr>
          <w:rFonts w:ascii="Abadi" w:hAnsi="Abadi" w:cs="*Calibri-13463-Identity-H"/>
          <w:color w:val="18191A"/>
          <w:sz w:val="21"/>
          <w:szCs w:val="21"/>
        </w:rPr>
        <w:t>/1</w:t>
      </w:r>
      <w:r w:rsidRPr="002F5B84">
        <w:rPr>
          <w:rFonts w:ascii="Abadi" w:hAnsi="Abadi" w:cs="*Calibri-13464-Identity-H"/>
          <w:color w:val="18191A"/>
          <w:sz w:val="21"/>
          <w:szCs w:val="21"/>
        </w:rPr>
        <w:t xml:space="preserve">00 </w:t>
      </w:r>
      <w:r w:rsidRPr="002F5B84">
        <w:rPr>
          <w:rFonts w:ascii="Abadi" w:hAnsi="Abadi" w:cs="*Calibri-13463-Identity-H"/>
          <w:color w:val="18191A"/>
          <w:sz w:val="21"/>
          <w:szCs w:val="21"/>
        </w:rPr>
        <w:t>moneda nacional) se traducirá en mantener a nuestra entidad en un</w:t>
      </w:r>
      <w:r>
        <w:rPr>
          <w:rFonts w:ascii="Abadi" w:hAnsi="Abadi" w:cs="*Calibri-13463-Identity-H"/>
          <w:color w:val="18191A"/>
          <w:sz w:val="21"/>
          <w:szCs w:val="21"/>
        </w:rPr>
        <w:t xml:space="preserve"> </w:t>
      </w:r>
      <w:r w:rsidRPr="002F5B84">
        <w:rPr>
          <w:rFonts w:ascii="Abadi" w:hAnsi="Abadi" w:cs="*Calibri-13463-Identity-H"/>
          <w:color w:val="18191A"/>
          <w:sz w:val="21"/>
          <w:szCs w:val="21"/>
        </w:rPr>
        <w:t>lugar económicamente competitivo, mediante la consecución de proyectos estratégicos que</w:t>
      </w:r>
      <w:r>
        <w:rPr>
          <w:rFonts w:ascii="Abadi" w:hAnsi="Abadi" w:cs="*Calibri-13463-Identity-H"/>
          <w:color w:val="18191A"/>
          <w:sz w:val="21"/>
          <w:szCs w:val="21"/>
        </w:rPr>
        <w:t xml:space="preserve"> </w:t>
      </w:r>
      <w:r w:rsidRPr="002F5B84">
        <w:rPr>
          <w:rFonts w:ascii="Abadi" w:hAnsi="Abadi" w:cs="*Calibri-6634-Identity-H"/>
          <w:color w:val="0F1010"/>
          <w:sz w:val="21"/>
          <w:szCs w:val="21"/>
        </w:rPr>
        <w:t>conlleven la creación de fuentes de empleo y el desarrollo regional, el fortalecimiento del</w:t>
      </w:r>
      <w:r>
        <w:rPr>
          <w:rFonts w:ascii="Abadi" w:hAnsi="Abadi" w:cs="*Calibri-6634-Identity-H"/>
          <w:color w:val="0F1010"/>
          <w:sz w:val="21"/>
          <w:szCs w:val="21"/>
        </w:rPr>
        <w:t xml:space="preserve"> </w:t>
      </w:r>
      <w:r w:rsidRPr="002F5B84">
        <w:rPr>
          <w:rFonts w:ascii="Abadi" w:hAnsi="Abadi" w:cs="*Calibri-6634-Identity-H"/>
          <w:color w:val="0F1010"/>
          <w:sz w:val="21"/>
          <w:szCs w:val="21"/>
        </w:rPr>
        <w:t>sistema de salud y seguridad pública y procuración de justicia, de infraestructura social, de</w:t>
      </w:r>
      <w:r>
        <w:rPr>
          <w:rFonts w:ascii="Abadi" w:hAnsi="Abadi" w:cs="*Calibri-6634-Identity-H"/>
          <w:color w:val="0F1010"/>
          <w:sz w:val="21"/>
          <w:szCs w:val="21"/>
        </w:rPr>
        <w:t xml:space="preserve"> </w:t>
      </w:r>
      <w:r w:rsidRPr="002F5B84">
        <w:rPr>
          <w:rFonts w:ascii="Abadi" w:hAnsi="Abadi" w:cs="*Calibri-6634-Identity-H"/>
          <w:color w:val="0F1010"/>
          <w:sz w:val="21"/>
          <w:szCs w:val="21"/>
        </w:rPr>
        <w:t>conectividad terrestre y movilidad, infraestructura y equipamiento educativo, entre otros,</w:t>
      </w:r>
      <w:r>
        <w:rPr>
          <w:rFonts w:ascii="Abadi" w:hAnsi="Abadi" w:cs="*Calibri-6634-Identity-H"/>
          <w:color w:val="0F1010"/>
          <w:sz w:val="21"/>
          <w:szCs w:val="21"/>
        </w:rPr>
        <w:t xml:space="preserve"> </w:t>
      </w:r>
      <w:r w:rsidRPr="002F5B84">
        <w:rPr>
          <w:rFonts w:ascii="Abadi" w:hAnsi="Abadi" w:cs="*Calibri-6634-Identity-H"/>
          <w:color w:val="0F1010"/>
          <w:sz w:val="21"/>
          <w:szCs w:val="21"/>
        </w:rPr>
        <w:t>atendiendo con ello a la satisfacción de necesidades demandadas por la sociedad</w:t>
      </w:r>
      <w:r>
        <w:rPr>
          <w:rFonts w:ascii="Abadi" w:hAnsi="Abadi" w:cs="*Calibri-6634-Identity-H"/>
          <w:color w:val="0F1010"/>
          <w:sz w:val="21"/>
          <w:szCs w:val="21"/>
        </w:rPr>
        <w:t xml:space="preserve"> </w:t>
      </w:r>
      <w:r w:rsidRPr="002F5B84">
        <w:rPr>
          <w:rFonts w:ascii="Abadi" w:hAnsi="Abadi" w:cs="*Calibri-6634-Identity-H"/>
          <w:color w:val="0F1010"/>
          <w:sz w:val="21"/>
          <w:szCs w:val="21"/>
        </w:rPr>
        <w:t>guanajuatense e identificadas en las estrategias transversales definidas por esta</w:t>
      </w:r>
      <w:r>
        <w:rPr>
          <w:rFonts w:ascii="Abadi" w:hAnsi="Abadi" w:cs="*Calibri-6634-Identity-H"/>
          <w:color w:val="0F1010"/>
          <w:sz w:val="21"/>
          <w:szCs w:val="21"/>
        </w:rPr>
        <w:t xml:space="preserve"> </w:t>
      </w:r>
      <w:r w:rsidRPr="002F5B84">
        <w:rPr>
          <w:rFonts w:ascii="Abadi" w:hAnsi="Abadi" w:cs="*Calibri-6634-Identity-H"/>
          <w:color w:val="0F1010"/>
          <w:sz w:val="21"/>
          <w:szCs w:val="21"/>
        </w:rPr>
        <w:t>administración para asegurar la sustentabilidad y el apoyo a un mayor nivel de crecimiento,</w:t>
      </w:r>
      <w:r>
        <w:rPr>
          <w:rFonts w:ascii="Abadi" w:hAnsi="Abadi" w:cs="*Calibri-6634-Identity-H"/>
          <w:color w:val="0F1010"/>
          <w:sz w:val="21"/>
          <w:szCs w:val="21"/>
        </w:rPr>
        <w:t xml:space="preserve"> </w:t>
      </w:r>
      <w:r w:rsidRPr="002F5B84">
        <w:rPr>
          <w:rFonts w:ascii="Abadi" w:hAnsi="Abadi" w:cs="*Calibri-6634-Identity-H"/>
          <w:color w:val="0F1010"/>
          <w:sz w:val="21"/>
          <w:szCs w:val="21"/>
        </w:rPr>
        <w:t>competitividad y empleo.</w:t>
      </w:r>
    </w:p>
    <w:p w14:paraId="2F54EDF5" w14:textId="77777777" w:rsidR="00513198" w:rsidRPr="002F5B84" w:rsidRDefault="00513198" w:rsidP="00513198">
      <w:pPr>
        <w:autoSpaceDE w:val="0"/>
        <w:autoSpaceDN w:val="0"/>
        <w:adjustRightInd w:val="0"/>
        <w:jc w:val="both"/>
        <w:rPr>
          <w:rFonts w:ascii="Abadi" w:hAnsi="Abadi" w:cs="*Calibri-6634-Identity-H"/>
          <w:color w:val="0F1010"/>
          <w:sz w:val="21"/>
          <w:szCs w:val="21"/>
        </w:rPr>
      </w:pPr>
    </w:p>
    <w:p w14:paraId="6839A425" w14:textId="77777777" w:rsidR="00513198" w:rsidRPr="002F5B84" w:rsidRDefault="00513198" w:rsidP="00513198">
      <w:pPr>
        <w:autoSpaceDE w:val="0"/>
        <w:autoSpaceDN w:val="0"/>
        <w:adjustRightInd w:val="0"/>
        <w:ind w:firstLine="708"/>
        <w:jc w:val="both"/>
        <w:rPr>
          <w:rFonts w:ascii="Abadi" w:hAnsi="Abadi" w:cs="*Calibri-6634-Identity-H"/>
          <w:color w:val="101011"/>
          <w:sz w:val="21"/>
          <w:szCs w:val="21"/>
        </w:rPr>
      </w:pPr>
      <w:r w:rsidRPr="002F5B84">
        <w:rPr>
          <w:rFonts w:ascii="Abadi" w:hAnsi="Abadi" w:cs="*Calibri-6634-Identity-H"/>
          <w:color w:val="101011"/>
          <w:sz w:val="21"/>
          <w:szCs w:val="21"/>
        </w:rPr>
        <w:t>Por lo anteriormente expuesto, y con fundamento en las disposiciones previamente señaladas,</w:t>
      </w:r>
      <w:r>
        <w:rPr>
          <w:rFonts w:ascii="Abadi" w:hAnsi="Abadi" w:cs="*Calibri-6634-Identity-H"/>
          <w:color w:val="101011"/>
          <w:sz w:val="21"/>
          <w:szCs w:val="21"/>
        </w:rPr>
        <w:t xml:space="preserve"> </w:t>
      </w:r>
      <w:r w:rsidRPr="002F5B84">
        <w:rPr>
          <w:rFonts w:ascii="Abadi" w:hAnsi="Abadi" w:cs="*Calibri-6634-Identity-H"/>
          <w:color w:val="101011"/>
          <w:sz w:val="21"/>
          <w:szCs w:val="21"/>
        </w:rPr>
        <w:t>me permito someter a la consideración de esa Legislatura, la presente iniciativa de:</w:t>
      </w:r>
    </w:p>
    <w:p w14:paraId="065B1EF9" w14:textId="77777777" w:rsidR="00513198" w:rsidRPr="002F5B84" w:rsidRDefault="00513198" w:rsidP="00513198">
      <w:pPr>
        <w:autoSpaceDE w:val="0"/>
        <w:autoSpaceDN w:val="0"/>
        <w:adjustRightInd w:val="0"/>
        <w:jc w:val="both"/>
        <w:rPr>
          <w:rFonts w:ascii="Abadi" w:hAnsi="Abadi" w:cs="*Calibri-6634-Identity-H"/>
          <w:color w:val="101011"/>
          <w:sz w:val="21"/>
          <w:szCs w:val="21"/>
        </w:rPr>
      </w:pPr>
    </w:p>
    <w:p w14:paraId="70BFEFC6" w14:textId="77777777" w:rsidR="00513198" w:rsidRPr="002F5B84" w:rsidRDefault="00513198" w:rsidP="00513198">
      <w:pPr>
        <w:autoSpaceDE w:val="0"/>
        <w:autoSpaceDN w:val="0"/>
        <w:adjustRightInd w:val="0"/>
        <w:jc w:val="center"/>
        <w:rPr>
          <w:rFonts w:ascii="Abadi" w:hAnsi="Abadi" w:cs="*Calibri-Bold-6635-Identity-H"/>
          <w:b/>
          <w:bCs/>
          <w:color w:val="131313"/>
          <w:sz w:val="21"/>
          <w:szCs w:val="21"/>
        </w:rPr>
      </w:pPr>
      <w:r w:rsidRPr="002F5B84">
        <w:rPr>
          <w:rFonts w:ascii="Abadi" w:hAnsi="Abadi" w:cs="*Calibri-Bold-6635-Identity-H"/>
          <w:b/>
          <w:bCs/>
          <w:color w:val="131313"/>
          <w:sz w:val="21"/>
          <w:szCs w:val="21"/>
        </w:rPr>
        <w:t>D</w:t>
      </w:r>
      <w:r>
        <w:rPr>
          <w:rFonts w:ascii="Abadi" w:hAnsi="Abadi" w:cs="*Calibri-Bold-6635-Identity-H"/>
          <w:b/>
          <w:bCs/>
          <w:color w:val="131313"/>
          <w:sz w:val="21"/>
          <w:szCs w:val="21"/>
        </w:rPr>
        <w:t xml:space="preserve"> </w:t>
      </w:r>
      <w:r w:rsidRPr="002F5B84">
        <w:rPr>
          <w:rFonts w:ascii="Abadi" w:hAnsi="Abadi" w:cs="*Calibri-Bold-6635-Identity-H"/>
          <w:b/>
          <w:bCs/>
          <w:color w:val="131313"/>
          <w:sz w:val="21"/>
          <w:szCs w:val="21"/>
        </w:rPr>
        <w:t>E</w:t>
      </w:r>
      <w:r>
        <w:rPr>
          <w:rFonts w:ascii="Abadi" w:hAnsi="Abadi" w:cs="*Calibri-Bold-6635-Identity-H"/>
          <w:b/>
          <w:bCs/>
          <w:color w:val="131313"/>
          <w:sz w:val="21"/>
          <w:szCs w:val="21"/>
        </w:rPr>
        <w:t xml:space="preserve"> </w:t>
      </w:r>
      <w:r w:rsidRPr="002F5B84">
        <w:rPr>
          <w:rFonts w:ascii="Abadi" w:hAnsi="Abadi" w:cs="*Calibri-Bold-6635-Identity-H"/>
          <w:b/>
          <w:bCs/>
          <w:color w:val="131313"/>
          <w:sz w:val="21"/>
          <w:szCs w:val="21"/>
        </w:rPr>
        <w:t>C</w:t>
      </w:r>
      <w:r>
        <w:rPr>
          <w:rFonts w:ascii="Abadi" w:hAnsi="Abadi" w:cs="*Calibri-Bold-6635-Identity-H"/>
          <w:b/>
          <w:bCs/>
          <w:color w:val="131313"/>
          <w:sz w:val="21"/>
          <w:szCs w:val="21"/>
        </w:rPr>
        <w:t xml:space="preserve"> </w:t>
      </w:r>
      <w:r w:rsidRPr="002F5B84">
        <w:rPr>
          <w:rFonts w:ascii="Abadi" w:hAnsi="Abadi" w:cs="*Calibri-Bold-6635-Identity-H"/>
          <w:b/>
          <w:bCs/>
          <w:color w:val="131313"/>
          <w:sz w:val="21"/>
          <w:szCs w:val="21"/>
        </w:rPr>
        <w:t>R</w:t>
      </w:r>
      <w:r>
        <w:rPr>
          <w:rFonts w:ascii="Abadi" w:hAnsi="Abadi" w:cs="*Calibri-Bold-6635-Identity-H"/>
          <w:b/>
          <w:bCs/>
          <w:color w:val="131313"/>
          <w:sz w:val="21"/>
          <w:szCs w:val="21"/>
        </w:rPr>
        <w:t xml:space="preserve"> </w:t>
      </w:r>
      <w:r w:rsidRPr="002F5B84">
        <w:rPr>
          <w:rFonts w:ascii="Abadi" w:hAnsi="Abadi" w:cs="*Calibri-Bold-6635-Identity-H"/>
          <w:b/>
          <w:bCs/>
          <w:color w:val="131313"/>
          <w:sz w:val="21"/>
          <w:szCs w:val="21"/>
        </w:rPr>
        <w:t>E</w:t>
      </w:r>
      <w:r>
        <w:rPr>
          <w:rFonts w:ascii="Abadi" w:hAnsi="Abadi" w:cs="*Calibri-Bold-6635-Identity-H"/>
          <w:b/>
          <w:bCs/>
          <w:color w:val="131313"/>
          <w:sz w:val="21"/>
          <w:szCs w:val="21"/>
        </w:rPr>
        <w:t xml:space="preserve"> </w:t>
      </w:r>
      <w:r w:rsidRPr="002F5B84">
        <w:rPr>
          <w:rFonts w:ascii="Abadi" w:hAnsi="Abadi" w:cs="*Calibri-Bold-6635-Identity-H"/>
          <w:b/>
          <w:bCs/>
          <w:color w:val="131313"/>
          <w:sz w:val="21"/>
          <w:szCs w:val="21"/>
        </w:rPr>
        <w:t>T</w:t>
      </w:r>
      <w:r>
        <w:rPr>
          <w:rFonts w:ascii="Abadi" w:hAnsi="Abadi" w:cs="*Calibri-Bold-6635-Identity-H"/>
          <w:b/>
          <w:bCs/>
          <w:color w:val="131313"/>
          <w:sz w:val="21"/>
          <w:szCs w:val="21"/>
        </w:rPr>
        <w:t xml:space="preserve"> </w:t>
      </w:r>
      <w:r w:rsidRPr="002F5B84">
        <w:rPr>
          <w:rFonts w:ascii="Abadi" w:hAnsi="Abadi" w:cs="*Calibri-Bold-6635-Identity-H"/>
          <w:b/>
          <w:bCs/>
          <w:color w:val="131313"/>
          <w:sz w:val="21"/>
          <w:szCs w:val="21"/>
        </w:rPr>
        <w:t>O</w:t>
      </w:r>
    </w:p>
    <w:p w14:paraId="0E5E7D69" w14:textId="77777777" w:rsidR="00513198" w:rsidRDefault="00513198" w:rsidP="00513198">
      <w:pPr>
        <w:autoSpaceDE w:val="0"/>
        <w:autoSpaceDN w:val="0"/>
        <w:adjustRightInd w:val="0"/>
        <w:jc w:val="both"/>
        <w:rPr>
          <w:rFonts w:ascii="Abadi" w:hAnsi="Abadi" w:cs="*Calibri-BoldItalic-6636-Identi"/>
          <w:b/>
          <w:bCs/>
          <w:i/>
          <w:iCs/>
          <w:color w:val="0F0F0F"/>
          <w:sz w:val="21"/>
          <w:szCs w:val="21"/>
        </w:rPr>
      </w:pPr>
    </w:p>
    <w:p w14:paraId="59FDEFFF" w14:textId="77777777" w:rsidR="00513198" w:rsidRPr="002F5B84" w:rsidRDefault="00513198" w:rsidP="00513198">
      <w:pPr>
        <w:autoSpaceDE w:val="0"/>
        <w:autoSpaceDN w:val="0"/>
        <w:adjustRightInd w:val="0"/>
        <w:jc w:val="right"/>
        <w:rPr>
          <w:rFonts w:ascii="Abadi" w:hAnsi="Abadi" w:cs="*Calibri-BoldItalic-6636-Identi"/>
          <w:b/>
          <w:bCs/>
          <w:i/>
          <w:iCs/>
          <w:color w:val="0F0F0F"/>
          <w:sz w:val="21"/>
          <w:szCs w:val="21"/>
        </w:rPr>
      </w:pPr>
      <w:r w:rsidRPr="002F5B84">
        <w:rPr>
          <w:rFonts w:ascii="Abadi" w:hAnsi="Abadi" w:cs="*Calibri-BoldItalic-6636-Identi"/>
          <w:b/>
          <w:bCs/>
          <w:i/>
          <w:iCs/>
          <w:color w:val="0F0F0F"/>
          <w:sz w:val="21"/>
          <w:szCs w:val="21"/>
        </w:rPr>
        <w:t>Autorización y monto de los financiamientos</w:t>
      </w:r>
    </w:p>
    <w:p w14:paraId="7DECF515" w14:textId="77777777" w:rsidR="00513198" w:rsidRPr="002F5B84" w:rsidRDefault="00513198" w:rsidP="00513198">
      <w:pPr>
        <w:autoSpaceDE w:val="0"/>
        <w:autoSpaceDN w:val="0"/>
        <w:adjustRightInd w:val="0"/>
        <w:ind w:firstLine="708"/>
        <w:jc w:val="both"/>
        <w:rPr>
          <w:rFonts w:ascii="Abadi" w:hAnsi="Abadi" w:cs="*Calibri-6634-Identity-H"/>
          <w:color w:val="171818"/>
          <w:sz w:val="21"/>
          <w:szCs w:val="21"/>
        </w:rPr>
      </w:pPr>
      <w:r w:rsidRPr="002F5B84">
        <w:rPr>
          <w:rFonts w:ascii="Abadi" w:hAnsi="Abadi" w:cs="*Calibri-Bold-6635-Identity-H"/>
          <w:b/>
          <w:bCs/>
          <w:color w:val="171818"/>
          <w:sz w:val="21"/>
          <w:szCs w:val="21"/>
        </w:rPr>
        <w:t xml:space="preserve">Artículo Primero. </w:t>
      </w:r>
      <w:r w:rsidRPr="002F5B84">
        <w:rPr>
          <w:rFonts w:ascii="Abadi" w:hAnsi="Abadi" w:cs="*Calibri-6634-Identity-H"/>
          <w:color w:val="171818"/>
          <w:sz w:val="21"/>
          <w:szCs w:val="21"/>
        </w:rPr>
        <w:t>Previo análisis de la capacidad de pago del Gobierno del Estado, del destino</w:t>
      </w:r>
      <w:r>
        <w:rPr>
          <w:rFonts w:ascii="Abadi" w:hAnsi="Abadi" w:cs="*Calibri-6634-Identity-H"/>
          <w:color w:val="171818"/>
          <w:sz w:val="21"/>
          <w:szCs w:val="21"/>
        </w:rPr>
        <w:t xml:space="preserve"> </w:t>
      </w:r>
      <w:r w:rsidRPr="002F5B84">
        <w:rPr>
          <w:rFonts w:ascii="Abadi" w:hAnsi="Abadi" w:cs="*Calibri-6634-Identity-H"/>
          <w:color w:val="171818"/>
          <w:sz w:val="21"/>
          <w:szCs w:val="21"/>
        </w:rPr>
        <w:t>de los financiamientos y del otorgamiento de los recursos como fuente o garantía de pago, se autoriza</w:t>
      </w:r>
      <w:r>
        <w:rPr>
          <w:rFonts w:ascii="Abadi" w:hAnsi="Abadi" w:cs="*Calibri-6634-Identity-H"/>
          <w:color w:val="171818"/>
          <w:sz w:val="21"/>
          <w:szCs w:val="21"/>
        </w:rPr>
        <w:t xml:space="preserve"> </w:t>
      </w:r>
      <w:r w:rsidRPr="002F5B84">
        <w:rPr>
          <w:rFonts w:ascii="Abadi" w:hAnsi="Abadi" w:cs="*Calibri-6634-Identity-H"/>
          <w:color w:val="171818"/>
          <w:sz w:val="21"/>
          <w:szCs w:val="21"/>
        </w:rPr>
        <w:t>al titular del Poder Ejecutivo del Estado, para que, directamente o por conducto de la Secretaría de</w:t>
      </w:r>
      <w:r>
        <w:rPr>
          <w:rFonts w:ascii="Abadi" w:hAnsi="Abadi" w:cs="*Calibri-6634-Identity-H"/>
          <w:color w:val="171818"/>
          <w:sz w:val="21"/>
          <w:szCs w:val="21"/>
        </w:rPr>
        <w:t xml:space="preserve"> </w:t>
      </w:r>
      <w:r w:rsidRPr="002F5B84">
        <w:rPr>
          <w:rFonts w:ascii="Abadi" w:hAnsi="Abadi" w:cs="*Calibri-6634-Identity-H"/>
          <w:color w:val="171818"/>
          <w:sz w:val="21"/>
          <w:szCs w:val="21"/>
        </w:rPr>
        <w:t>Finanzas, Inversión y Administración, realice los procesos competitivos para la contratación de</w:t>
      </w:r>
      <w:r>
        <w:rPr>
          <w:rFonts w:ascii="Abadi" w:hAnsi="Abadi" w:cs="*Calibri-6634-Identity-H"/>
          <w:color w:val="171818"/>
          <w:sz w:val="21"/>
          <w:szCs w:val="21"/>
        </w:rPr>
        <w:t xml:space="preserve"> </w:t>
      </w:r>
      <w:r w:rsidRPr="002F5B84">
        <w:rPr>
          <w:rFonts w:ascii="Abadi" w:hAnsi="Abadi" w:cs="*Calibri-6634-Identity-H"/>
          <w:color w:val="171818"/>
          <w:sz w:val="21"/>
          <w:szCs w:val="21"/>
        </w:rPr>
        <w:t>financiamientos con instituciones financieras que operen en territorio nacional, en las mejores</w:t>
      </w:r>
      <w:r>
        <w:rPr>
          <w:rFonts w:ascii="Abadi" w:hAnsi="Abadi" w:cs="*Calibri-6634-Identity-H"/>
          <w:color w:val="171818"/>
          <w:sz w:val="21"/>
          <w:szCs w:val="21"/>
        </w:rPr>
        <w:t xml:space="preserve"> </w:t>
      </w:r>
      <w:r w:rsidRPr="002F5B84">
        <w:rPr>
          <w:rFonts w:ascii="Abadi" w:hAnsi="Abadi" w:cs="*Calibri-6634-Identity-H"/>
          <w:color w:val="171818"/>
          <w:sz w:val="21"/>
          <w:szCs w:val="21"/>
        </w:rPr>
        <w:t>condiciones del mercado, hasta por la cantidad de $2,900'000,000.00 (dos mil novecientos millones</w:t>
      </w:r>
      <w:r>
        <w:rPr>
          <w:rFonts w:ascii="Abadi" w:hAnsi="Abadi" w:cs="*Calibri-6634-Identity-H"/>
          <w:color w:val="171818"/>
          <w:sz w:val="21"/>
          <w:szCs w:val="21"/>
        </w:rPr>
        <w:t xml:space="preserve"> </w:t>
      </w:r>
      <w:r w:rsidRPr="002F5B84">
        <w:rPr>
          <w:rFonts w:ascii="Abadi" w:hAnsi="Abadi" w:cs="*Calibri-6634-Identity-H"/>
          <w:color w:val="171818"/>
          <w:sz w:val="21"/>
          <w:szCs w:val="21"/>
        </w:rPr>
        <w:t>de pesos 00/100 moneda nacional), pagaderos en moneda y territorio nacionales; asimismo, para que</w:t>
      </w:r>
      <w:r>
        <w:rPr>
          <w:rFonts w:ascii="Abadi" w:hAnsi="Abadi" w:cs="*Calibri-6634-Identity-H"/>
          <w:color w:val="171818"/>
          <w:sz w:val="21"/>
          <w:szCs w:val="21"/>
        </w:rPr>
        <w:t xml:space="preserve"> </w:t>
      </w:r>
      <w:r w:rsidRPr="002F5B84">
        <w:rPr>
          <w:rFonts w:ascii="Abadi" w:hAnsi="Abadi" w:cs="*Calibri-6634-Identity-H"/>
          <w:color w:val="171818"/>
          <w:sz w:val="21"/>
          <w:szCs w:val="21"/>
        </w:rPr>
        <w:t>pacte las condiciones y modalidades que resulten más convenientes.</w:t>
      </w:r>
    </w:p>
    <w:p w14:paraId="0683129B" w14:textId="77777777" w:rsidR="00513198" w:rsidRDefault="00513198" w:rsidP="00513198">
      <w:pPr>
        <w:autoSpaceDE w:val="0"/>
        <w:autoSpaceDN w:val="0"/>
        <w:adjustRightInd w:val="0"/>
        <w:jc w:val="both"/>
        <w:rPr>
          <w:rFonts w:ascii="Abadi" w:hAnsi="Abadi" w:cs="*Calibri-BoldItalic-6636-Identi"/>
          <w:b/>
          <w:bCs/>
          <w:i/>
          <w:iCs/>
          <w:color w:val="1E1F1F"/>
          <w:sz w:val="21"/>
          <w:szCs w:val="21"/>
        </w:rPr>
      </w:pPr>
    </w:p>
    <w:p w14:paraId="6D6D6E0B" w14:textId="77777777" w:rsidR="00513198" w:rsidRPr="002F5B84" w:rsidRDefault="00513198" w:rsidP="00513198">
      <w:pPr>
        <w:autoSpaceDE w:val="0"/>
        <w:autoSpaceDN w:val="0"/>
        <w:adjustRightInd w:val="0"/>
        <w:jc w:val="right"/>
        <w:rPr>
          <w:rFonts w:ascii="Abadi" w:hAnsi="Abadi" w:cs="*Calibri-BoldItalic-6636-Identi"/>
          <w:b/>
          <w:bCs/>
          <w:i/>
          <w:iCs/>
          <w:color w:val="1E1F1F"/>
          <w:sz w:val="21"/>
          <w:szCs w:val="21"/>
        </w:rPr>
      </w:pPr>
      <w:r w:rsidRPr="002F5B84">
        <w:rPr>
          <w:rFonts w:ascii="Abadi" w:hAnsi="Abadi" w:cs="*Calibri-BoldItalic-6636-Identi"/>
          <w:b/>
          <w:bCs/>
          <w:i/>
          <w:iCs/>
          <w:color w:val="1E1F1F"/>
          <w:sz w:val="21"/>
          <w:szCs w:val="21"/>
        </w:rPr>
        <w:t>Destino de los financiamientos</w:t>
      </w:r>
    </w:p>
    <w:p w14:paraId="1A237C82" w14:textId="77777777" w:rsidR="00513198" w:rsidRPr="002F5B84" w:rsidRDefault="00513198" w:rsidP="00513198">
      <w:pPr>
        <w:autoSpaceDE w:val="0"/>
        <w:autoSpaceDN w:val="0"/>
        <w:adjustRightInd w:val="0"/>
        <w:ind w:firstLine="708"/>
        <w:jc w:val="both"/>
        <w:rPr>
          <w:rFonts w:ascii="Abadi" w:hAnsi="Abadi" w:cs="*Calibri-6634-Identity-H"/>
          <w:color w:val="1E1F20"/>
          <w:sz w:val="21"/>
          <w:szCs w:val="21"/>
        </w:rPr>
      </w:pPr>
      <w:r w:rsidRPr="002F5B84">
        <w:rPr>
          <w:rFonts w:ascii="Abadi" w:hAnsi="Abadi" w:cs="*Calibri-Bold-6635-Identity-H"/>
          <w:b/>
          <w:bCs/>
          <w:color w:val="1E1F20"/>
          <w:sz w:val="21"/>
          <w:szCs w:val="21"/>
        </w:rPr>
        <w:t xml:space="preserve">Artículo Segundo. </w:t>
      </w:r>
      <w:r w:rsidRPr="002F5B84">
        <w:rPr>
          <w:rFonts w:ascii="Abadi" w:hAnsi="Abadi" w:cs="*Calibri-6634-Identity-H"/>
          <w:color w:val="1E1F20"/>
          <w:sz w:val="21"/>
          <w:szCs w:val="21"/>
        </w:rPr>
        <w:t>Los recursos monetarios que se obtengan de los financiamientos a que se</w:t>
      </w:r>
      <w:r>
        <w:rPr>
          <w:rFonts w:ascii="Abadi" w:hAnsi="Abadi" w:cs="*Calibri-6634-Identity-H"/>
          <w:color w:val="1E1F20"/>
          <w:sz w:val="21"/>
          <w:szCs w:val="21"/>
        </w:rPr>
        <w:t xml:space="preserve"> </w:t>
      </w:r>
      <w:r w:rsidRPr="002F5B84">
        <w:rPr>
          <w:rFonts w:ascii="Abadi" w:hAnsi="Abadi" w:cs="*Calibri-6634-Identity-H"/>
          <w:color w:val="1E1F20"/>
          <w:sz w:val="21"/>
          <w:szCs w:val="21"/>
        </w:rPr>
        <w:t>refiere el Artículo Primero del presente Decreto se destinarán exclusivamente a proyectos de</w:t>
      </w:r>
      <w:r>
        <w:rPr>
          <w:rFonts w:ascii="Abadi" w:hAnsi="Abadi" w:cs="*Calibri-6634-Identity-H"/>
          <w:color w:val="1E1F20"/>
          <w:sz w:val="21"/>
          <w:szCs w:val="21"/>
        </w:rPr>
        <w:t xml:space="preserve"> </w:t>
      </w:r>
      <w:r w:rsidRPr="002F5B84">
        <w:rPr>
          <w:rFonts w:ascii="Abadi" w:hAnsi="Abadi" w:cs="*Calibri-6634-Identity-H"/>
          <w:color w:val="1E1F20"/>
          <w:sz w:val="21"/>
          <w:szCs w:val="21"/>
        </w:rPr>
        <w:t>inversión pública productiva en los siguientes rubros y conforme a los importes que se refieren a</w:t>
      </w:r>
      <w:r>
        <w:rPr>
          <w:rFonts w:ascii="Abadi" w:hAnsi="Abadi" w:cs="*Calibri-6634-Identity-H"/>
          <w:color w:val="1E1F20"/>
          <w:sz w:val="21"/>
          <w:szCs w:val="21"/>
        </w:rPr>
        <w:t xml:space="preserve"> </w:t>
      </w:r>
      <w:r w:rsidRPr="002F5B84">
        <w:rPr>
          <w:rFonts w:ascii="Abadi" w:hAnsi="Abadi" w:cs="*Calibri-6634-Identity-H"/>
          <w:color w:val="1E1F20"/>
          <w:sz w:val="21"/>
          <w:szCs w:val="21"/>
        </w:rPr>
        <w:t>continuación:</w:t>
      </w:r>
    </w:p>
    <w:p w14:paraId="5E6C38E7" w14:textId="77777777" w:rsidR="00513198" w:rsidRPr="002F5B84" w:rsidRDefault="00513198" w:rsidP="00513198">
      <w:pPr>
        <w:autoSpaceDE w:val="0"/>
        <w:autoSpaceDN w:val="0"/>
        <w:adjustRightInd w:val="0"/>
        <w:jc w:val="both"/>
        <w:rPr>
          <w:rFonts w:ascii="Abadi" w:hAnsi="Abadi" w:cs="*Microsoft Sans Serif-6637-Iden"/>
          <w:color w:val="4D5656"/>
          <w:sz w:val="21"/>
          <w:szCs w:val="21"/>
        </w:rPr>
      </w:pPr>
    </w:p>
    <w:p w14:paraId="78CFE02A" w14:textId="77777777" w:rsidR="00513198" w:rsidRPr="002F5B84" w:rsidRDefault="00513198" w:rsidP="00513198">
      <w:pPr>
        <w:autoSpaceDE w:val="0"/>
        <w:autoSpaceDN w:val="0"/>
        <w:adjustRightInd w:val="0"/>
        <w:jc w:val="both"/>
        <w:rPr>
          <w:rFonts w:ascii="Abadi" w:hAnsi="Abadi" w:cs="*Microsoft Sans Serif-6637-Iden"/>
          <w:color w:val="4D5656"/>
          <w:sz w:val="21"/>
          <w:szCs w:val="21"/>
        </w:rPr>
      </w:pPr>
    </w:p>
    <w:tbl>
      <w:tblPr>
        <w:tblStyle w:val="Tablaconcuadrcula"/>
        <w:tblW w:w="0" w:type="auto"/>
        <w:tblLook w:val="04A0" w:firstRow="1" w:lastRow="0" w:firstColumn="1" w:lastColumn="0" w:noHBand="0" w:noVBand="1"/>
      </w:tblPr>
      <w:tblGrid>
        <w:gridCol w:w="1850"/>
        <w:gridCol w:w="2251"/>
      </w:tblGrid>
      <w:tr w:rsidR="00513198" w:rsidRPr="002F5B84" w14:paraId="33BD56AB" w14:textId="77777777" w:rsidTr="00061F45">
        <w:tc>
          <w:tcPr>
            <w:tcW w:w="4414" w:type="dxa"/>
            <w:shd w:val="clear" w:color="auto" w:fill="EEECE1" w:themeFill="background2"/>
          </w:tcPr>
          <w:p w14:paraId="59D79AD3" w14:textId="77777777" w:rsidR="00513198" w:rsidRPr="002F5B84" w:rsidRDefault="00513198" w:rsidP="00061F45">
            <w:pPr>
              <w:autoSpaceDE w:val="0"/>
              <w:autoSpaceDN w:val="0"/>
              <w:adjustRightInd w:val="0"/>
              <w:jc w:val="center"/>
              <w:rPr>
                <w:rFonts w:ascii="Abadi" w:hAnsi="Abadi" w:cs="*Calibri-13738-Identity-H"/>
                <w:color w:val="161717"/>
                <w:sz w:val="21"/>
                <w:szCs w:val="21"/>
              </w:rPr>
            </w:pPr>
            <w:r w:rsidRPr="002F5B84">
              <w:rPr>
                <w:rFonts w:ascii="Abadi" w:hAnsi="Abadi" w:cs="*Calibri-Bold-14496-Identity-H"/>
                <w:b/>
                <w:bCs/>
                <w:color w:val="080808"/>
                <w:sz w:val="21"/>
                <w:szCs w:val="21"/>
              </w:rPr>
              <w:t>Rubros</w:t>
            </w:r>
          </w:p>
        </w:tc>
        <w:tc>
          <w:tcPr>
            <w:tcW w:w="4414" w:type="dxa"/>
            <w:shd w:val="clear" w:color="auto" w:fill="EEECE1" w:themeFill="background2"/>
          </w:tcPr>
          <w:p w14:paraId="3F5B7C53" w14:textId="77777777" w:rsidR="00513198" w:rsidRPr="002F5B84" w:rsidRDefault="00513198" w:rsidP="00061F45">
            <w:pPr>
              <w:autoSpaceDE w:val="0"/>
              <w:autoSpaceDN w:val="0"/>
              <w:adjustRightInd w:val="0"/>
              <w:jc w:val="center"/>
              <w:rPr>
                <w:rFonts w:ascii="Abadi" w:hAnsi="Abadi" w:cs="*Calibri-13738-Identity-H"/>
                <w:color w:val="161717"/>
                <w:sz w:val="21"/>
                <w:szCs w:val="21"/>
              </w:rPr>
            </w:pPr>
            <w:r w:rsidRPr="002F5B84">
              <w:rPr>
                <w:rFonts w:ascii="Abadi" w:hAnsi="Abadi" w:cs="*Calibri-Bold-14496-Identity-H"/>
                <w:b/>
                <w:bCs/>
                <w:color w:val="0B0B0B"/>
                <w:sz w:val="21"/>
                <w:szCs w:val="21"/>
              </w:rPr>
              <w:t>Montos</w:t>
            </w:r>
          </w:p>
        </w:tc>
      </w:tr>
      <w:tr w:rsidR="00513198" w:rsidRPr="002F5B84" w14:paraId="2A172B64" w14:textId="77777777" w:rsidTr="00061F45">
        <w:tc>
          <w:tcPr>
            <w:tcW w:w="4414" w:type="dxa"/>
          </w:tcPr>
          <w:p w14:paraId="01B2A1C9" w14:textId="77777777" w:rsidR="00513198" w:rsidRPr="002F5B84" w:rsidRDefault="00513198" w:rsidP="00061F45">
            <w:pPr>
              <w:autoSpaceDE w:val="0"/>
              <w:autoSpaceDN w:val="0"/>
              <w:adjustRightInd w:val="0"/>
              <w:jc w:val="both"/>
              <w:rPr>
                <w:rFonts w:ascii="Abadi" w:hAnsi="Abadi" w:cs="*Calibri-13738-Identity-H"/>
                <w:color w:val="161717"/>
                <w:sz w:val="21"/>
                <w:szCs w:val="21"/>
              </w:rPr>
            </w:pPr>
            <w:proofErr w:type="gramStart"/>
            <w:r w:rsidRPr="00386766">
              <w:rPr>
                <w:rFonts w:ascii="Abadi" w:hAnsi="Abadi" w:cs="*Times New Roman-14491-Identity"/>
                <w:b/>
                <w:bCs/>
                <w:color w:val="080808"/>
                <w:sz w:val="21"/>
                <w:szCs w:val="21"/>
              </w:rPr>
              <w:t>I,.</w:t>
            </w:r>
            <w:proofErr w:type="gramEnd"/>
            <w:r w:rsidRPr="002F5B84">
              <w:rPr>
                <w:rFonts w:ascii="Abadi" w:hAnsi="Abadi" w:cs="*Times New Roman-14491-Identity"/>
                <w:color w:val="080808"/>
                <w:sz w:val="21"/>
                <w:szCs w:val="21"/>
              </w:rPr>
              <w:t xml:space="preserve"> </w:t>
            </w:r>
            <w:r w:rsidRPr="002F5B84">
              <w:rPr>
                <w:rFonts w:ascii="Abadi" w:hAnsi="Abadi" w:cs="*Calibri-14492-Identity-H"/>
                <w:color w:val="0B0B0B"/>
                <w:sz w:val="21"/>
                <w:szCs w:val="21"/>
              </w:rPr>
              <w:t>Programa de infraestructura y equipamiento educativo</w:t>
            </w:r>
          </w:p>
        </w:tc>
        <w:tc>
          <w:tcPr>
            <w:tcW w:w="4414" w:type="dxa"/>
          </w:tcPr>
          <w:p w14:paraId="3CF55052" w14:textId="77777777" w:rsidR="00513198" w:rsidRPr="002F5B84" w:rsidRDefault="00513198" w:rsidP="00061F45">
            <w:pPr>
              <w:autoSpaceDE w:val="0"/>
              <w:autoSpaceDN w:val="0"/>
              <w:adjustRightInd w:val="0"/>
              <w:jc w:val="both"/>
              <w:rPr>
                <w:rFonts w:ascii="Abadi" w:hAnsi="Abadi" w:cs="*Calibri-13738-Identity-H"/>
                <w:color w:val="161717"/>
                <w:sz w:val="21"/>
                <w:szCs w:val="21"/>
              </w:rPr>
            </w:pPr>
            <w:r w:rsidRPr="002F5B84">
              <w:rPr>
                <w:rFonts w:ascii="Abadi" w:hAnsi="Abadi" w:cs="*Microsoft Sans Serif-14498-Ide"/>
                <w:color w:val="0C0C0C"/>
                <w:sz w:val="21"/>
                <w:szCs w:val="21"/>
              </w:rPr>
              <w:t>$100'000,000.00</w:t>
            </w:r>
          </w:p>
        </w:tc>
      </w:tr>
      <w:tr w:rsidR="00513198" w:rsidRPr="002F5B84" w14:paraId="36508BE0" w14:textId="77777777" w:rsidTr="00061F45">
        <w:tc>
          <w:tcPr>
            <w:tcW w:w="4414" w:type="dxa"/>
          </w:tcPr>
          <w:p w14:paraId="55E85E63" w14:textId="77777777" w:rsidR="00513198" w:rsidRPr="002F5B84" w:rsidRDefault="00513198" w:rsidP="00061F45">
            <w:pPr>
              <w:autoSpaceDE w:val="0"/>
              <w:autoSpaceDN w:val="0"/>
              <w:adjustRightInd w:val="0"/>
              <w:jc w:val="both"/>
              <w:rPr>
                <w:rFonts w:ascii="Abadi" w:hAnsi="Abadi" w:cs="*Calibri-13738-Identity-H"/>
                <w:color w:val="161717"/>
                <w:sz w:val="21"/>
                <w:szCs w:val="21"/>
              </w:rPr>
            </w:pPr>
            <w:r>
              <w:rPr>
                <w:rFonts w:ascii="Abadi" w:hAnsi="Abadi" w:cs="*Times New Roman-Bold-14490-Ide"/>
                <w:b/>
                <w:bCs/>
                <w:color w:val="040404"/>
                <w:sz w:val="21"/>
                <w:szCs w:val="21"/>
              </w:rPr>
              <w:t>II</w:t>
            </w:r>
            <w:r w:rsidRPr="002F5B84">
              <w:rPr>
                <w:rFonts w:ascii="Abadi" w:hAnsi="Abadi" w:cs="*Times New Roman-Bold-14490-Ide"/>
                <w:b/>
                <w:bCs/>
                <w:color w:val="040404"/>
                <w:sz w:val="21"/>
                <w:szCs w:val="21"/>
              </w:rPr>
              <w:t xml:space="preserve">. </w:t>
            </w:r>
            <w:r>
              <w:rPr>
                <w:rFonts w:ascii="Abadi" w:hAnsi="Abadi" w:cs="*Times New Roman-Bold-14490-Ide"/>
                <w:b/>
                <w:bCs/>
                <w:color w:val="040404"/>
                <w:sz w:val="21"/>
                <w:szCs w:val="21"/>
              </w:rPr>
              <w:t>i</w:t>
            </w:r>
            <w:r w:rsidRPr="002F5B84">
              <w:rPr>
                <w:rFonts w:ascii="Abadi" w:hAnsi="Abadi" w:cs="*Calibri-14492-Identity-H"/>
                <w:color w:val="0C0C0C"/>
                <w:sz w:val="21"/>
                <w:szCs w:val="21"/>
              </w:rPr>
              <w:t xml:space="preserve">nfraestructura </w:t>
            </w:r>
            <w:r w:rsidRPr="002F5B84">
              <w:rPr>
                <w:rFonts w:ascii="Abadi" w:hAnsi="Abadi" w:cs="*Calibri-14492-Identity-H"/>
                <w:color w:val="0B0B0B"/>
                <w:sz w:val="21"/>
                <w:szCs w:val="21"/>
              </w:rPr>
              <w:t xml:space="preserve">social, sostenible </w:t>
            </w:r>
            <w:r w:rsidRPr="002F5B84">
              <w:rPr>
                <w:rFonts w:ascii="Abadi" w:hAnsi="Abadi" w:cs="*Calibri-14492-Identity-H"/>
                <w:color w:val="0C0C0C"/>
                <w:sz w:val="21"/>
                <w:szCs w:val="21"/>
              </w:rPr>
              <w:t xml:space="preserve">y </w:t>
            </w:r>
            <w:r w:rsidRPr="002F5B84">
              <w:rPr>
                <w:rFonts w:ascii="Abadi" w:hAnsi="Abadi" w:cs="*Calibri-14492-Identity-H"/>
                <w:color w:val="0E0E0E"/>
                <w:sz w:val="21"/>
                <w:szCs w:val="21"/>
              </w:rPr>
              <w:t xml:space="preserve">para </w:t>
            </w:r>
            <w:r w:rsidRPr="002F5B84">
              <w:rPr>
                <w:rFonts w:ascii="Abadi" w:hAnsi="Abadi" w:cs="*Calibri-14492-Identity-H"/>
                <w:color w:val="0C0C0C"/>
                <w:sz w:val="21"/>
                <w:szCs w:val="21"/>
              </w:rPr>
              <w:t xml:space="preserve">el </w:t>
            </w:r>
            <w:r w:rsidRPr="002F5B84">
              <w:rPr>
                <w:rFonts w:ascii="Abadi" w:hAnsi="Abadi" w:cs="*Calibri-14492-Identity-H"/>
                <w:color w:val="0E0E0E"/>
                <w:sz w:val="21"/>
                <w:szCs w:val="21"/>
              </w:rPr>
              <w:t xml:space="preserve">desarrollo </w:t>
            </w:r>
            <w:r w:rsidRPr="002F5B84">
              <w:rPr>
                <w:rFonts w:ascii="Abadi" w:hAnsi="Abadi" w:cs="*Calibri-14492-Identity-H"/>
                <w:color w:val="0C0C0C"/>
                <w:sz w:val="21"/>
                <w:szCs w:val="21"/>
              </w:rPr>
              <w:t>regional</w:t>
            </w:r>
          </w:p>
        </w:tc>
        <w:tc>
          <w:tcPr>
            <w:tcW w:w="4414" w:type="dxa"/>
          </w:tcPr>
          <w:p w14:paraId="4E79EB9C" w14:textId="77777777" w:rsidR="00513198" w:rsidRPr="002F5B84" w:rsidRDefault="00513198" w:rsidP="00061F45">
            <w:pPr>
              <w:autoSpaceDE w:val="0"/>
              <w:autoSpaceDN w:val="0"/>
              <w:adjustRightInd w:val="0"/>
              <w:jc w:val="both"/>
              <w:rPr>
                <w:rFonts w:ascii="Abadi" w:hAnsi="Abadi" w:cs="*Calibri-13738-Identity-H"/>
                <w:color w:val="161717"/>
                <w:sz w:val="21"/>
                <w:szCs w:val="21"/>
              </w:rPr>
            </w:pPr>
            <w:r w:rsidRPr="002F5B84">
              <w:rPr>
                <w:rFonts w:ascii="Abadi" w:hAnsi="Abadi" w:cs="*Microsoft Sans Serif-14498-Ide"/>
                <w:color w:val="0E0E0E"/>
                <w:sz w:val="21"/>
                <w:szCs w:val="21"/>
              </w:rPr>
              <w:t>$400'000,000.00</w:t>
            </w:r>
          </w:p>
        </w:tc>
      </w:tr>
      <w:tr w:rsidR="00513198" w:rsidRPr="002F5B84" w14:paraId="30668E42" w14:textId="77777777" w:rsidTr="00061F45">
        <w:tc>
          <w:tcPr>
            <w:tcW w:w="4414" w:type="dxa"/>
          </w:tcPr>
          <w:p w14:paraId="4B12DFCC" w14:textId="77777777" w:rsidR="00513198" w:rsidRPr="002F5B84" w:rsidRDefault="00513198" w:rsidP="00061F45">
            <w:pPr>
              <w:autoSpaceDE w:val="0"/>
              <w:autoSpaceDN w:val="0"/>
              <w:adjustRightInd w:val="0"/>
              <w:jc w:val="both"/>
              <w:rPr>
                <w:rFonts w:ascii="Abadi" w:hAnsi="Abadi" w:cs="*Calibri-13738-Identity-H"/>
                <w:color w:val="161717"/>
                <w:sz w:val="21"/>
                <w:szCs w:val="21"/>
              </w:rPr>
            </w:pPr>
            <w:r>
              <w:rPr>
                <w:rFonts w:ascii="Abadi" w:hAnsi="Abadi" w:cs="*Times New Roman-Bold-14489-Ide"/>
                <w:b/>
                <w:bCs/>
                <w:color w:val="050505"/>
                <w:sz w:val="21"/>
                <w:szCs w:val="21"/>
              </w:rPr>
              <w:t>III</w:t>
            </w:r>
            <w:r w:rsidRPr="002F5B84">
              <w:rPr>
                <w:rFonts w:ascii="Abadi" w:hAnsi="Abadi" w:cs="*Times New Roman-Bold-14489-Ide"/>
                <w:b/>
                <w:bCs/>
                <w:color w:val="050505"/>
                <w:sz w:val="21"/>
                <w:szCs w:val="21"/>
              </w:rPr>
              <w:t xml:space="preserve">. </w:t>
            </w:r>
            <w:r w:rsidRPr="002F5B84">
              <w:rPr>
                <w:rFonts w:ascii="Abadi" w:hAnsi="Abadi" w:cs="*Calibri-14492-Identity-H"/>
                <w:color w:val="0C0C0C"/>
                <w:sz w:val="21"/>
                <w:szCs w:val="21"/>
              </w:rPr>
              <w:t xml:space="preserve">Programa </w:t>
            </w:r>
            <w:r w:rsidRPr="002F5B84">
              <w:rPr>
                <w:rFonts w:ascii="Abadi" w:hAnsi="Abadi" w:cs="*Calibri-14492-Identity-H"/>
                <w:color w:val="0E0E0E"/>
                <w:sz w:val="21"/>
                <w:szCs w:val="21"/>
              </w:rPr>
              <w:t>de infraestructura de conectividad terrestre y</w:t>
            </w:r>
            <w:r>
              <w:rPr>
                <w:rFonts w:ascii="Abadi" w:hAnsi="Abadi" w:cs="*Calibri-14492-Identity-H"/>
                <w:color w:val="0E0E0E"/>
                <w:sz w:val="21"/>
                <w:szCs w:val="21"/>
              </w:rPr>
              <w:t xml:space="preserve"> </w:t>
            </w:r>
            <w:r w:rsidRPr="002F5B84">
              <w:rPr>
                <w:rFonts w:ascii="Abadi" w:hAnsi="Abadi" w:cs="*Calibri-14492-Identity-H"/>
                <w:color w:val="131314"/>
                <w:sz w:val="21"/>
                <w:szCs w:val="21"/>
              </w:rPr>
              <w:t>movilidad</w:t>
            </w:r>
          </w:p>
        </w:tc>
        <w:tc>
          <w:tcPr>
            <w:tcW w:w="4414" w:type="dxa"/>
          </w:tcPr>
          <w:p w14:paraId="2E2083A1" w14:textId="77777777" w:rsidR="00513198" w:rsidRPr="002F5B84" w:rsidRDefault="00513198" w:rsidP="00061F45">
            <w:pPr>
              <w:autoSpaceDE w:val="0"/>
              <w:autoSpaceDN w:val="0"/>
              <w:adjustRightInd w:val="0"/>
              <w:jc w:val="both"/>
              <w:rPr>
                <w:rFonts w:ascii="Abadi" w:hAnsi="Abadi" w:cs="*Calibri-13738-Identity-H"/>
                <w:color w:val="161717"/>
                <w:sz w:val="21"/>
                <w:szCs w:val="21"/>
              </w:rPr>
            </w:pPr>
            <w:r w:rsidRPr="002F5B84">
              <w:rPr>
                <w:rFonts w:ascii="Abadi" w:hAnsi="Abadi" w:cs="*Microsoft Sans Serif-14498-Ide"/>
                <w:color w:val="181717"/>
                <w:sz w:val="21"/>
                <w:szCs w:val="21"/>
              </w:rPr>
              <w:t>$1</w:t>
            </w:r>
            <w:r w:rsidRPr="002F5B84">
              <w:rPr>
                <w:rFonts w:ascii="Abadi" w:hAnsi="Abadi" w:cs="*Microsoft Sans Serif-14498-Ide"/>
                <w:color w:val="4A4648"/>
                <w:sz w:val="21"/>
                <w:szCs w:val="21"/>
              </w:rPr>
              <w:t>,</w:t>
            </w:r>
            <w:r w:rsidRPr="002F5B84">
              <w:rPr>
                <w:rFonts w:ascii="Abadi" w:hAnsi="Abadi" w:cs="*Microsoft Sans Serif-14498-Ide"/>
                <w:color w:val="181717"/>
                <w:sz w:val="21"/>
                <w:szCs w:val="21"/>
              </w:rPr>
              <w:t>825'000</w:t>
            </w:r>
            <w:r w:rsidRPr="002F5B84">
              <w:rPr>
                <w:rFonts w:ascii="Abadi" w:hAnsi="Abadi" w:cs="*Microsoft Sans Serif-14498-Ide"/>
                <w:color w:val="4A4648"/>
                <w:sz w:val="21"/>
                <w:szCs w:val="21"/>
              </w:rPr>
              <w:t>,</w:t>
            </w:r>
            <w:r w:rsidRPr="002F5B84">
              <w:rPr>
                <w:rFonts w:ascii="Abadi" w:hAnsi="Abadi" w:cs="*Microsoft Sans Serif-14498-Ide"/>
                <w:color w:val="181717"/>
                <w:sz w:val="21"/>
                <w:szCs w:val="21"/>
              </w:rPr>
              <w:t>000</w:t>
            </w:r>
            <w:r w:rsidRPr="002F5B84">
              <w:rPr>
                <w:rFonts w:ascii="Abadi" w:hAnsi="Abadi" w:cs="*Microsoft Sans Serif-14498-Ide"/>
                <w:color w:val="303030"/>
                <w:sz w:val="21"/>
                <w:szCs w:val="21"/>
              </w:rPr>
              <w:t>.</w:t>
            </w:r>
            <w:r w:rsidRPr="002F5B84">
              <w:rPr>
                <w:rFonts w:ascii="Abadi" w:hAnsi="Abadi" w:cs="*Microsoft Sans Serif-14498-Ide"/>
                <w:color w:val="181717"/>
                <w:sz w:val="21"/>
                <w:szCs w:val="21"/>
              </w:rPr>
              <w:t>00</w:t>
            </w:r>
          </w:p>
        </w:tc>
      </w:tr>
      <w:tr w:rsidR="00513198" w:rsidRPr="002F5B84" w14:paraId="1ABAD9EE" w14:textId="77777777" w:rsidTr="00061F45">
        <w:tc>
          <w:tcPr>
            <w:tcW w:w="4414" w:type="dxa"/>
          </w:tcPr>
          <w:p w14:paraId="696C3A7D" w14:textId="77777777" w:rsidR="00513198" w:rsidRPr="002F5B84" w:rsidRDefault="00513198" w:rsidP="00061F45">
            <w:pPr>
              <w:autoSpaceDE w:val="0"/>
              <w:autoSpaceDN w:val="0"/>
              <w:adjustRightInd w:val="0"/>
              <w:jc w:val="both"/>
              <w:rPr>
                <w:rFonts w:ascii="Abadi" w:hAnsi="Abadi" w:cs="*Calibri-13738-Identity-H"/>
                <w:color w:val="161717"/>
                <w:sz w:val="21"/>
                <w:szCs w:val="21"/>
              </w:rPr>
            </w:pPr>
            <w:r w:rsidRPr="002F5B84">
              <w:rPr>
                <w:rFonts w:ascii="Abadi" w:hAnsi="Abadi" w:cs="*Calibri-Bold-14496-Identity-H"/>
                <w:b/>
                <w:bCs/>
                <w:color w:val="060606"/>
                <w:sz w:val="21"/>
                <w:szCs w:val="21"/>
              </w:rPr>
              <w:t xml:space="preserve">IV. </w:t>
            </w:r>
            <w:r w:rsidRPr="002F5B84">
              <w:rPr>
                <w:rFonts w:ascii="Abadi" w:hAnsi="Abadi" w:cs="*Calibri-14492-Identity-H"/>
                <w:color w:val="0B0B0B"/>
                <w:sz w:val="21"/>
                <w:szCs w:val="21"/>
              </w:rPr>
              <w:t>Fortalecimiento del sistema de salud pública</w:t>
            </w:r>
          </w:p>
        </w:tc>
        <w:tc>
          <w:tcPr>
            <w:tcW w:w="4414" w:type="dxa"/>
          </w:tcPr>
          <w:p w14:paraId="780CB64F" w14:textId="77777777" w:rsidR="00513198" w:rsidRPr="002F5B84" w:rsidRDefault="00513198" w:rsidP="00061F45">
            <w:pPr>
              <w:autoSpaceDE w:val="0"/>
              <w:autoSpaceDN w:val="0"/>
              <w:adjustRightInd w:val="0"/>
              <w:jc w:val="both"/>
              <w:rPr>
                <w:rFonts w:ascii="Abadi" w:hAnsi="Abadi" w:cs="*Calibri-13738-Identity-H"/>
                <w:color w:val="161717"/>
                <w:sz w:val="21"/>
                <w:szCs w:val="21"/>
              </w:rPr>
            </w:pPr>
            <w:r w:rsidRPr="002F5B84">
              <w:rPr>
                <w:rFonts w:ascii="Abadi" w:hAnsi="Abadi" w:cs="*Microsoft Sans Serif-14498-Ide"/>
                <w:color w:val="0E0E0F"/>
                <w:sz w:val="21"/>
                <w:szCs w:val="21"/>
              </w:rPr>
              <w:t>$50'000,000.00</w:t>
            </w:r>
          </w:p>
        </w:tc>
      </w:tr>
      <w:tr w:rsidR="00513198" w:rsidRPr="002F5B84" w14:paraId="64831D01" w14:textId="77777777" w:rsidTr="00061F45">
        <w:tc>
          <w:tcPr>
            <w:tcW w:w="4414" w:type="dxa"/>
          </w:tcPr>
          <w:p w14:paraId="0D47423A" w14:textId="77777777" w:rsidR="00513198" w:rsidRPr="002F5B84" w:rsidRDefault="00513198" w:rsidP="00061F45">
            <w:pPr>
              <w:autoSpaceDE w:val="0"/>
              <w:autoSpaceDN w:val="0"/>
              <w:adjustRightInd w:val="0"/>
              <w:jc w:val="both"/>
              <w:rPr>
                <w:rFonts w:ascii="Abadi" w:hAnsi="Abadi" w:cs="*Calibri-13738-Identity-H"/>
                <w:color w:val="161717"/>
                <w:sz w:val="21"/>
                <w:szCs w:val="21"/>
              </w:rPr>
            </w:pPr>
            <w:r>
              <w:rPr>
                <w:rFonts w:ascii="Abadi" w:hAnsi="Abadi" w:cs="*Times New Roman-Bold-14488-Ide"/>
                <w:b/>
                <w:bCs/>
                <w:color w:val="080808"/>
                <w:sz w:val="21"/>
                <w:szCs w:val="21"/>
              </w:rPr>
              <w:t>V.</w:t>
            </w:r>
            <w:r w:rsidRPr="002F5B84">
              <w:rPr>
                <w:rFonts w:ascii="Abadi" w:hAnsi="Abadi" w:cs="*Times New Roman-Bold-14488-Ide"/>
                <w:b/>
                <w:bCs/>
                <w:color w:val="080808"/>
                <w:sz w:val="21"/>
                <w:szCs w:val="21"/>
              </w:rPr>
              <w:t xml:space="preserve"> </w:t>
            </w:r>
            <w:r w:rsidRPr="002F5B84">
              <w:rPr>
                <w:rFonts w:ascii="Abadi" w:hAnsi="Abadi" w:cs="*Calibri-14492-Identity-H"/>
                <w:color w:val="0F0F0F"/>
                <w:sz w:val="21"/>
                <w:szCs w:val="21"/>
              </w:rPr>
              <w:t xml:space="preserve">Fortalecimiento </w:t>
            </w:r>
            <w:r w:rsidRPr="002F5B84">
              <w:rPr>
                <w:rFonts w:ascii="Abadi" w:hAnsi="Abadi" w:cs="*Calibri-14492-Identity-H"/>
                <w:color w:val="0E0E0E"/>
                <w:sz w:val="21"/>
                <w:szCs w:val="21"/>
              </w:rPr>
              <w:t xml:space="preserve">del sistema </w:t>
            </w:r>
            <w:r w:rsidRPr="002F5B84">
              <w:rPr>
                <w:rFonts w:ascii="Abadi" w:hAnsi="Abadi" w:cs="*Calibri-14492-Identity-H"/>
                <w:color w:val="0F0F0F"/>
                <w:sz w:val="21"/>
                <w:szCs w:val="21"/>
              </w:rPr>
              <w:t xml:space="preserve">de seguridad </w:t>
            </w:r>
            <w:r w:rsidRPr="002F5B84">
              <w:rPr>
                <w:rFonts w:ascii="Abadi" w:hAnsi="Abadi" w:cs="*Calibri-14492-Identity-H"/>
                <w:color w:val="111111"/>
                <w:sz w:val="21"/>
                <w:szCs w:val="21"/>
              </w:rPr>
              <w:t xml:space="preserve">pública </w:t>
            </w:r>
            <w:r w:rsidRPr="002F5B84">
              <w:rPr>
                <w:rFonts w:ascii="Abadi" w:hAnsi="Abadi" w:cs="*Calibri-14492-Identity-H"/>
                <w:color w:val="101010"/>
                <w:sz w:val="21"/>
                <w:szCs w:val="21"/>
              </w:rPr>
              <w:t xml:space="preserve">y </w:t>
            </w:r>
            <w:r w:rsidRPr="002F5B84">
              <w:rPr>
                <w:rFonts w:ascii="Abadi" w:hAnsi="Abadi" w:cs="*Calibri-14492-Identity-H"/>
                <w:color w:val="0D0D0D"/>
                <w:sz w:val="21"/>
                <w:szCs w:val="21"/>
              </w:rPr>
              <w:t>procuración de justicia</w:t>
            </w:r>
          </w:p>
        </w:tc>
        <w:tc>
          <w:tcPr>
            <w:tcW w:w="4414" w:type="dxa"/>
          </w:tcPr>
          <w:p w14:paraId="01C4587B" w14:textId="77777777" w:rsidR="00513198" w:rsidRPr="002F5B84" w:rsidRDefault="00513198" w:rsidP="00061F45">
            <w:pPr>
              <w:autoSpaceDE w:val="0"/>
              <w:autoSpaceDN w:val="0"/>
              <w:adjustRightInd w:val="0"/>
              <w:jc w:val="both"/>
              <w:rPr>
                <w:rFonts w:ascii="Abadi" w:hAnsi="Abadi" w:cs="*Calibri-13738-Identity-H"/>
                <w:color w:val="161717"/>
                <w:sz w:val="21"/>
                <w:szCs w:val="21"/>
              </w:rPr>
            </w:pPr>
            <w:r w:rsidRPr="002F5B84">
              <w:rPr>
                <w:rFonts w:ascii="Abadi" w:hAnsi="Abadi" w:cs="*Microsoft Sans Serif-14498-Ide"/>
                <w:color w:val="100F10"/>
                <w:sz w:val="21"/>
                <w:szCs w:val="21"/>
              </w:rPr>
              <w:t>$525'000,000.00</w:t>
            </w:r>
          </w:p>
        </w:tc>
      </w:tr>
      <w:tr w:rsidR="00513198" w:rsidRPr="002F5B84" w14:paraId="35BE2667" w14:textId="77777777" w:rsidTr="00061F45">
        <w:tc>
          <w:tcPr>
            <w:tcW w:w="4414" w:type="dxa"/>
            <w:shd w:val="clear" w:color="auto" w:fill="EEECE1" w:themeFill="background2"/>
          </w:tcPr>
          <w:p w14:paraId="14FCA3A8" w14:textId="77777777" w:rsidR="00513198" w:rsidRPr="002F5B84" w:rsidRDefault="00513198" w:rsidP="00061F45">
            <w:pPr>
              <w:autoSpaceDE w:val="0"/>
              <w:autoSpaceDN w:val="0"/>
              <w:adjustRightInd w:val="0"/>
              <w:jc w:val="center"/>
              <w:rPr>
                <w:rFonts w:ascii="Abadi" w:hAnsi="Abadi" w:cs="*Calibri-13738-Identity-H"/>
                <w:color w:val="161717"/>
                <w:sz w:val="21"/>
                <w:szCs w:val="21"/>
              </w:rPr>
            </w:pPr>
            <w:r w:rsidRPr="002F5B84">
              <w:rPr>
                <w:rFonts w:ascii="Abadi" w:hAnsi="Abadi" w:cs="*Calibri-Bold-14496-Identity-H"/>
                <w:b/>
                <w:bCs/>
                <w:color w:val="0C0C0B"/>
                <w:sz w:val="21"/>
                <w:szCs w:val="21"/>
              </w:rPr>
              <w:t>Total</w:t>
            </w:r>
          </w:p>
        </w:tc>
        <w:tc>
          <w:tcPr>
            <w:tcW w:w="4414" w:type="dxa"/>
            <w:shd w:val="clear" w:color="auto" w:fill="EEECE1" w:themeFill="background2"/>
          </w:tcPr>
          <w:p w14:paraId="3B1F2AEA" w14:textId="77777777" w:rsidR="00513198" w:rsidRPr="002F5B84" w:rsidRDefault="00513198" w:rsidP="00061F45">
            <w:pPr>
              <w:autoSpaceDE w:val="0"/>
              <w:autoSpaceDN w:val="0"/>
              <w:adjustRightInd w:val="0"/>
              <w:jc w:val="center"/>
              <w:rPr>
                <w:rFonts w:ascii="Abadi" w:hAnsi="Abadi" w:cs="*Calibri-13738-Identity-H"/>
                <w:color w:val="161717"/>
                <w:sz w:val="21"/>
                <w:szCs w:val="21"/>
              </w:rPr>
            </w:pPr>
            <w:r w:rsidRPr="002F5B84">
              <w:rPr>
                <w:rFonts w:ascii="Abadi" w:hAnsi="Abadi" w:cs="*Calibri-Bold-14495-Identity-H"/>
                <w:b/>
                <w:bCs/>
                <w:color w:val="101110"/>
                <w:sz w:val="21"/>
                <w:szCs w:val="21"/>
              </w:rPr>
              <w:t>$2,900'000,000.00</w:t>
            </w:r>
          </w:p>
        </w:tc>
      </w:tr>
    </w:tbl>
    <w:p w14:paraId="5AD41DA0" w14:textId="77777777" w:rsidR="00513198" w:rsidRPr="002F5B84" w:rsidRDefault="00513198" w:rsidP="00513198">
      <w:pPr>
        <w:autoSpaceDE w:val="0"/>
        <w:autoSpaceDN w:val="0"/>
        <w:adjustRightInd w:val="0"/>
        <w:jc w:val="both"/>
        <w:rPr>
          <w:rFonts w:ascii="Abadi" w:hAnsi="Abadi" w:cs="*Calibri-13738-Identity-H"/>
          <w:color w:val="161717"/>
          <w:sz w:val="21"/>
          <w:szCs w:val="21"/>
        </w:rPr>
      </w:pPr>
    </w:p>
    <w:p w14:paraId="7D25B266" w14:textId="3BC74021" w:rsidR="00513198" w:rsidRPr="002F5B84" w:rsidRDefault="00513198" w:rsidP="00F904AF">
      <w:pPr>
        <w:autoSpaceDE w:val="0"/>
        <w:autoSpaceDN w:val="0"/>
        <w:adjustRightInd w:val="0"/>
        <w:ind w:firstLine="708"/>
        <w:jc w:val="both"/>
        <w:rPr>
          <w:rFonts w:ascii="Abadi" w:hAnsi="Abadi" w:cs="*Calibri-14492-Identity-H"/>
          <w:color w:val="0F0F0F"/>
          <w:sz w:val="21"/>
          <w:szCs w:val="21"/>
        </w:rPr>
      </w:pPr>
      <w:r w:rsidRPr="002F5B84">
        <w:rPr>
          <w:rFonts w:ascii="Abadi" w:hAnsi="Abadi" w:cs="*Calibri-14492-Identity-H"/>
          <w:color w:val="0F0F0F"/>
          <w:sz w:val="21"/>
          <w:szCs w:val="21"/>
        </w:rPr>
        <w:t>El Ejecutivo del Estado, a través de la Secretaría de Finanzas, Inversión y Administración, podrá</w:t>
      </w:r>
      <w:r>
        <w:rPr>
          <w:rFonts w:ascii="Abadi" w:hAnsi="Abadi" w:cs="*Calibri-14492-Identity-H"/>
          <w:color w:val="0F0F0F"/>
          <w:sz w:val="21"/>
          <w:szCs w:val="21"/>
        </w:rPr>
        <w:t xml:space="preserve"> </w:t>
      </w:r>
      <w:r w:rsidRPr="002F5B84">
        <w:rPr>
          <w:rFonts w:ascii="Abadi" w:hAnsi="Abadi" w:cs="*Calibri-14492-Identity-H"/>
          <w:color w:val="0F0F0F"/>
          <w:sz w:val="21"/>
          <w:szCs w:val="21"/>
        </w:rPr>
        <w:t>efectuar movimientos compensados entre los montos que se consignan dentro de los rubros</w:t>
      </w:r>
      <w:r w:rsidR="00F904AF">
        <w:rPr>
          <w:rFonts w:ascii="Abadi" w:hAnsi="Abadi" w:cs="*Calibri-14492-Identity-H"/>
          <w:color w:val="0F0F0F"/>
          <w:sz w:val="21"/>
          <w:szCs w:val="21"/>
        </w:rPr>
        <w:t xml:space="preserve"> </w:t>
      </w:r>
      <w:r w:rsidRPr="002F5B84">
        <w:rPr>
          <w:rFonts w:ascii="Abadi" w:hAnsi="Abadi" w:cs="*Calibri-14492-Identity-H"/>
          <w:color w:val="0F0F0F"/>
          <w:sz w:val="21"/>
          <w:szCs w:val="21"/>
        </w:rPr>
        <w:t>anteriores, sin que se rebase la cantidad total autorizada en el Artículo Primero del presente Decreto</w:t>
      </w:r>
    </w:p>
    <w:p w14:paraId="2A39E120" w14:textId="77777777" w:rsidR="00513198" w:rsidRPr="002F5B84" w:rsidRDefault="00513198" w:rsidP="00513198">
      <w:pPr>
        <w:autoSpaceDE w:val="0"/>
        <w:autoSpaceDN w:val="0"/>
        <w:adjustRightInd w:val="0"/>
        <w:jc w:val="both"/>
        <w:rPr>
          <w:rFonts w:ascii="Abadi" w:hAnsi="Abadi" w:cs="*Calibri-14492-Identity-H"/>
          <w:color w:val="0F0F0F"/>
          <w:sz w:val="21"/>
          <w:szCs w:val="21"/>
        </w:rPr>
      </w:pPr>
    </w:p>
    <w:p w14:paraId="097E5C06" w14:textId="77777777" w:rsidR="00513198" w:rsidRPr="002F5B84" w:rsidRDefault="00513198" w:rsidP="00513198">
      <w:pPr>
        <w:autoSpaceDE w:val="0"/>
        <w:autoSpaceDN w:val="0"/>
        <w:adjustRightInd w:val="0"/>
        <w:jc w:val="right"/>
        <w:rPr>
          <w:rFonts w:ascii="Abadi" w:hAnsi="Abadi" w:cs="*Calibri-BoldItalic-14494-Ident"/>
          <w:b/>
          <w:bCs/>
          <w:i/>
          <w:iCs/>
          <w:color w:val="181A1A"/>
          <w:sz w:val="21"/>
          <w:szCs w:val="21"/>
        </w:rPr>
      </w:pPr>
      <w:r w:rsidRPr="002F5B84">
        <w:rPr>
          <w:rFonts w:ascii="Abadi" w:hAnsi="Abadi" w:cs="*Calibri-BoldItalic-14494-Ident"/>
          <w:b/>
          <w:bCs/>
          <w:i/>
          <w:iCs/>
          <w:color w:val="181A1A"/>
          <w:sz w:val="21"/>
          <w:szCs w:val="21"/>
        </w:rPr>
        <w:t>Plazo de los financiamientos</w:t>
      </w:r>
    </w:p>
    <w:p w14:paraId="4F9D0C06" w14:textId="77777777" w:rsidR="00513198" w:rsidRPr="002F5B84" w:rsidRDefault="00513198" w:rsidP="00513198">
      <w:pPr>
        <w:autoSpaceDE w:val="0"/>
        <w:autoSpaceDN w:val="0"/>
        <w:adjustRightInd w:val="0"/>
        <w:ind w:firstLine="708"/>
        <w:jc w:val="both"/>
        <w:rPr>
          <w:rFonts w:ascii="Abadi" w:hAnsi="Abadi" w:cs="*Calibri-14492-Identity-H"/>
          <w:color w:val="121212"/>
          <w:sz w:val="21"/>
          <w:szCs w:val="21"/>
        </w:rPr>
      </w:pPr>
      <w:r w:rsidRPr="002F5B84">
        <w:rPr>
          <w:rFonts w:ascii="Abadi" w:hAnsi="Abadi" w:cs="*Calibri-Bold-14493-Identity-H"/>
          <w:b/>
          <w:bCs/>
          <w:color w:val="121212"/>
          <w:sz w:val="21"/>
          <w:szCs w:val="21"/>
        </w:rPr>
        <w:t xml:space="preserve">Artículo Tercero. </w:t>
      </w:r>
      <w:r w:rsidRPr="002F5B84">
        <w:rPr>
          <w:rFonts w:ascii="Abadi" w:hAnsi="Abadi" w:cs="*Calibri-14492-Identity-H"/>
          <w:color w:val="121212"/>
          <w:sz w:val="21"/>
          <w:szCs w:val="21"/>
        </w:rPr>
        <w:t>El importe de las obligaciones que deriven a su cargo, conforme a las operaciones de financiamiento que realice en términos del presente Decreto, serán pagadas por el</w:t>
      </w:r>
      <w:r>
        <w:rPr>
          <w:rFonts w:ascii="Abadi" w:hAnsi="Abadi" w:cs="*Calibri-14492-Identity-H"/>
          <w:color w:val="121212"/>
          <w:sz w:val="21"/>
          <w:szCs w:val="21"/>
        </w:rPr>
        <w:t xml:space="preserve"> </w:t>
      </w:r>
      <w:r w:rsidRPr="002F5B84">
        <w:rPr>
          <w:rFonts w:ascii="Abadi" w:hAnsi="Abadi" w:cs="*Calibri-14492-Identity-H"/>
          <w:color w:val="121212"/>
          <w:sz w:val="21"/>
          <w:szCs w:val="21"/>
        </w:rPr>
        <w:t>Ejecutivo del Estado, a través de la Secretaría de Finanzas, Inversión y Administración a la</w:t>
      </w:r>
      <w:r>
        <w:rPr>
          <w:rFonts w:ascii="Abadi" w:hAnsi="Abadi" w:cs="*Calibri-14492-Identity-H"/>
          <w:color w:val="121212"/>
          <w:sz w:val="21"/>
          <w:szCs w:val="21"/>
        </w:rPr>
        <w:t xml:space="preserve"> </w:t>
      </w:r>
      <w:r w:rsidRPr="002F5B84">
        <w:rPr>
          <w:rFonts w:ascii="Abadi" w:hAnsi="Abadi" w:cs="*Calibri-14492-Identity-H"/>
          <w:color w:val="121212"/>
          <w:sz w:val="21"/>
          <w:szCs w:val="21"/>
        </w:rPr>
        <w:t>correspondiente institución financiera nacional, a través del esquema jurídico y financiero que se elija y en un plazo que no excederá de 20 años, contados a partir de la primera disposición.</w:t>
      </w:r>
      <w:r>
        <w:rPr>
          <w:rFonts w:ascii="Abadi" w:hAnsi="Abadi" w:cs="*Calibri-14492-Identity-H"/>
          <w:color w:val="121212"/>
          <w:sz w:val="21"/>
          <w:szCs w:val="21"/>
        </w:rPr>
        <w:t xml:space="preserve"> </w:t>
      </w:r>
    </w:p>
    <w:p w14:paraId="56E324B6" w14:textId="77777777" w:rsidR="00513198" w:rsidRPr="002F5B84" w:rsidRDefault="00513198" w:rsidP="00513198">
      <w:pPr>
        <w:autoSpaceDE w:val="0"/>
        <w:autoSpaceDN w:val="0"/>
        <w:adjustRightInd w:val="0"/>
        <w:jc w:val="both"/>
        <w:rPr>
          <w:rFonts w:ascii="Abadi" w:hAnsi="Abadi" w:cs="*Calibri-14492-Identity-H"/>
          <w:color w:val="121212"/>
          <w:sz w:val="21"/>
          <w:szCs w:val="21"/>
        </w:rPr>
      </w:pPr>
    </w:p>
    <w:p w14:paraId="63042E7C" w14:textId="77777777" w:rsidR="00513198" w:rsidRPr="002F5B84" w:rsidRDefault="00513198" w:rsidP="00513198">
      <w:pPr>
        <w:autoSpaceDE w:val="0"/>
        <w:autoSpaceDN w:val="0"/>
        <w:adjustRightInd w:val="0"/>
        <w:jc w:val="right"/>
        <w:rPr>
          <w:rFonts w:ascii="Abadi" w:hAnsi="Abadi" w:cs="*Calibri-BoldItalic-14494-Ident"/>
          <w:b/>
          <w:bCs/>
          <w:i/>
          <w:iCs/>
          <w:color w:val="232525"/>
          <w:sz w:val="21"/>
          <w:szCs w:val="21"/>
        </w:rPr>
      </w:pPr>
      <w:r w:rsidRPr="002F5B84">
        <w:rPr>
          <w:rFonts w:ascii="Abadi" w:hAnsi="Abadi" w:cs="*Calibri-BoldItalic-14494-Ident"/>
          <w:b/>
          <w:bCs/>
          <w:i/>
          <w:iCs/>
          <w:color w:val="232525"/>
          <w:sz w:val="21"/>
          <w:szCs w:val="21"/>
        </w:rPr>
        <w:t>Fuente o garantía de pago</w:t>
      </w:r>
    </w:p>
    <w:p w14:paraId="3278391E" w14:textId="77777777" w:rsidR="00513198" w:rsidRPr="002F5B84" w:rsidRDefault="00513198" w:rsidP="00513198">
      <w:pPr>
        <w:autoSpaceDE w:val="0"/>
        <w:autoSpaceDN w:val="0"/>
        <w:adjustRightInd w:val="0"/>
        <w:ind w:firstLine="708"/>
        <w:jc w:val="both"/>
        <w:rPr>
          <w:rFonts w:ascii="Abadi" w:hAnsi="Abadi" w:cs="*Calibri-14492-Identity-H"/>
          <w:color w:val="151617"/>
          <w:sz w:val="21"/>
          <w:szCs w:val="21"/>
        </w:rPr>
      </w:pPr>
      <w:r w:rsidRPr="002F5B84">
        <w:rPr>
          <w:rFonts w:ascii="Abadi" w:hAnsi="Abadi" w:cs="*Calibri-Bold-14493-Identity-H"/>
          <w:b/>
          <w:bCs/>
          <w:color w:val="131415"/>
          <w:sz w:val="21"/>
          <w:szCs w:val="21"/>
        </w:rPr>
        <w:t xml:space="preserve">Artículo Cuarto. </w:t>
      </w:r>
      <w:r w:rsidRPr="002F5B84">
        <w:rPr>
          <w:rFonts w:ascii="Abadi" w:hAnsi="Abadi" w:cs="*Calibri-14492-Identity-H"/>
          <w:color w:val="131415"/>
          <w:sz w:val="21"/>
          <w:szCs w:val="21"/>
        </w:rPr>
        <w:t>Previo análisis de la capacidad de pago, se autoriza al Ejecutivo del Estado, a</w:t>
      </w:r>
      <w:r>
        <w:rPr>
          <w:rFonts w:ascii="Abadi" w:hAnsi="Abadi" w:cs="*Calibri-14492-Identity-H"/>
          <w:color w:val="131415"/>
          <w:sz w:val="21"/>
          <w:szCs w:val="21"/>
        </w:rPr>
        <w:t xml:space="preserve"> </w:t>
      </w:r>
      <w:r w:rsidRPr="002F5B84">
        <w:rPr>
          <w:rFonts w:ascii="Abadi" w:hAnsi="Abadi" w:cs="*Calibri-14492-Identity-H"/>
          <w:color w:val="131415"/>
          <w:sz w:val="21"/>
          <w:szCs w:val="21"/>
        </w:rPr>
        <w:t>través de la Secretaría de Finanzas, Inversión y Administración, para que como fuente o garantía de</w:t>
      </w:r>
      <w:r>
        <w:rPr>
          <w:rFonts w:ascii="Abadi" w:hAnsi="Abadi" w:cs="*Calibri-14492-Identity-H"/>
          <w:color w:val="131415"/>
          <w:sz w:val="21"/>
          <w:szCs w:val="21"/>
        </w:rPr>
        <w:t xml:space="preserve"> </w:t>
      </w:r>
      <w:r w:rsidRPr="002F5B84">
        <w:rPr>
          <w:rFonts w:ascii="Abadi" w:hAnsi="Abadi" w:cs="*Calibri-14492-Identity-H"/>
          <w:color w:val="131415"/>
          <w:sz w:val="21"/>
          <w:szCs w:val="21"/>
        </w:rPr>
        <w:t>pago de las obligaciones a su cargo, derivadas de los financiamientos que se autorizan mediante el</w:t>
      </w:r>
      <w:r>
        <w:rPr>
          <w:rFonts w:ascii="Abadi" w:hAnsi="Abadi" w:cs="*Calibri-14492-Identity-H"/>
          <w:color w:val="131415"/>
          <w:sz w:val="21"/>
          <w:szCs w:val="21"/>
        </w:rPr>
        <w:t xml:space="preserve"> </w:t>
      </w:r>
      <w:r w:rsidRPr="002F5B84">
        <w:rPr>
          <w:rFonts w:ascii="Abadi" w:hAnsi="Abadi" w:cs="*Calibri-14492-Identity-H"/>
          <w:color w:val="131415"/>
          <w:sz w:val="21"/>
          <w:szCs w:val="21"/>
        </w:rPr>
        <w:t>presente Decreto, afecte el porcentaje necesario y suficiente de los recursos presentes o futuros o</w:t>
      </w:r>
      <w:r>
        <w:rPr>
          <w:rFonts w:ascii="Abadi" w:hAnsi="Abadi" w:cs="*Calibri-14492-Identity-H"/>
          <w:color w:val="131415"/>
          <w:sz w:val="21"/>
          <w:szCs w:val="21"/>
        </w:rPr>
        <w:t xml:space="preserve"> </w:t>
      </w:r>
      <w:r w:rsidRPr="002F5B84">
        <w:rPr>
          <w:rFonts w:ascii="Abadi" w:hAnsi="Abadi" w:cs="*Calibri-14492-Identity-H"/>
          <w:color w:val="131415"/>
          <w:sz w:val="21"/>
          <w:szCs w:val="21"/>
        </w:rPr>
        <w:t>aquellos que tenga derecho a percibir por concepto del Fondo General de Participaciones,</w:t>
      </w:r>
      <w:r>
        <w:rPr>
          <w:rFonts w:ascii="Abadi" w:hAnsi="Abadi" w:cs="*Calibri-14492-Identity-H"/>
          <w:color w:val="131415"/>
          <w:sz w:val="21"/>
          <w:szCs w:val="21"/>
        </w:rPr>
        <w:t xml:space="preserve"> </w:t>
      </w:r>
      <w:r w:rsidRPr="002F5B84">
        <w:rPr>
          <w:rFonts w:ascii="Abadi" w:hAnsi="Abadi" w:cs="*Calibri-14492-Identity-H"/>
          <w:color w:val="131415"/>
          <w:sz w:val="21"/>
          <w:szCs w:val="21"/>
        </w:rPr>
        <w:t>aportaciones federales susceptibles de afectación o ingresos propios, en términos de los</w:t>
      </w:r>
      <w:r>
        <w:rPr>
          <w:rFonts w:ascii="Abadi" w:hAnsi="Abadi" w:cs="*Calibri-14492-Identity-H"/>
          <w:color w:val="131415"/>
          <w:sz w:val="21"/>
          <w:szCs w:val="21"/>
        </w:rPr>
        <w:t xml:space="preserve"> </w:t>
      </w:r>
      <w:r w:rsidRPr="002F5B84">
        <w:rPr>
          <w:rFonts w:ascii="Abadi" w:hAnsi="Abadi" w:cs="*Calibri-14492-Identity-H"/>
          <w:color w:val="141616"/>
          <w:sz w:val="21"/>
          <w:szCs w:val="21"/>
        </w:rPr>
        <w:t>ordenamientos aplicables o bien, mediante la inscripción de las operaciones autorizadas al</w:t>
      </w:r>
      <w:r>
        <w:rPr>
          <w:rFonts w:ascii="Abadi" w:hAnsi="Abadi" w:cs="*Calibri-14492-Identity-H"/>
          <w:color w:val="141616"/>
          <w:sz w:val="21"/>
          <w:szCs w:val="21"/>
        </w:rPr>
        <w:t xml:space="preserve"> </w:t>
      </w:r>
      <w:r w:rsidRPr="002F5B84">
        <w:rPr>
          <w:rFonts w:ascii="Abadi" w:hAnsi="Abadi" w:cs="*Calibri-14492-Identity-H"/>
          <w:color w:val="A1A9B5"/>
          <w:sz w:val="21"/>
          <w:szCs w:val="21"/>
        </w:rPr>
        <w:t xml:space="preserve"> </w:t>
      </w:r>
      <w:r w:rsidRPr="002F5B84">
        <w:rPr>
          <w:rFonts w:ascii="Abadi" w:hAnsi="Abadi" w:cs="*Calibri-14492-Identity-H"/>
          <w:color w:val="151617"/>
          <w:sz w:val="21"/>
          <w:szCs w:val="21"/>
        </w:rPr>
        <w:t>fideicomiso irrevocable de administración y medio de pago previamente constituido, autorizándose las adecuaciones jurídicas y financieras que se requieran para ejercer la presente autorización.</w:t>
      </w:r>
    </w:p>
    <w:p w14:paraId="49340738" w14:textId="77777777" w:rsidR="00513198" w:rsidRPr="002F5B84" w:rsidRDefault="00513198" w:rsidP="00513198">
      <w:pPr>
        <w:autoSpaceDE w:val="0"/>
        <w:autoSpaceDN w:val="0"/>
        <w:adjustRightInd w:val="0"/>
        <w:jc w:val="both"/>
        <w:rPr>
          <w:rFonts w:ascii="Abadi" w:hAnsi="Abadi" w:cs="*Calibri-14492-Identity-H"/>
          <w:color w:val="151617"/>
          <w:sz w:val="21"/>
          <w:szCs w:val="21"/>
        </w:rPr>
      </w:pPr>
    </w:p>
    <w:p w14:paraId="6C05C895" w14:textId="77777777" w:rsidR="00513198" w:rsidRPr="002F5B84" w:rsidRDefault="00513198" w:rsidP="00513198">
      <w:pPr>
        <w:autoSpaceDE w:val="0"/>
        <w:autoSpaceDN w:val="0"/>
        <w:adjustRightInd w:val="0"/>
        <w:jc w:val="right"/>
        <w:rPr>
          <w:rFonts w:ascii="Abadi" w:hAnsi="Abadi" w:cs="*Calibri-BoldItalic-7165-Identi"/>
          <w:b/>
          <w:bCs/>
          <w:i/>
          <w:iCs/>
          <w:color w:val="090909"/>
          <w:sz w:val="21"/>
          <w:szCs w:val="21"/>
        </w:rPr>
      </w:pPr>
      <w:r w:rsidRPr="002F5B84">
        <w:rPr>
          <w:rFonts w:ascii="Abadi" w:hAnsi="Abadi" w:cs="*Calibri-BoldItalic-7165-Identi"/>
          <w:b/>
          <w:bCs/>
          <w:i/>
          <w:iCs/>
          <w:color w:val="090909"/>
          <w:sz w:val="21"/>
          <w:szCs w:val="21"/>
        </w:rPr>
        <w:t>Registros</w:t>
      </w:r>
    </w:p>
    <w:p w14:paraId="34ECE2C8" w14:textId="77777777" w:rsidR="00513198" w:rsidRPr="002F5B84" w:rsidRDefault="00513198" w:rsidP="00513198">
      <w:pPr>
        <w:autoSpaceDE w:val="0"/>
        <w:autoSpaceDN w:val="0"/>
        <w:adjustRightInd w:val="0"/>
        <w:ind w:firstLine="708"/>
        <w:jc w:val="both"/>
        <w:rPr>
          <w:rFonts w:ascii="Abadi" w:hAnsi="Abadi" w:cs="*Calibri-7163-Identity-H"/>
          <w:color w:val="0F0F0F"/>
          <w:sz w:val="21"/>
          <w:szCs w:val="21"/>
        </w:rPr>
      </w:pPr>
      <w:r w:rsidRPr="002F5B84">
        <w:rPr>
          <w:rFonts w:ascii="Abadi" w:hAnsi="Abadi" w:cs="*Calibri-Bold-7164-Identity-H"/>
          <w:b/>
          <w:bCs/>
          <w:color w:val="0F0F0F"/>
          <w:sz w:val="21"/>
          <w:szCs w:val="21"/>
        </w:rPr>
        <w:t xml:space="preserve">Artículo Quinto. </w:t>
      </w:r>
      <w:r w:rsidRPr="002F5B84">
        <w:rPr>
          <w:rFonts w:ascii="Abadi" w:hAnsi="Abadi" w:cs="*Calibri-7163-Identity-H"/>
          <w:color w:val="0F0F0F"/>
          <w:sz w:val="21"/>
          <w:szCs w:val="21"/>
        </w:rPr>
        <w:t>La Secretaría de Finanzas, Inversión y Administración gestionará la inscripción</w:t>
      </w:r>
      <w:r>
        <w:rPr>
          <w:rFonts w:ascii="Abadi" w:hAnsi="Abadi" w:cs="*Calibri-7163-Identity-H"/>
          <w:color w:val="0F0F0F"/>
          <w:sz w:val="21"/>
          <w:szCs w:val="21"/>
        </w:rPr>
        <w:t xml:space="preserve"> </w:t>
      </w:r>
      <w:r w:rsidRPr="002F5B84">
        <w:rPr>
          <w:rFonts w:ascii="Abadi" w:hAnsi="Abadi" w:cs="*Calibri-7163-Identity-H"/>
          <w:color w:val="0F0F0F"/>
          <w:sz w:val="21"/>
          <w:szCs w:val="21"/>
        </w:rPr>
        <w:t>de los financiamientos en el Registro Público Único de Financiamientos y Obligaciones de Entidades</w:t>
      </w:r>
      <w:r>
        <w:rPr>
          <w:rFonts w:ascii="Abadi" w:hAnsi="Abadi" w:cs="*Calibri-7163-Identity-H"/>
          <w:color w:val="0F0F0F"/>
          <w:sz w:val="21"/>
          <w:szCs w:val="21"/>
        </w:rPr>
        <w:t xml:space="preserve"> </w:t>
      </w:r>
      <w:r w:rsidRPr="002F5B84">
        <w:rPr>
          <w:rFonts w:ascii="Abadi" w:hAnsi="Abadi" w:cs="*Calibri-7163-Identity-H"/>
          <w:color w:val="0F0F0F"/>
          <w:sz w:val="21"/>
          <w:szCs w:val="21"/>
        </w:rPr>
        <w:t>Federativas y Municipios a cargo de la Secretaría de Hacienda y Crédito Público, así como en el</w:t>
      </w:r>
      <w:r>
        <w:rPr>
          <w:rFonts w:ascii="Abadi" w:hAnsi="Abadi" w:cs="*Calibri-7163-Identity-H"/>
          <w:color w:val="0F0F0F"/>
          <w:sz w:val="21"/>
          <w:szCs w:val="21"/>
        </w:rPr>
        <w:t xml:space="preserve"> </w:t>
      </w:r>
      <w:r w:rsidRPr="002F5B84">
        <w:rPr>
          <w:rFonts w:ascii="Abadi" w:hAnsi="Abadi" w:cs="*Calibri-7163-Identity-H"/>
          <w:color w:val="0F0F0F"/>
          <w:sz w:val="21"/>
          <w:szCs w:val="21"/>
        </w:rPr>
        <w:t>Registro Estatal de la Deuda Pública y Obligaciones, a cargo de dicha Secretaría.</w:t>
      </w:r>
    </w:p>
    <w:p w14:paraId="7EC4E6CC" w14:textId="77777777" w:rsidR="00513198" w:rsidRPr="002F5B84" w:rsidRDefault="00513198" w:rsidP="00513198">
      <w:pPr>
        <w:autoSpaceDE w:val="0"/>
        <w:autoSpaceDN w:val="0"/>
        <w:adjustRightInd w:val="0"/>
        <w:jc w:val="both"/>
        <w:rPr>
          <w:rFonts w:ascii="Abadi" w:hAnsi="Abadi" w:cs="*Calibri-7163-Identity-H"/>
          <w:color w:val="0F0F0F"/>
          <w:sz w:val="21"/>
          <w:szCs w:val="21"/>
        </w:rPr>
      </w:pPr>
    </w:p>
    <w:p w14:paraId="62D71FA3" w14:textId="77777777" w:rsidR="00513198" w:rsidRPr="002F5B84" w:rsidRDefault="00513198" w:rsidP="00513198">
      <w:pPr>
        <w:autoSpaceDE w:val="0"/>
        <w:autoSpaceDN w:val="0"/>
        <w:adjustRightInd w:val="0"/>
        <w:jc w:val="right"/>
        <w:rPr>
          <w:rFonts w:ascii="Abadi" w:hAnsi="Abadi" w:cs="*Calibri-BoldItalic-7165-Identi"/>
          <w:b/>
          <w:bCs/>
          <w:i/>
          <w:iCs/>
          <w:color w:val="080808"/>
          <w:sz w:val="21"/>
          <w:szCs w:val="21"/>
        </w:rPr>
      </w:pPr>
      <w:r w:rsidRPr="002F5B84">
        <w:rPr>
          <w:rFonts w:ascii="Abadi" w:hAnsi="Abadi" w:cs="*Calibri-BoldItalic-7165-Identi"/>
          <w:b/>
          <w:bCs/>
          <w:i/>
          <w:iCs/>
          <w:color w:val="080808"/>
          <w:sz w:val="21"/>
          <w:szCs w:val="21"/>
        </w:rPr>
        <w:t>Condiciones y modalidades crediticias</w:t>
      </w:r>
    </w:p>
    <w:p w14:paraId="71E5900C" w14:textId="77777777" w:rsidR="00513198" w:rsidRPr="002F5B84" w:rsidRDefault="00513198" w:rsidP="00513198">
      <w:pPr>
        <w:autoSpaceDE w:val="0"/>
        <w:autoSpaceDN w:val="0"/>
        <w:adjustRightInd w:val="0"/>
        <w:ind w:firstLine="708"/>
        <w:jc w:val="both"/>
        <w:rPr>
          <w:rFonts w:ascii="Abadi" w:hAnsi="Abadi" w:cs="*Calibri-7163-Identity-H"/>
          <w:color w:val="111112"/>
          <w:sz w:val="21"/>
          <w:szCs w:val="21"/>
        </w:rPr>
      </w:pPr>
      <w:r w:rsidRPr="002F5B84">
        <w:rPr>
          <w:rFonts w:ascii="Abadi" w:hAnsi="Abadi" w:cs="*Calibri-Bold-7164-Identity-H"/>
          <w:b/>
          <w:bCs/>
          <w:color w:val="111112"/>
          <w:sz w:val="21"/>
          <w:szCs w:val="21"/>
        </w:rPr>
        <w:t xml:space="preserve">Artículo Sexto. </w:t>
      </w:r>
      <w:r w:rsidRPr="002F5B84">
        <w:rPr>
          <w:rFonts w:ascii="Abadi" w:hAnsi="Abadi" w:cs="*Calibri-7163-Identity-H"/>
          <w:color w:val="111112"/>
          <w:sz w:val="21"/>
          <w:szCs w:val="21"/>
        </w:rPr>
        <w:t>Se autoriza al Ejecutivo del Estado para que, por conducto de la Secretaría de</w:t>
      </w:r>
      <w:r>
        <w:rPr>
          <w:rFonts w:ascii="Abadi" w:hAnsi="Abadi" w:cs="*Calibri-7163-Identity-H"/>
          <w:color w:val="111112"/>
          <w:sz w:val="21"/>
          <w:szCs w:val="21"/>
        </w:rPr>
        <w:t xml:space="preserve"> </w:t>
      </w:r>
      <w:r w:rsidRPr="002F5B84">
        <w:rPr>
          <w:rFonts w:ascii="Abadi" w:hAnsi="Abadi" w:cs="*Calibri-7163-Identity-H"/>
          <w:color w:val="111112"/>
          <w:sz w:val="21"/>
          <w:szCs w:val="21"/>
        </w:rPr>
        <w:t>Finanzas, Inversión y Administración, pacte todas las condiciones y modalidades crediticias o</w:t>
      </w:r>
      <w:r>
        <w:rPr>
          <w:rFonts w:ascii="Abadi" w:hAnsi="Abadi" w:cs="*Calibri-7163-Identity-H"/>
          <w:color w:val="111112"/>
          <w:sz w:val="21"/>
          <w:szCs w:val="21"/>
        </w:rPr>
        <w:t xml:space="preserve"> </w:t>
      </w:r>
      <w:r w:rsidRPr="002F5B84">
        <w:rPr>
          <w:rFonts w:ascii="Abadi" w:hAnsi="Abadi" w:cs="*Calibri-7163-Identity-H"/>
          <w:color w:val="111112"/>
          <w:sz w:val="21"/>
          <w:szCs w:val="21"/>
        </w:rPr>
        <w:t>financieras que estime necesarias y convenientes en los instrumentos jurídicos relativos a las</w:t>
      </w:r>
      <w:r>
        <w:rPr>
          <w:rFonts w:ascii="Abadi" w:hAnsi="Abadi" w:cs="*Calibri-7163-Identity-H"/>
          <w:color w:val="111112"/>
          <w:sz w:val="21"/>
          <w:szCs w:val="21"/>
        </w:rPr>
        <w:t xml:space="preserve"> </w:t>
      </w:r>
      <w:r w:rsidRPr="002F5B84">
        <w:rPr>
          <w:rFonts w:ascii="Abadi" w:hAnsi="Abadi" w:cs="*Calibri-7163-Identity-H"/>
          <w:color w:val="111112"/>
          <w:sz w:val="21"/>
          <w:szCs w:val="21"/>
        </w:rPr>
        <w:t>operaciones a que se refiere este Decreto.</w:t>
      </w:r>
    </w:p>
    <w:p w14:paraId="0ED4026A" w14:textId="77777777" w:rsidR="00513198" w:rsidRPr="002F5B84" w:rsidRDefault="00513198" w:rsidP="00513198">
      <w:pPr>
        <w:autoSpaceDE w:val="0"/>
        <w:autoSpaceDN w:val="0"/>
        <w:adjustRightInd w:val="0"/>
        <w:jc w:val="both"/>
        <w:rPr>
          <w:rFonts w:ascii="Abadi" w:hAnsi="Abadi" w:cs="*Calibri-7163-Identity-H"/>
          <w:color w:val="111112"/>
          <w:sz w:val="21"/>
          <w:szCs w:val="21"/>
        </w:rPr>
      </w:pPr>
    </w:p>
    <w:p w14:paraId="766D5F44" w14:textId="77777777" w:rsidR="00513198" w:rsidRPr="002F5B84" w:rsidRDefault="00513198" w:rsidP="00513198">
      <w:pPr>
        <w:autoSpaceDE w:val="0"/>
        <w:autoSpaceDN w:val="0"/>
        <w:adjustRightInd w:val="0"/>
        <w:jc w:val="right"/>
        <w:rPr>
          <w:rFonts w:ascii="Abadi" w:hAnsi="Abadi" w:cs="*Calibri-BoldItalic-7165-Identi"/>
          <w:b/>
          <w:bCs/>
          <w:i/>
          <w:iCs/>
          <w:color w:val="0B0B0B"/>
          <w:sz w:val="21"/>
          <w:szCs w:val="21"/>
        </w:rPr>
      </w:pPr>
      <w:r w:rsidRPr="002F5B84">
        <w:rPr>
          <w:rFonts w:ascii="Abadi" w:hAnsi="Abadi" w:cs="*Calibri-BoldItalic-7165-Identi"/>
          <w:b/>
          <w:bCs/>
          <w:i/>
          <w:iCs/>
          <w:color w:val="0B0B0B"/>
          <w:sz w:val="21"/>
          <w:szCs w:val="21"/>
        </w:rPr>
        <w:t>Obligación de remitir información</w:t>
      </w:r>
    </w:p>
    <w:p w14:paraId="5CECADD6" w14:textId="77777777" w:rsidR="00513198" w:rsidRPr="002F5B84" w:rsidRDefault="00513198" w:rsidP="00513198">
      <w:pPr>
        <w:autoSpaceDE w:val="0"/>
        <w:autoSpaceDN w:val="0"/>
        <w:adjustRightInd w:val="0"/>
        <w:ind w:firstLine="708"/>
        <w:jc w:val="both"/>
        <w:rPr>
          <w:rFonts w:ascii="Abadi" w:hAnsi="Abadi" w:cs="*Calibri-7163-Identity-H"/>
          <w:color w:val="161617"/>
          <w:sz w:val="21"/>
          <w:szCs w:val="21"/>
        </w:rPr>
      </w:pPr>
      <w:r w:rsidRPr="002F5B84">
        <w:rPr>
          <w:rFonts w:ascii="Abadi" w:hAnsi="Abadi" w:cs="*Calibri-Bold-7164-Identity-H"/>
          <w:b/>
          <w:bCs/>
          <w:color w:val="161617"/>
          <w:sz w:val="21"/>
          <w:szCs w:val="21"/>
        </w:rPr>
        <w:t xml:space="preserve">Artículo Séptimo. </w:t>
      </w:r>
      <w:r w:rsidRPr="002F5B84">
        <w:rPr>
          <w:rFonts w:ascii="Abadi" w:hAnsi="Abadi" w:cs="*Calibri-7163-Identity-H"/>
          <w:color w:val="161617"/>
          <w:sz w:val="21"/>
          <w:szCs w:val="21"/>
        </w:rPr>
        <w:t>El Ejecutivo del Estado, por conducto de la Secretaría de Finanzas, Inversión</w:t>
      </w:r>
      <w:r>
        <w:rPr>
          <w:rFonts w:ascii="Abadi" w:hAnsi="Abadi" w:cs="*Calibri-7163-Identity-H"/>
          <w:color w:val="161617"/>
          <w:sz w:val="21"/>
          <w:szCs w:val="21"/>
        </w:rPr>
        <w:t xml:space="preserve"> </w:t>
      </w:r>
      <w:r w:rsidRPr="002F5B84">
        <w:rPr>
          <w:rFonts w:ascii="Abadi" w:hAnsi="Abadi" w:cs="*Calibri-7163-Identity-H"/>
          <w:color w:val="161617"/>
          <w:sz w:val="21"/>
          <w:szCs w:val="21"/>
        </w:rPr>
        <w:t>y Administración, remitirá al Congreso del Estado copia de los instrumentos jurídicos que formalicen</w:t>
      </w:r>
      <w:r>
        <w:rPr>
          <w:rFonts w:ascii="Abadi" w:hAnsi="Abadi" w:cs="*Calibri-7163-Identity-H"/>
          <w:color w:val="161617"/>
          <w:sz w:val="21"/>
          <w:szCs w:val="21"/>
        </w:rPr>
        <w:t xml:space="preserve"> </w:t>
      </w:r>
      <w:r w:rsidRPr="002F5B84">
        <w:rPr>
          <w:rFonts w:ascii="Abadi" w:hAnsi="Abadi" w:cs="*Calibri-7163-Identity-H"/>
          <w:color w:val="161617"/>
          <w:sz w:val="21"/>
          <w:szCs w:val="21"/>
        </w:rPr>
        <w:t>las obligaciones respectivas, dentro de los cuarenta y cinco días siguientes a su suscripción,</w:t>
      </w:r>
      <w:r>
        <w:rPr>
          <w:rFonts w:ascii="Abadi" w:hAnsi="Abadi" w:cs="*Calibri-7163-Identity-H"/>
          <w:color w:val="161617"/>
          <w:sz w:val="21"/>
          <w:szCs w:val="21"/>
        </w:rPr>
        <w:t xml:space="preserve"> </w:t>
      </w:r>
      <w:r w:rsidRPr="002F5B84">
        <w:rPr>
          <w:rFonts w:ascii="Abadi" w:hAnsi="Abadi" w:cs="*Calibri-7163-Identity-H"/>
          <w:color w:val="161617"/>
          <w:sz w:val="21"/>
          <w:szCs w:val="21"/>
        </w:rPr>
        <w:t>independientemente de la información que deberá integrarse a la cuenta pública del Poder Ejecutivo</w:t>
      </w:r>
      <w:r>
        <w:rPr>
          <w:rFonts w:ascii="Abadi" w:hAnsi="Abadi" w:cs="*Calibri-7163-Identity-H"/>
          <w:color w:val="161617"/>
          <w:sz w:val="21"/>
          <w:szCs w:val="21"/>
        </w:rPr>
        <w:t xml:space="preserve"> </w:t>
      </w:r>
      <w:r w:rsidRPr="002F5B84">
        <w:rPr>
          <w:rFonts w:ascii="Abadi" w:hAnsi="Abadi" w:cs="*Calibri-7163-Identity-H"/>
          <w:color w:val="161617"/>
          <w:sz w:val="21"/>
          <w:szCs w:val="21"/>
        </w:rPr>
        <w:t>del Estado.</w:t>
      </w:r>
    </w:p>
    <w:p w14:paraId="7ED5C793" w14:textId="77777777" w:rsidR="00513198" w:rsidRPr="002F5B84" w:rsidRDefault="00513198" w:rsidP="00513198">
      <w:pPr>
        <w:autoSpaceDE w:val="0"/>
        <w:autoSpaceDN w:val="0"/>
        <w:adjustRightInd w:val="0"/>
        <w:jc w:val="both"/>
        <w:rPr>
          <w:rFonts w:ascii="Abadi" w:hAnsi="Abadi" w:cs="*Calibri-7163-Identity-H"/>
          <w:color w:val="161617"/>
          <w:sz w:val="21"/>
          <w:szCs w:val="21"/>
        </w:rPr>
      </w:pPr>
    </w:p>
    <w:p w14:paraId="6A5654A0" w14:textId="77777777" w:rsidR="00513198" w:rsidRPr="002F5B84" w:rsidRDefault="00513198" w:rsidP="00513198">
      <w:pPr>
        <w:autoSpaceDE w:val="0"/>
        <w:autoSpaceDN w:val="0"/>
        <w:adjustRightInd w:val="0"/>
        <w:jc w:val="right"/>
        <w:rPr>
          <w:rFonts w:ascii="Abadi" w:hAnsi="Abadi" w:cs="*Calibri-BoldItalic-7165-Identi"/>
          <w:b/>
          <w:bCs/>
          <w:i/>
          <w:iCs/>
          <w:color w:val="1A1B1B"/>
          <w:sz w:val="21"/>
          <w:szCs w:val="21"/>
        </w:rPr>
      </w:pPr>
      <w:r w:rsidRPr="002F5B84">
        <w:rPr>
          <w:rFonts w:ascii="Abadi" w:hAnsi="Abadi" w:cs="*Calibri-BoldItalic-7165-Identi"/>
          <w:b/>
          <w:bCs/>
          <w:i/>
          <w:iCs/>
          <w:color w:val="1A1B1B"/>
          <w:sz w:val="21"/>
          <w:szCs w:val="21"/>
        </w:rPr>
        <w:t>Plazo para ejercer la autorización</w:t>
      </w:r>
    </w:p>
    <w:p w14:paraId="0CF972A4" w14:textId="77777777" w:rsidR="00513198" w:rsidRPr="002F5B84" w:rsidRDefault="00513198" w:rsidP="00513198">
      <w:pPr>
        <w:autoSpaceDE w:val="0"/>
        <w:autoSpaceDN w:val="0"/>
        <w:adjustRightInd w:val="0"/>
        <w:ind w:firstLine="708"/>
        <w:jc w:val="both"/>
        <w:rPr>
          <w:rFonts w:ascii="Abadi" w:hAnsi="Abadi" w:cs="*Calibri-7163-Identity-H"/>
          <w:color w:val="1A1B1B"/>
          <w:sz w:val="21"/>
          <w:szCs w:val="21"/>
        </w:rPr>
      </w:pPr>
      <w:r w:rsidRPr="002F5B84">
        <w:rPr>
          <w:rFonts w:ascii="Abadi" w:hAnsi="Abadi" w:cs="*Calibri-Bold-7164-Identity-H"/>
          <w:b/>
          <w:bCs/>
          <w:color w:val="1A1B1B"/>
          <w:sz w:val="21"/>
          <w:szCs w:val="21"/>
        </w:rPr>
        <w:t xml:space="preserve">Artículo Octavo. </w:t>
      </w:r>
      <w:r w:rsidRPr="002F5B84">
        <w:rPr>
          <w:rFonts w:ascii="Abadi" w:hAnsi="Abadi" w:cs="*Calibri-7163-Identity-H"/>
          <w:color w:val="1A1B1B"/>
          <w:sz w:val="21"/>
          <w:szCs w:val="21"/>
        </w:rPr>
        <w:t>El Poder Ejecutivo del Estado, contará con un término hasta el 31 de</w:t>
      </w:r>
      <w:r>
        <w:rPr>
          <w:rFonts w:ascii="Abadi" w:hAnsi="Abadi" w:cs="*Calibri-7163-Identity-H"/>
          <w:color w:val="1A1B1B"/>
          <w:sz w:val="21"/>
          <w:szCs w:val="21"/>
        </w:rPr>
        <w:t xml:space="preserve"> </w:t>
      </w:r>
      <w:r w:rsidRPr="002F5B84">
        <w:rPr>
          <w:rFonts w:ascii="Abadi" w:hAnsi="Abadi" w:cs="*Calibri-7163-Identity-H"/>
          <w:color w:val="1A1B1B"/>
          <w:sz w:val="21"/>
          <w:szCs w:val="21"/>
        </w:rPr>
        <w:t>diciembre de 2023, para suscribir los contratos correspondientes, de lo contrario la autorización</w:t>
      </w:r>
    </w:p>
    <w:p w14:paraId="58AFC25C" w14:textId="77777777" w:rsidR="00513198" w:rsidRPr="002F5B84" w:rsidRDefault="00513198" w:rsidP="00513198">
      <w:pPr>
        <w:autoSpaceDE w:val="0"/>
        <w:autoSpaceDN w:val="0"/>
        <w:adjustRightInd w:val="0"/>
        <w:jc w:val="both"/>
        <w:rPr>
          <w:rFonts w:ascii="Abadi" w:hAnsi="Abadi" w:cs="*Calibri-7163-Identity-H"/>
          <w:color w:val="1A1B1B"/>
          <w:sz w:val="21"/>
          <w:szCs w:val="21"/>
        </w:rPr>
      </w:pPr>
      <w:r w:rsidRPr="002F5B84">
        <w:rPr>
          <w:rFonts w:ascii="Abadi" w:hAnsi="Abadi" w:cs="*Calibri-7163-Identity-H"/>
          <w:color w:val="1A1B1B"/>
          <w:sz w:val="21"/>
          <w:szCs w:val="21"/>
        </w:rPr>
        <w:t>quedará sin efecto.</w:t>
      </w:r>
    </w:p>
    <w:p w14:paraId="69C039E2" w14:textId="77777777" w:rsidR="00513198" w:rsidRPr="002F5B84" w:rsidRDefault="00513198" w:rsidP="00513198">
      <w:pPr>
        <w:autoSpaceDE w:val="0"/>
        <w:autoSpaceDN w:val="0"/>
        <w:adjustRightInd w:val="0"/>
        <w:jc w:val="both"/>
        <w:rPr>
          <w:rFonts w:ascii="Abadi" w:hAnsi="Abadi" w:cs="*Calibri-7163-Identity-H"/>
          <w:color w:val="1A1B1B"/>
          <w:sz w:val="21"/>
          <w:szCs w:val="21"/>
        </w:rPr>
      </w:pPr>
    </w:p>
    <w:p w14:paraId="0E79739D" w14:textId="77777777" w:rsidR="00513198" w:rsidRPr="002F5B84" w:rsidRDefault="00513198" w:rsidP="00513198">
      <w:pPr>
        <w:autoSpaceDE w:val="0"/>
        <w:autoSpaceDN w:val="0"/>
        <w:adjustRightInd w:val="0"/>
        <w:jc w:val="right"/>
        <w:rPr>
          <w:rFonts w:ascii="Abadi" w:hAnsi="Abadi" w:cs="*Calibri-BoldItalic-7165-Identi"/>
          <w:b/>
          <w:bCs/>
          <w:i/>
          <w:iCs/>
          <w:color w:val="1C1C1E"/>
          <w:sz w:val="21"/>
          <w:szCs w:val="21"/>
        </w:rPr>
      </w:pPr>
      <w:r w:rsidRPr="002F5B84">
        <w:rPr>
          <w:rFonts w:ascii="Abadi" w:hAnsi="Abadi" w:cs="*Calibri-BoldItalic-7165-Identi"/>
          <w:b/>
          <w:bCs/>
          <w:i/>
          <w:iCs/>
          <w:color w:val="1C1C1E"/>
          <w:sz w:val="21"/>
          <w:szCs w:val="21"/>
        </w:rPr>
        <w:t>Restricción del gasto corriente</w:t>
      </w:r>
    </w:p>
    <w:p w14:paraId="6454FFB6" w14:textId="77777777" w:rsidR="00513198" w:rsidRPr="002F5B84" w:rsidRDefault="00513198" w:rsidP="00513198">
      <w:pPr>
        <w:autoSpaceDE w:val="0"/>
        <w:autoSpaceDN w:val="0"/>
        <w:adjustRightInd w:val="0"/>
        <w:ind w:firstLine="708"/>
        <w:jc w:val="both"/>
        <w:rPr>
          <w:rFonts w:ascii="Abadi" w:hAnsi="Abadi" w:cs="*Calibri-7163-Identity-H"/>
          <w:color w:val="1C1C1E"/>
          <w:sz w:val="21"/>
          <w:szCs w:val="21"/>
        </w:rPr>
      </w:pPr>
      <w:r w:rsidRPr="002F5B84">
        <w:rPr>
          <w:rFonts w:ascii="Abadi" w:hAnsi="Abadi" w:cs="*Calibri-Bold-7164-Identity-H"/>
          <w:b/>
          <w:bCs/>
          <w:color w:val="1C1C1E"/>
          <w:sz w:val="21"/>
          <w:szCs w:val="21"/>
        </w:rPr>
        <w:t xml:space="preserve">Artículo Noveno. </w:t>
      </w:r>
      <w:r w:rsidRPr="002F5B84">
        <w:rPr>
          <w:rFonts w:ascii="Abadi" w:hAnsi="Abadi" w:cs="*Calibri-7163-Identity-H"/>
          <w:color w:val="1C1C1E"/>
          <w:sz w:val="21"/>
          <w:szCs w:val="21"/>
        </w:rPr>
        <w:t>El Poder Ejecutivo del Estado, deberá restringir las partidas de gasto</w:t>
      </w:r>
      <w:r>
        <w:rPr>
          <w:rFonts w:ascii="Abadi" w:hAnsi="Abadi" w:cs="*Calibri-7163-Identity-H"/>
          <w:color w:val="1C1C1E"/>
          <w:sz w:val="21"/>
          <w:szCs w:val="21"/>
        </w:rPr>
        <w:t xml:space="preserve"> </w:t>
      </w:r>
      <w:r w:rsidRPr="002F5B84">
        <w:rPr>
          <w:rFonts w:ascii="Abadi" w:hAnsi="Abadi" w:cs="*Calibri-7163-Identity-H"/>
          <w:color w:val="1C1C1E"/>
          <w:sz w:val="21"/>
          <w:szCs w:val="21"/>
        </w:rPr>
        <w:t>corriente, a fin de que se cubran sin los compromisos que se adquieran con la contratación de los</w:t>
      </w:r>
    </w:p>
    <w:p w14:paraId="2BE2D35E" w14:textId="77777777" w:rsidR="00513198" w:rsidRPr="002F5B84" w:rsidRDefault="00513198" w:rsidP="00513198">
      <w:pPr>
        <w:autoSpaceDE w:val="0"/>
        <w:autoSpaceDN w:val="0"/>
        <w:adjustRightInd w:val="0"/>
        <w:jc w:val="both"/>
        <w:rPr>
          <w:rFonts w:ascii="Abadi" w:hAnsi="Abadi" w:cs="*Calibri-7163-Identity-H"/>
          <w:color w:val="1C1C1E"/>
          <w:sz w:val="21"/>
          <w:szCs w:val="21"/>
        </w:rPr>
      </w:pPr>
      <w:r w:rsidRPr="002F5B84">
        <w:rPr>
          <w:rFonts w:ascii="Abadi" w:hAnsi="Abadi" w:cs="*Calibri-7163-Identity-H"/>
          <w:color w:val="1C1C1E"/>
          <w:sz w:val="21"/>
          <w:szCs w:val="21"/>
        </w:rPr>
        <w:t>financiamientos.</w:t>
      </w:r>
    </w:p>
    <w:p w14:paraId="37D3865B" w14:textId="77777777" w:rsidR="00513198" w:rsidRPr="002F5B84" w:rsidRDefault="00513198" w:rsidP="00513198">
      <w:pPr>
        <w:autoSpaceDE w:val="0"/>
        <w:autoSpaceDN w:val="0"/>
        <w:adjustRightInd w:val="0"/>
        <w:jc w:val="both"/>
        <w:rPr>
          <w:rFonts w:ascii="Abadi" w:hAnsi="Abadi" w:cs="*Calibri-7163-Identity-H"/>
          <w:color w:val="1C1C1E"/>
          <w:sz w:val="21"/>
          <w:szCs w:val="21"/>
        </w:rPr>
      </w:pPr>
    </w:p>
    <w:p w14:paraId="48D6164B" w14:textId="77777777" w:rsidR="00513198" w:rsidRPr="002F5B84" w:rsidRDefault="00513198" w:rsidP="00513198">
      <w:pPr>
        <w:autoSpaceDE w:val="0"/>
        <w:autoSpaceDN w:val="0"/>
        <w:adjustRightInd w:val="0"/>
        <w:jc w:val="right"/>
        <w:rPr>
          <w:rFonts w:ascii="Abadi" w:hAnsi="Abadi" w:cs="*Calibri-BoldItalic-7165-Identi"/>
          <w:b/>
          <w:bCs/>
          <w:i/>
          <w:iCs/>
          <w:color w:val="232526"/>
          <w:sz w:val="21"/>
          <w:szCs w:val="21"/>
        </w:rPr>
      </w:pPr>
      <w:r w:rsidRPr="002F5B84">
        <w:rPr>
          <w:rFonts w:ascii="Abadi" w:hAnsi="Abadi" w:cs="*Calibri-BoldItalic-7165-Identi"/>
          <w:b/>
          <w:bCs/>
          <w:i/>
          <w:iCs/>
          <w:color w:val="232526"/>
          <w:sz w:val="21"/>
          <w:szCs w:val="21"/>
        </w:rPr>
        <w:t>Adecuaciones presupuesta</w:t>
      </w:r>
      <w:r>
        <w:rPr>
          <w:rFonts w:ascii="Abadi" w:hAnsi="Abadi" w:cs="*Calibri-BoldItalic-7165-Identi"/>
          <w:b/>
          <w:bCs/>
          <w:i/>
          <w:iCs/>
          <w:color w:val="232526"/>
          <w:sz w:val="21"/>
          <w:szCs w:val="21"/>
        </w:rPr>
        <w:t>l</w:t>
      </w:r>
      <w:r w:rsidRPr="002F5B84">
        <w:rPr>
          <w:rFonts w:ascii="Abadi" w:hAnsi="Abadi" w:cs="*Calibri-BoldItalic-7165-Identi"/>
          <w:b/>
          <w:bCs/>
          <w:i/>
          <w:iCs/>
          <w:color w:val="232526"/>
          <w:sz w:val="21"/>
          <w:szCs w:val="21"/>
        </w:rPr>
        <w:t xml:space="preserve">es </w:t>
      </w:r>
      <w:r w:rsidRPr="002F5B84">
        <w:rPr>
          <w:rFonts w:ascii="Abadi" w:hAnsi="Abadi" w:cs="*Calibri-BoldItalic-7166-Identi"/>
          <w:b/>
          <w:bCs/>
          <w:i/>
          <w:iCs/>
          <w:color w:val="232526"/>
          <w:sz w:val="21"/>
          <w:szCs w:val="21"/>
        </w:rPr>
        <w:t xml:space="preserve">y </w:t>
      </w:r>
      <w:r w:rsidRPr="002F5B84">
        <w:rPr>
          <w:rFonts w:ascii="Abadi" w:hAnsi="Abadi" w:cs="*Calibri-BoldItalic-7165-Identi"/>
          <w:b/>
          <w:bCs/>
          <w:i/>
          <w:iCs/>
          <w:color w:val="232526"/>
          <w:sz w:val="21"/>
          <w:szCs w:val="21"/>
        </w:rPr>
        <w:t>administrativas</w:t>
      </w:r>
    </w:p>
    <w:p w14:paraId="58220ECA" w14:textId="77777777" w:rsidR="00513198" w:rsidRPr="002F5B84" w:rsidRDefault="00513198" w:rsidP="00513198">
      <w:pPr>
        <w:autoSpaceDE w:val="0"/>
        <w:autoSpaceDN w:val="0"/>
        <w:adjustRightInd w:val="0"/>
        <w:ind w:firstLine="708"/>
        <w:jc w:val="both"/>
        <w:rPr>
          <w:rFonts w:ascii="Abadi" w:hAnsi="Abadi" w:cs="*Calibri-7163-Identity-H"/>
          <w:color w:val="232526"/>
          <w:sz w:val="21"/>
          <w:szCs w:val="21"/>
        </w:rPr>
      </w:pPr>
      <w:r w:rsidRPr="002F5B84">
        <w:rPr>
          <w:rFonts w:ascii="Abadi" w:hAnsi="Abadi" w:cs="*Calibri-Bold-7164-Identity-H"/>
          <w:b/>
          <w:bCs/>
          <w:color w:val="232526"/>
          <w:sz w:val="21"/>
          <w:szCs w:val="21"/>
        </w:rPr>
        <w:t xml:space="preserve">Artículo Décimo. </w:t>
      </w:r>
      <w:r w:rsidRPr="002F5B84">
        <w:rPr>
          <w:rFonts w:ascii="Abadi" w:hAnsi="Abadi" w:cs="*Calibri-7163-Identity-H"/>
          <w:color w:val="232526"/>
          <w:sz w:val="21"/>
          <w:szCs w:val="21"/>
        </w:rPr>
        <w:t>Se autoriza al Poder Ejecutivo del Estado para que, por medio de sus</w:t>
      </w:r>
      <w:r>
        <w:rPr>
          <w:rFonts w:ascii="Abadi" w:hAnsi="Abadi" w:cs="*Calibri-7163-Identity-H"/>
          <w:color w:val="232526"/>
          <w:sz w:val="21"/>
          <w:szCs w:val="21"/>
        </w:rPr>
        <w:t xml:space="preserve"> </w:t>
      </w:r>
      <w:r w:rsidRPr="002F5B84">
        <w:rPr>
          <w:rFonts w:ascii="Abadi" w:hAnsi="Abadi" w:cs="*Calibri-7163-Identity-H"/>
          <w:color w:val="232526"/>
          <w:sz w:val="21"/>
          <w:szCs w:val="21"/>
        </w:rPr>
        <w:t>instancias competentes, lleve a cabo todas las adecuaciones presupuestales y administrativas que se</w:t>
      </w:r>
      <w:r>
        <w:rPr>
          <w:rFonts w:ascii="Abadi" w:hAnsi="Abadi" w:cs="*Calibri-7163-Identity-H"/>
          <w:color w:val="232526"/>
          <w:sz w:val="21"/>
          <w:szCs w:val="21"/>
        </w:rPr>
        <w:t xml:space="preserve"> </w:t>
      </w:r>
      <w:r w:rsidRPr="002F5B84">
        <w:rPr>
          <w:rFonts w:ascii="Abadi" w:hAnsi="Abadi" w:cs="*Calibri-7163-Identity-H"/>
          <w:color w:val="232526"/>
          <w:sz w:val="21"/>
          <w:szCs w:val="21"/>
        </w:rPr>
        <w:t>requieran en virtud de la presente autorización.</w:t>
      </w:r>
    </w:p>
    <w:p w14:paraId="2D9E4987" w14:textId="77777777" w:rsidR="00513198" w:rsidRPr="002F5B84" w:rsidRDefault="00513198" w:rsidP="00513198">
      <w:pPr>
        <w:autoSpaceDE w:val="0"/>
        <w:autoSpaceDN w:val="0"/>
        <w:adjustRightInd w:val="0"/>
        <w:jc w:val="both"/>
        <w:rPr>
          <w:rFonts w:ascii="Abadi" w:hAnsi="Abadi" w:cs="*Calibri-7163-Identity-H"/>
          <w:color w:val="232526"/>
          <w:sz w:val="21"/>
          <w:szCs w:val="21"/>
        </w:rPr>
      </w:pPr>
    </w:p>
    <w:p w14:paraId="2C779A55" w14:textId="77777777" w:rsidR="00513198" w:rsidRPr="002F5B84" w:rsidRDefault="00513198" w:rsidP="00513198">
      <w:pPr>
        <w:autoSpaceDE w:val="0"/>
        <w:autoSpaceDN w:val="0"/>
        <w:adjustRightInd w:val="0"/>
        <w:jc w:val="right"/>
        <w:rPr>
          <w:rFonts w:ascii="Abadi" w:hAnsi="Abadi" w:cs="*Calibri-BoldItalic-11934-Ident"/>
          <w:b/>
          <w:bCs/>
          <w:i/>
          <w:iCs/>
          <w:color w:val="080808"/>
          <w:sz w:val="21"/>
          <w:szCs w:val="21"/>
        </w:rPr>
      </w:pPr>
      <w:r w:rsidRPr="002F5B84">
        <w:rPr>
          <w:rFonts w:ascii="Abadi" w:hAnsi="Abadi" w:cs="*Calibri-BoldItalic-11934-Ident"/>
          <w:b/>
          <w:bCs/>
          <w:i/>
          <w:iCs/>
          <w:color w:val="080808"/>
          <w:sz w:val="21"/>
          <w:szCs w:val="21"/>
        </w:rPr>
        <w:t>Obligación de informar en la cuenta pública</w:t>
      </w:r>
    </w:p>
    <w:p w14:paraId="03688400" w14:textId="77777777" w:rsidR="00513198" w:rsidRPr="002F5B84" w:rsidRDefault="00513198" w:rsidP="00513198">
      <w:pPr>
        <w:autoSpaceDE w:val="0"/>
        <w:autoSpaceDN w:val="0"/>
        <w:adjustRightInd w:val="0"/>
        <w:ind w:firstLine="708"/>
        <w:jc w:val="both"/>
        <w:rPr>
          <w:rFonts w:ascii="Abadi" w:hAnsi="Abadi" w:cs="*Calibri-11933-Identity-H"/>
          <w:color w:val="0D0D0D"/>
          <w:sz w:val="21"/>
          <w:szCs w:val="21"/>
        </w:rPr>
      </w:pPr>
      <w:r w:rsidRPr="002F5B84">
        <w:rPr>
          <w:rFonts w:ascii="Abadi" w:hAnsi="Abadi" w:cs="*Calibri-Bold-11932-Identity-H"/>
          <w:b/>
          <w:bCs/>
          <w:color w:val="0D0D0D"/>
          <w:sz w:val="21"/>
          <w:szCs w:val="21"/>
        </w:rPr>
        <w:t xml:space="preserve">Artículo Undécimo. </w:t>
      </w:r>
      <w:r w:rsidRPr="002F5B84">
        <w:rPr>
          <w:rFonts w:ascii="Abadi" w:hAnsi="Abadi" w:cs="*Calibri-11933-Identity-H"/>
          <w:color w:val="0D0D0D"/>
          <w:sz w:val="21"/>
          <w:szCs w:val="21"/>
        </w:rPr>
        <w:t>El Poder Ejecutivo del Estado deberá informar en un apartado especial de</w:t>
      </w:r>
      <w:r>
        <w:rPr>
          <w:rFonts w:ascii="Abadi" w:hAnsi="Abadi" w:cs="*Calibri-11933-Identity-H"/>
          <w:color w:val="0D0D0D"/>
          <w:sz w:val="21"/>
          <w:szCs w:val="21"/>
        </w:rPr>
        <w:t xml:space="preserve"> </w:t>
      </w:r>
      <w:r w:rsidRPr="002F5B84">
        <w:rPr>
          <w:rFonts w:ascii="Abadi" w:hAnsi="Abadi" w:cs="*Calibri-11933-Identity-H"/>
          <w:color w:val="0D0D0D"/>
          <w:sz w:val="21"/>
          <w:szCs w:val="21"/>
        </w:rPr>
        <w:t>los informes financieros trimestrales y de la cuenta pública anual sobre el avance físico y financiero de</w:t>
      </w:r>
      <w:r>
        <w:rPr>
          <w:rFonts w:ascii="Abadi" w:hAnsi="Abadi" w:cs="*Calibri-11933-Identity-H"/>
          <w:color w:val="0D0D0D"/>
          <w:sz w:val="21"/>
          <w:szCs w:val="21"/>
        </w:rPr>
        <w:t xml:space="preserve"> </w:t>
      </w:r>
      <w:r w:rsidRPr="002F5B84">
        <w:rPr>
          <w:rFonts w:ascii="Abadi" w:hAnsi="Abadi" w:cs="*Calibri-11933-Identity-H"/>
          <w:color w:val="0D0D0D"/>
          <w:sz w:val="21"/>
          <w:szCs w:val="21"/>
        </w:rPr>
        <w:t>las obras y acciones a ejecutar con los recursos de los financiamientos materia de la presente</w:t>
      </w:r>
      <w:r>
        <w:rPr>
          <w:rFonts w:ascii="Abadi" w:hAnsi="Abadi" w:cs="*Calibri-11933-Identity-H"/>
          <w:color w:val="0D0D0D"/>
          <w:sz w:val="21"/>
          <w:szCs w:val="21"/>
        </w:rPr>
        <w:t xml:space="preserve"> </w:t>
      </w:r>
      <w:r w:rsidRPr="002F5B84">
        <w:rPr>
          <w:rFonts w:ascii="Abadi" w:hAnsi="Abadi" w:cs="*Calibri-11933-Identity-H"/>
          <w:color w:val="0D0D0D"/>
          <w:sz w:val="21"/>
          <w:szCs w:val="21"/>
        </w:rPr>
        <w:t>autorización.</w:t>
      </w:r>
    </w:p>
    <w:p w14:paraId="5B9CB4A9" w14:textId="77777777" w:rsidR="00513198" w:rsidRPr="002F5B84" w:rsidRDefault="00513198" w:rsidP="00513198">
      <w:pPr>
        <w:autoSpaceDE w:val="0"/>
        <w:autoSpaceDN w:val="0"/>
        <w:adjustRightInd w:val="0"/>
        <w:jc w:val="both"/>
        <w:rPr>
          <w:rFonts w:ascii="Abadi" w:hAnsi="Abadi" w:cs="*Calibri-11933-Identity-H"/>
          <w:color w:val="0D0D0D"/>
          <w:sz w:val="21"/>
          <w:szCs w:val="21"/>
        </w:rPr>
      </w:pPr>
    </w:p>
    <w:p w14:paraId="25CBAE3C" w14:textId="77777777" w:rsidR="00513198" w:rsidRPr="002F5B84" w:rsidRDefault="00513198" w:rsidP="00513198">
      <w:pPr>
        <w:autoSpaceDE w:val="0"/>
        <w:autoSpaceDN w:val="0"/>
        <w:adjustRightInd w:val="0"/>
        <w:jc w:val="center"/>
        <w:rPr>
          <w:rFonts w:ascii="Abadi" w:hAnsi="Abadi" w:cs="*Calibri-Bold-11932-Identity-H"/>
          <w:b/>
          <w:bCs/>
          <w:color w:val="080808"/>
          <w:sz w:val="21"/>
          <w:szCs w:val="21"/>
        </w:rPr>
      </w:pPr>
      <w:r w:rsidRPr="002F5B84">
        <w:rPr>
          <w:rFonts w:ascii="Abadi" w:hAnsi="Abadi" w:cs="*Calibri-Bold-11932-Identity-H"/>
          <w:b/>
          <w:bCs/>
          <w:color w:val="080808"/>
          <w:sz w:val="21"/>
          <w:szCs w:val="21"/>
        </w:rPr>
        <w:t>T</w:t>
      </w:r>
      <w:r>
        <w:rPr>
          <w:rFonts w:ascii="Abadi" w:hAnsi="Abadi" w:cs="*Calibri-Bold-11932-Identity-H"/>
          <w:b/>
          <w:bCs/>
          <w:color w:val="080808"/>
          <w:sz w:val="21"/>
          <w:szCs w:val="21"/>
        </w:rPr>
        <w:t xml:space="preserve"> </w:t>
      </w:r>
      <w:r w:rsidRPr="002F5B84">
        <w:rPr>
          <w:rFonts w:ascii="Abadi" w:hAnsi="Abadi" w:cs="*Calibri-Bold-11932-Identity-H"/>
          <w:b/>
          <w:bCs/>
          <w:color w:val="080808"/>
          <w:sz w:val="21"/>
          <w:szCs w:val="21"/>
        </w:rPr>
        <w:t>R A N S</w:t>
      </w:r>
      <w:r>
        <w:rPr>
          <w:rFonts w:ascii="Abadi" w:hAnsi="Abadi" w:cs="*Calibri-Bold-11932-Identity-H"/>
          <w:b/>
          <w:bCs/>
          <w:color w:val="080808"/>
          <w:sz w:val="21"/>
          <w:szCs w:val="21"/>
        </w:rPr>
        <w:t xml:space="preserve"> </w:t>
      </w:r>
      <w:r w:rsidRPr="002F5B84">
        <w:rPr>
          <w:rFonts w:ascii="Abadi" w:hAnsi="Abadi" w:cs="*Calibri-Bold-11932-Identity-H"/>
          <w:b/>
          <w:bCs/>
          <w:color w:val="080808"/>
          <w:sz w:val="21"/>
          <w:szCs w:val="21"/>
        </w:rPr>
        <w:t>I</w:t>
      </w:r>
      <w:r>
        <w:rPr>
          <w:rFonts w:ascii="Abadi" w:hAnsi="Abadi" w:cs="*Calibri-Bold-11932-Identity-H"/>
          <w:b/>
          <w:bCs/>
          <w:color w:val="080808"/>
          <w:sz w:val="21"/>
          <w:szCs w:val="21"/>
        </w:rPr>
        <w:t xml:space="preserve"> </w:t>
      </w:r>
      <w:r w:rsidRPr="002F5B84">
        <w:rPr>
          <w:rFonts w:ascii="Abadi" w:hAnsi="Abadi" w:cs="*Calibri-Bold-11932-Identity-H"/>
          <w:b/>
          <w:bCs/>
          <w:color w:val="080808"/>
          <w:sz w:val="21"/>
          <w:szCs w:val="21"/>
        </w:rPr>
        <w:t>T</w:t>
      </w:r>
      <w:r>
        <w:rPr>
          <w:rFonts w:ascii="Abadi" w:hAnsi="Abadi" w:cs="*Calibri-Bold-11932-Identity-H"/>
          <w:b/>
          <w:bCs/>
          <w:color w:val="080808"/>
          <w:sz w:val="21"/>
          <w:szCs w:val="21"/>
        </w:rPr>
        <w:t xml:space="preserve"> </w:t>
      </w:r>
      <w:r w:rsidRPr="002F5B84">
        <w:rPr>
          <w:rFonts w:ascii="Abadi" w:hAnsi="Abadi" w:cs="*Calibri-Bold-11932-Identity-H"/>
          <w:b/>
          <w:bCs/>
          <w:color w:val="080808"/>
          <w:sz w:val="21"/>
          <w:szCs w:val="21"/>
        </w:rPr>
        <w:t>O</w:t>
      </w:r>
      <w:r>
        <w:rPr>
          <w:rFonts w:ascii="Abadi" w:hAnsi="Abadi" w:cs="*Calibri-Bold-11932-Identity-H"/>
          <w:b/>
          <w:bCs/>
          <w:color w:val="080808"/>
          <w:sz w:val="21"/>
          <w:szCs w:val="21"/>
        </w:rPr>
        <w:t xml:space="preserve"> </w:t>
      </w:r>
      <w:r w:rsidRPr="002F5B84">
        <w:rPr>
          <w:rFonts w:ascii="Abadi" w:hAnsi="Abadi" w:cs="*Calibri-Bold-11932-Identity-H"/>
          <w:b/>
          <w:bCs/>
          <w:color w:val="080808"/>
          <w:sz w:val="21"/>
          <w:szCs w:val="21"/>
        </w:rPr>
        <w:t>R</w:t>
      </w:r>
      <w:r>
        <w:rPr>
          <w:rFonts w:ascii="Abadi" w:hAnsi="Abadi" w:cs="*Calibri-Bold-11932-Identity-H"/>
          <w:b/>
          <w:bCs/>
          <w:color w:val="080808"/>
          <w:sz w:val="21"/>
          <w:szCs w:val="21"/>
        </w:rPr>
        <w:t xml:space="preserve"> </w:t>
      </w:r>
      <w:r w:rsidRPr="002F5B84">
        <w:rPr>
          <w:rFonts w:ascii="Abadi" w:hAnsi="Abadi" w:cs="*Calibri-Bold-11932-Identity-H"/>
          <w:b/>
          <w:bCs/>
          <w:color w:val="080808"/>
          <w:sz w:val="21"/>
          <w:szCs w:val="21"/>
        </w:rPr>
        <w:t>I</w:t>
      </w:r>
      <w:r>
        <w:rPr>
          <w:rFonts w:ascii="Abadi" w:hAnsi="Abadi" w:cs="*Calibri-Bold-11932-Identity-H"/>
          <w:b/>
          <w:bCs/>
          <w:color w:val="080808"/>
          <w:sz w:val="21"/>
          <w:szCs w:val="21"/>
        </w:rPr>
        <w:t xml:space="preserve"> </w:t>
      </w:r>
      <w:r w:rsidRPr="002F5B84">
        <w:rPr>
          <w:rFonts w:ascii="Abadi" w:hAnsi="Abadi" w:cs="*Calibri-Bold-11932-Identity-H"/>
          <w:b/>
          <w:bCs/>
          <w:color w:val="080808"/>
          <w:sz w:val="21"/>
          <w:szCs w:val="21"/>
        </w:rPr>
        <w:t>O</w:t>
      </w:r>
      <w:r>
        <w:rPr>
          <w:rFonts w:ascii="Abadi" w:hAnsi="Abadi" w:cs="*Calibri-Bold-11932-Identity-H"/>
          <w:b/>
          <w:bCs/>
          <w:color w:val="080808"/>
          <w:sz w:val="21"/>
          <w:szCs w:val="21"/>
        </w:rPr>
        <w:t xml:space="preserve"> </w:t>
      </w:r>
      <w:r w:rsidRPr="002F5B84">
        <w:rPr>
          <w:rFonts w:ascii="Abadi" w:hAnsi="Abadi" w:cs="*Calibri-Bold-11932-Identity-H"/>
          <w:b/>
          <w:bCs/>
          <w:color w:val="080808"/>
          <w:sz w:val="21"/>
          <w:szCs w:val="21"/>
        </w:rPr>
        <w:t>S</w:t>
      </w:r>
    </w:p>
    <w:p w14:paraId="11E7EA6C" w14:textId="77777777" w:rsidR="00513198" w:rsidRPr="002F5B84" w:rsidRDefault="00513198" w:rsidP="00513198">
      <w:pPr>
        <w:autoSpaceDE w:val="0"/>
        <w:autoSpaceDN w:val="0"/>
        <w:adjustRightInd w:val="0"/>
        <w:jc w:val="both"/>
        <w:rPr>
          <w:rFonts w:ascii="Abadi" w:hAnsi="Abadi" w:cs="*Calibri-Bold-11932-Identity-H"/>
          <w:b/>
          <w:bCs/>
          <w:color w:val="080808"/>
          <w:sz w:val="21"/>
          <w:szCs w:val="21"/>
        </w:rPr>
      </w:pPr>
    </w:p>
    <w:p w14:paraId="0918F4AC" w14:textId="77777777" w:rsidR="00513198" w:rsidRPr="002F5B84" w:rsidRDefault="00513198" w:rsidP="00513198">
      <w:pPr>
        <w:autoSpaceDE w:val="0"/>
        <w:autoSpaceDN w:val="0"/>
        <w:adjustRightInd w:val="0"/>
        <w:jc w:val="right"/>
        <w:rPr>
          <w:rFonts w:ascii="Abadi" w:hAnsi="Abadi" w:cs="*Calibri-BoldItalic-11934-Ident"/>
          <w:b/>
          <w:bCs/>
          <w:i/>
          <w:iCs/>
          <w:color w:val="101010"/>
          <w:sz w:val="21"/>
          <w:szCs w:val="21"/>
        </w:rPr>
      </w:pPr>
      <w:r w:rsidRPr="002F5B84">
        <w:rPr>
          <w:rFonts w:ascii="Abadi" w:hAnsi="Abadi" w:cs="*Calibri-BoldItalic-11934-Ident"/>
          <w:b/>
          <w:bCs/>
          <w:i/>
          <w:iCs/>
          <w:color w:val="101010"/>
          <w:sz w:val="21"/>
          <w:szCs w:val="21"/>
        </w:rPr>
        <w:t>Inicio de vigencia</w:t>
      </w:r>
    </w:p>
    <w:p w14:paraId="1D6F303F" w14:textId="77777777" w:rsidR="00513198" w:rsidRPr="002F5B84" w:rsidRDefault="00513198" w:rsidP="00513198">
      <w:pPr>
        <w:autoSpaceDE w:val="0"/>
        <w:autoSpaceDN w:val="0"/>
        <w:adjustRightInd w:val="0"/>
        <w:ind w:firstLine="708"/>
        <w:jc w:val="both"/>
        <w:rPr>
          <w:rFonts w:ascii="Abadi" w:hAnsi="Abadi" w:cs="*Calibri-11933-Identity-H"/>
          <w:color w:val="101010"/>
          <w:sz w:val="21"/>
          <w:szCs w:val="21"/>
        </w:rPr>
      </w:pPr>
      <w:r w:rsidRPr="002F5B84">
        <w:rPr>
          <w:rFonts w:ascii="Abadi" w:hAnsi="Abadi" w:cs="*Calibri-Bold-11932-Identity-H"/>
          <w:b/>
          <w:bCs/>
          <w:color w:val="101010"/>
          <w:sz w:val="21"/>
          <w:szCs w:val="21"/>
        </w:rPr>
        <w:t xml:space="preserve">Artículo Primero. </w:t>
      </w:r>
      <w:r w:rsidRPr="002F5B84">
        <w:rPr>
          <w:rFonts w:ascii="Abadi" w:hAnsi="Abadi" w:cs="*Calibri-11933-Identity-H"/>
          <w:color w:val="101010"/>
          <w:sz w:val="21"/>
          <w:szCs w:val="21"/>
        </w:rPr>
        <w:t>El presente Decreto entrará en vigor el 01 de enero de 2023, previa</w:t>
      </w:r>
      <w:r>
        <w:rPr>
          <w:rFonts w:ascii="Abadi" w:hAnsi="Abadi" w:cs="*Calibri-11933-Identity-H"/>
          <w:color w:val="101010"/>
          <w:sz w:val="21"/>
          <w:szCs w:val="21"/>
        </w:rPr>
        <w:t xml:space="preserve"> </w:t>
      </w:r>
      <w:r w:rsidRPr="002F5B84">
        <w:rPr>
          <w:rFonts w:ascii="Abadi" w:hAnsi="Abadi" w:cs="*Calibri-11933-Identity-H"/>
          <w:color w:val="101010"/>
          <w:sz w:val="21"/>
          <w:szCs w:val="21"/>
        </w:rPr>
        <w:t>publicación en el Periódico Oficial del Gobierno del Estado de Guanajuato.</w:t>
      </w:r>
    </w:p>
    <w:p w14:paraId="4D9A987C" w14:textId="77777777" w:rsidR="00513198" w:rsidRDefault="00513198" w:rsidP="00513198">
      <w:pPr>
        <w:autoSpaceDE w:val="0"/>
        <w:autoSpaceDN w:val="0"/>
        <w:adjustRightInd w:val="0"/>
        <w:jc w:val="both"/>
        <w:rPr>
          <w:rFonts w:ascii="Abadi" w:hAnsi="Abadi" w:cs="*Calibri-11933-Identity-H"/>
          <w:color w:val="101010"/>
          <w:sz w:val="21"/>
          <w:szCs w:val="21"/>
        </w:rPr>
      </w:pPr>
    </w:p>
    <w:p w14:paraId="3ED89E58" w14:textId="77777777" w:rsidR="00513198" w:rsidRPr="00410503" w:rsidRDefault="00513198" w:rsidP="00513198">
      <w:pPr>
        <w:autoSpaceDE w:val="0"/>
        <w:autoSpaceDN w:val="0"/>
        <w:adjustRightInd w:val="0"/>
        <w:jc w:val="right"/>
        <w:rPr>
          <w:rFonts w:ascii="Abadi" w:hAnsi="Abadi" w:cs="*Calibri-11933-Identity-H"/>
          <w:b/>
          <w:bCs/>
          <w:color w:val="101010"/>
          <w:sz w:val="21"/>
          <w:szCs w:val="21"/>
        </w:rPr>
      </w:pPr>
      <w:r w:rsidRPr="00410503">
        <w:rPr>
          <w:rFonts w:ascii="Abadi" w:hAnsi="Abadi" w:cs="*Calibri-11933-Identity-H"/>
          <w:b/>
          <w:bCs/>
          <w:color w:val="101010"/>
          <w:sz w:val="21"/>
          <w:szCs w:val="21"/>
        </w:rPr>
        <w:t xml:space="preserve">Publicación de informes </w:t>
      </w:r>
    </w:p>
    <w:p w14:paraId="173F72E2" w14:textId="77777777" w:rsidR="00513198" w:rsidRPr="002F5B84" w:rsidRDefault="00513198" w:rsidP="00513198">
      <w:pPr>
        <w:autoSpaceDE w:val="0"/>
        <w:autoSpaceDN w:val="0"/>
        <w:adjustRightInd w:val="0"/>
        <w:ind w:firstLine="708"/>
        <w:jc w:val="both"/>
        <w:rPr>
          <w:rFonts w:ascii="Abadi" w:hAnsi="Abadi" w:cs="*Calibri-11933-Identity-H"/>
          <w:color w:val="101010"/>
          <w:sz w:val="21"/>
          <w:szCs w:val="21"/>
        </w:rPr>
      </w:pPr>
      <w:r w:rsidRPr="00410503">
        <w:rPr>
          <w:rFonts w:ascii="Abadi" w:hAnsi="Abadi" w:cs="*Calibri-11933-Identity-H"/>
          <w:b/>
          <w:bCs/>
          <w:color w:val="101010"/>
          <w:sz w:val="21"/>
          <w:szCs w:val="21"/>
        </w:rPr>
        <w:t>Articulo Segundo</w:t>
      </w:r>
      <w:r w:rsidRPr="002F5B84">
        <w:rPr>
          <w:rFonts w:ascii="Abadi" w:hAnsi="Abadi" w:cs="*Calibri-11933-Identity-H"/>
          <w:color w:val="101010"/>
          <w:sz w:val="21"/>
          <w:szCs w:val="21"/>
        </w:rPr>
        <w:t>. El Poder Ejecutivo del Estado. En un plazo de treinta días contados a partir de la suscripción de los contratos en que se formalicen las obligaciones derivadas de la presente autorización deberá publicar en el Periódico Oficial del Gobierno del Estado de Guanajuato, las condiciones de dichos inst</w:t>
      </w:r>
      <w:r>
        <w:rPr>
          <w:rFonts w:ascii="Abadi" w:hAnsi="Abadi" w:cs="*Calibri-11933-Identity-H"/>
          <w:color w:val="101010"/>
          <w:sz w:val="21"/>
          <w:szCs w:val="21"/>
        </w:rPr>
        <w:t>rumentos</w:t>
      </w:r>
      <w:r w:rsidRPr="002F5B84">
        <w:rPr>
          <w:rFonts w:ascii="Abadi" w:hAnsi="Abadi" w:cs="*Calibri-11933-Identity-H"/>
          <w:color w:val="101010"/>
          <w:sz w:val="21"/>
          <w:szCs w:val="21"/>
        </w:rPr>
        <w:t xml:space="preserve"> contractuales </w:t>
      </w:r>
    </w:p>
    <w:p w14:paraId="78270491" w14:textId="77777777" w:rsidR="00513198" w:rsidRPr="002F5B84" w:rsidRDefault="00513198" w:rsidP="00513198">
      <w:pPr>
        <w:autoSpaceDE w:val="0"/>
        <w:autoSpaceDN w:val="0"/>
        <w:adjustRightInd w:val="0"/>
        <w:jc w:val="both"/>
        <w:rPr>
          <w:rFonts w:ascii="Abadi" w:hAnsi="Abadi" w:cs="*Calibri-11933-Identity-H"/>
          <w:color w:val="101010"/>
          <w:sz w:val="21"/>
          <w:szCs w:val="21"/>
        </w:rPr>
      </w:pPr>
    </w:p>
    <w:p w14:paraId="0BE71EEC" w14:textId="77777777" w:rsidR="00513198" w:rsidRPr="002F5B84" w:rsidRDefault="00513198" w:rsidP="00513198">
      <w:pPr>
        <w:autoSpaceDE w:val="0"/>
        <w:autoSpaceDN w:val="0"/>
        <w:adjustRightInd w:val="0"/>
        <w:ind w:firstLine="708"/>
        <w:jc w:val="both"/>
        <w:rPr>
          <w:rFonts w:ascii="Abadi" w:hAnsi="Abadi" w:cs="*Calibri-11933-Identity-H"/>
          <w:color w:val="101010"/>
          <w:sz w:val="21"/>
          <w:szCs w:val="21"/>
        </w:rPr>
      </w:pPr>
      <w:proofErr w:type="gramStart"/>
      <w:r w:rsidRPr="002F5B84">
        <w:rPr>
          <w:rFonts w:ascii="Abadi" w:hAnsi="Abadi" w:cs="*Calibri-11933-Identity-H"/>
          <w:color w:val="101010"/>
          <w:sz w:val="21"/>
          <w:szCs w:val="21"/>
        </w:rPr>
        <w:t>En razón de</w:t>
      </w:r>
      <w:proofErr w:type="gramEnd"/>
      <w:r w:rsidRPr="002F5B84">
        <w:rPr>
          <w:rFonts w:ascii="Abadi" w:hAnsi="Abadi" w:cs="*Calibri-11933-Identity-H"/>
          <w:color w:val="101010"/>
          <w:sz w:val="21"/>
          <w:szCs w:val="21"/>
        </w:rPr>
        <w:t xml:space="preserve"> lo anteriormente expuesto y fundado solicito a Usted dar a esta iniciativa el </w:t>
      </w:r>
      <w:proofErr w:type="spellStart"/>
      <w:r w:rsidRPr="002F5B84">
        <w:rPr>
          <w:rFonts w:ascii="Abadi" w:hAnsi="Abadi" w:cs="*Calibri-11933-Identity-H"/>
          <w:color w:val="101010"/>
          <w:sz w:val="21"/>
          <w:szCs w:val="21"/>
        </w:rPr>
        <w:t>tramite</w:t>
      </w:r>
      <w:proofErr w:type="spellEnd"/>
      <w:r w:rsidRPr="002F5B84">
        <w:rPr>
          <w:rFonts w:ascii="Abadi" w:hAnsi="Abadi" w:cs="*Calibri-11933-Identity-H"/>
          <w:color w:val="101010"/>
          <w:sz w:val="21"/>
          <w:szCs w:val="21"/>
        </w:rPr>
        <w:t xml:space="preserve"> señalado en la ley orgánica del Poder Legislativo del Estado de Guanajuato </w:t>
      </w:r>
    </w:p>
    <w:p w14:paraId="3C99FB1B" w14:textId="77777777" w:rsidR="00513198" w:rsidRPr="002F5B84" w:rsidRDefault="00513198" w:rsidP="00513198">
      <w:pPr>
        <w:autoSpaceDE w:val="0"/>
        <w:autoSpaceDN w:val="0"/>
        <w:adjustRightInd w:val="0"/>
        <w:jc w:val="both"/>
        <w:rPr>
          <w:rFonts w:ascii="Abadi" w:hAnsi="Abadi" w:cs="*Calibri-11933-Identity-H"/>
          <w:color w:val="101010"/>
          <w:sz w:val="21"/>
          <w:szCs w:val="21"/>
        </w:rPr>
      </w:pPr>
    </w:p>
    <w:p w14:paraId="7A431D90" w14:textId="77777777" w:rsidR="00513198" w:rsidRPr="00B20DB9" w:rsidRDefault="00513198" w:rsidP="00513198">
      <w:pPr>
        <w:autoSpaceDE w:val="0"/>
        <w:autoSpaceDN w:val="0"/>
        <w:adjustRightInd w:val="0"/>
        <w:jc w:val="center"/>
        <w:rPr>
          <w:rFonts w:ascii="Abadi" w:hAnsi="Abadi" w:cs="*Calibri-11933-Identity-H"/>
          <w:b/>
          <w:bCs/>
          <w:color w:val="101010"/>
          <w:sz w:val="21"/>
          <w:szCs w:val="21"/>
        </w:rPr>
      </w:pPr>
      <w:r w:rsidRPr="00B20DB9">
        <w:rPr>
          <w:rFonts w:ascii="Abadi" w:hAnsi="Abadi" w:cs="*Calibri-11933-Identity-H"/>
          <w:b/>
          <w:bCs/>
          <w:color w:val="101010"/>
          <w:sz w:val="21"/>
          <w:szCs w:val="21"/>
        </w:rPr>
        <w:t>GUANAJUATO, GTO., A 25 DE NOVIEMBRE DE 2022</w:t>
      </w:r>
    </w:p>
    <w:p w14:paraId="7BD20695" w14:textId="77777777" w:rsidR="00513198" w:rsidRPr="00B20DB9" w:rsidRDefault="00513198" w:rsidP="00513198">
      <w:pPr>
        <w:autoSpaceDE w:val="0"/>
        <w:autoSpaceDN w:val="0"/>
        <w:adjustRightInd w:val="0"/>
        <w:jc w:val="center"/>
        <w:rPr>
          <w:rFonts w:ascii="Abadi" w:hAnsi="Abadi" w:cs="*Calibri-11933-Identity-H"/>
          <w:b/>
          <w:bCs/>
          <w:color w:val="101010"/>
          <w:sz w:val="21"/>
          <w:szCs w:val="21"/>
        </w:rPr>
      </w:pPr>
      <w:r w:rsidRPr="00B20DB9">
        <w:rPr>
          <w:rFonts w:ascii="Abadi" w:hAnsi="Abadi" w:cs="*Calibri-11933-Identity-H"/>
          <w:b/>
          <w:bCs/>
          <w:color w:val="101010"/>
          <w:sz w:val="21"/>
          <w:szCs w:val="21"/>
        </w:rPr>
        <w:t>EL GOBIERNO CONTITUCIONAL DEL ESTADO DE GUANAJUATO</w:t>
      </w:r>
    </w:p>
    <w:p w14:paraId="43538A46" w14:textId="77777777" w:rsidR="00513198" w:rsidRPr="00B20DB9" w:rsidRDefault="00513198" w:rsidP="00513198">
      <w:pPr>
        <w:autoSpaceDE w:val="0"/>
        <w:autoSpaceDN w:val="0"/>
        <w:adjustRightInd w:val="0"/>
        <w:jc w:val="center"/>
        <w:rPr>
          <w:rFonts w:ascii="Abadi" w:hAnsi="Abadi" w:cs="*Calibri-11933-Identity-H"/>
          <w:b/>
          <w:bCs/>
          <w:color w:val="101010"/>
          <w:sz w:val="21"/>
          <w:szCs w:val="21"/>
        </w:rPr>
      </w:pPr>
    </w:p>
    <w:p w14:paraId="76EC7AEA" w14:textId="77777777" w:rsidR="00513198" w:rsidRPr="00B20DB9" w:rsidRDefault="00513198" w:rsidP="00513198">
      <w:pPr>
        <w:autoSpaceDE w:val="0"/>
        <w:autoSpaceDN w:val="0"/>
        <w:adjustRightInd w:val="0"/>
        <w:jc w:val="center"/>
        <w:rPr>
          <w:rFonts w:ascii="Abadi" w:hAnsi="Abadi"/>
          <w:b/>
          <w:bCs/>
          <w:sz w:val="21"/>
          <w:szCs w:val="21"/>
        </w:rPr>
      </w:pPr>
      <w:r w:rsidRPr="00B20DB9">
        <w:rPr>
          <w:rFonts w:ascii="Abadi" w:hAnsi="Abadi" w:cs="*Calibri-11933-Identity-H"/>
          <w:b/>
          <w:bCs/>
          <w:color w:val="101010"/>
          <w:sz w:val="21"/>
          <w:szCs w:val="21"/>
        </w:rPr>
        <w:t>DIEGO SINHUE RODRIGUEZ VALLEJO</w:t>
      </w:r>
    </w:p>
    <w:p w14:paraId="26F00E72" w14:textId="77777777" w:rsidR="00513198" w:rsidRPr="00513198" w:rsidRDefault="00513198" w:rsidP="00513198">
      <w:pPr>
        <w:spacing w:after="160" w:line="259" w:lineRule="auto"/>
        <w:contextualSpacing/>
        <w:jc w:val="both"/>
        <w:rPr>
          <w:rFonts w:ascii="Abadi" w:hAnsi="Abadi"/>
          <w:b/>
          <w:bCs/>
          <w:sz w:val="21"/>
          <w:szCs w:val="21"/>
        </w:rPr>
      </w:pPr>
    </w:p>
    <w:p w14:paraId="351404BF" w14:textId="65F40C0D" w:rsidR="006E324D" w:rsidRDefault="006E324D" w:rsidP="006E324D">
      <w:pPr>
        <w:jc w:val="both"/>
        <w:rPr>
          <w:rFonts w:ascii="Abadi" w:hAnsi="Abadi"/>
          <w:b/>
          <w:bCs/>
          <w:sz w:val="21"/>
          <w:szCs w:val="21"/>
        </w:rPr>
      </w:pPr>
    </w:p>
    <w:p w14:paraId="46196AD1" w14:textId="3C02493C" w:rsidR="000F1E2A" w:rsidRDefault="000F1E2A" w:rsidP="000F1E2A">
      <w:pPr>
        <w:ind w:firstLine="708"/>
        <w:jc w:val="both"/>
        <w:rPr>
          <w:rFonts w:ascii="Abadi" w:hAnsi="Abadi"/>
          <w:b/>
          <w:bCs/>
          <w:sz w:val="21"/>
          <w:szCs w:val="21"/>
        </w:rPr>
      </w:pPr>
      <w:r w:rsidRPr="007F2506">
        <w:rPr>
          <w:rFonts w:ascii="Abadi" w:hAnsi="Abadi"/>
          <w:b/>
          <w:bCs/>
          <w:sz w:val="21"/>
          <w:szCs w:val="21"/>
        </w:rPr>
        <w:t>(leyendo)</w:t>
      </w:r>
      <w:r>
        <w:rPr>
          <w:rFonts w:ascii="Abadi" w:hAnsi="Abadi"/>
          <w:b/>
          <w:bCs/>
          <w:sz w:val="21"/>
          <w:szCs w:val="21"/>
        </w:rPr>
        <w:t xml:space="preserve"> </w:t>
      </w:r>
    </w:p>
    <w:p w14:paraId="3EC067E0" w14:textId="77777777" w:rsidR="000F1E2A" w:rsidRPr="007F2506" w:rsidRDefault="000F1E2A" w:rsidP="000F1E2A">
      <w:pPr>
        <w:ind w:firstLine="708"/>
        <w:jc w:val="both"/>
        <w:rPr>
          <w:rFonts w:ascii="Abadi" w:hAnsi="Abadi"/>
          <w:b/>
          <w:bCs/>
          <w:sz w:val="21"/>
          <w:szCs w:val="21"/>
        </w:rPr>
      </w:pPr>
    </w:p>
    <w:p w14:paraId="5823A05A" w14:textId="77777777" w:rsidR="000F1E2A" w:rsidRDefault="000F1E2A" w:rsidP="000F1E2A">
      <w:pPr>
        <w:ind w:firstLine="708"/>
        <w:jc w:val="both"/>
        <w:rPr>
          <w:rFonts w:ascii="Abadi" w:hAnsi="Abadi"/>
          <w:sz w:val="21"/>
          <w:szCs w:val="21"/>
        </w:rPr>
      </w:pPr>
      <w:r>
        <w:rPr>
          <w:rFonts w:ascii="Abadi" w:hAnsi="Abadi"/>
          <w:b/>
          <w:bCs/>
          <w:sz w:val="21"/>
          <w:szCs w:val="21"/>
        </w:rPr>
        <w:t xml:space="preserve">- </w:t>
      </w:r>
      <w:r w:rsidRPr="000739F8">
        <w:rPr>
          <w:rFonts w:ascii="Abadi" w:hAnsi="Abadi"/>
          <w:b/>
          <w:bCs/>
          <w:sz w:val="21"/>
          <w:szCs w:val="21"/>
        </w:rPr>
        <w:t xml:space="preserve">El </w:t>
      </w:r>
      <w:proofErr w:type="gramStart"/>
      <w:r w:rsidRPr="000739F8">
        <w:rPr>
          <w:rFonts w:ascii="Abadi" w:hAnsi="Abadi"/>
          <w:b/>
          <w:bCs/>
          <w:sz w:val="21"/>
          <w:szCs w:val="21"/>
        </w:rPr>
        <w:t>Secretario.-</w:t>
      </w:r>
      <w:proofErr w:type="gramEnd"/>
      <w:r>
        <w:rPr>
          <w:rFonts w:ascii="Abadi" w:hAnsi="Abadi"/>
          <w:sz w:val="21"/>
          <w:szCs w:val="21"/>
        </w:rPr>
        <w:t xml:space="preserve"> D</w:t>
      </w:r>
      <w:r w:rsidRPr="00B778AB">
        <w:rPr>
          <w:rFonts w:ascii="Abadi" w:hAnsi="Abadi"/>
          <w:sz w:val="21"/>
          <w:szCs w:val="21"/>
        </w:rPr>
        <w:t xml:space="preserve">iputado </w:t>
      </w:r>
      <w:r>
        <w:rPr>
          <w:rFonts w:ascii="Abadi" w:hAnsi="Abadi"/>
          <w:sz w:val="21"/>
          <w:szCs w:val="21"/>
        </w:rPr>
        <w:t>M</w:t>
      </w:r>
      <w:r w:rsidRPr="00B778AB">
        <w:rPr>
          <w:rFonts w:ascii="Abadi" w:hAnsi="Abadi"/>
          <w:sz w:val="21"/>
          <w:szCs w:val="21"/>
        </w:rPr>
        <w:t xml:space="preserve">artín López Camacho Presidente de </w:t>
      </w:r>
      <w:r>
        <w:rPr>
          <w:rFonts w:ascii="Abadi" w:hAnsi="Abadi"/>
          <w:sz w:val="21"/>
          <w:szCs w:val="21"/>
        </w:rPr>
        <w:t>H</w:t>
      </w:r>
      <w:r w:rsidRPr="00B778AB">
        <w:rPr>
          <w:rFonts w:ascii="Abadi" w:hAnsi="Abadi"/>
          <w:sz w:val="21"/>
          <w:szCs w:val="21"/>
        </w:rPr>
        <w:t>ono</w:t>
      </w:r>
      <w:r>
        <w:rPr>
          <w:rFonts w:ascii="Abadi" w:hAnsi="Abadi"/>
          <w:sz w:val="21"/>
          <w:szCs w:val="21"/>
        </w:rPr>
        <w:t>rable</w:t>
      </w:r>
      <w:r w:rsidRPr="00B778AB">
        <w:rPr>
          <w:rFonts w:ascii="Abadi" w:hAnsi="Abadi"/>
          <w:sz w:val="21"/>
          <w:szCs w:val="21"/>
        </w:rPr>
        <w:t xml:space="preserve"> </w:t>
      </w:r>
      <w:r>
        <w:rPr>
          <w:rFonts w:ascii="Abadi" w:hAnsi="Abadi"/>
          <w:sz w:val="21"/>
          <w:szCs w:val="21"/>
        </w:rPr>
        <w:t>C</w:t>
      </w:r>
      <w:r w:rsidRPr="00B778AB">
        <w:rPr>
          <w:rFonts w:ascii="Abadi" w:hAnsi="Abadi"/>
          <w:sz w:val="21"/>
          <w:szCs w:val="21"/>
        </w:rPr>
        <w:t xml:space="preserve">ongreso del </w:t>
      </w:r>
      <w:r>
        <w:rPr>
          <w:rFonts w:ascii="Abadi" w:hAnsi="Abadi"/>
          <w:sz w:val="21"/>
          <w:szCs w:val="21"/>
        </w:rPr>
        <w:t>E</w:t>
      </w:r>
      <w:r w:rsidRPr="00B778AB">
        <w:rPr>
          <w:rFonts w:ascii="Abadi" w:hAnsi="Abadi"/>
          <w:sz w:val="21"/>
          <w:szCs w:val="21"/>
        </w:rPr>
        <w:t>stado</w:t>
      </w:r>
      <w:r>
        <w:rPr>
          <w:rFonts w:ascii="Abadi" w:hAnsi="Abadi"/>
          <w:sz w:val="21"/>
          <w:szCs w:val="21"/>
        </w:rPr>
        <w:t xml:space="preserve"> Sexagésima Quinta Legislatura</w:t>
      </w:r>
      <w:r w:rsidRPr="00B778AB">
        <w:rPr>
          <w:rFonts w:ascii="Abadi" w:hAnsi="Abadi"/>
          <w:sz w:val="21"/>
          <w:szCs w:val="21"/>
        </w:rPr>
        <w:t xml:space="preserve"> </w:t>
      </w:r>
      <w:r>
        <w:rPr>
          <w:rFonts w:ascii="Abadi" w:hAnsi="Abadi"/>
          <w:sz w:val="21"/>
          <w:szCs w:val="21"/>
        </w:rPr>
        <w:t>Presente. En ejercicio</w:t>
      </w:r>
      <w:r w:rsidRPr="00B778AB">
        <w:rPr>
          <w:rFonts w:ascii="Abadi" w:hAnsi="Abadi"/>
          <w:sz w:val="21"/>
          <w:szCs w:val="21"/>
        </w:rPr>
        <w:t xml:space="preserve"> de la facultad que </w:t>
      </w:r>
      <w:r>
        <w:rPr>
          <w:rFonts w:ascii="Abadi" w:hAnsi="Abadi"/>
          <w:sz w:val="21"/>
          <w:szCs w:val="21"/>
        </w:rPr>
        <w:t>m</w:t>
      </w:r>
      <w:r w:rsidRPr="00B778AB">
        <w:rPr>
          <w:rFonts w:ascii="Abadi" w:hAnsi="Abadi"/>
          <w:sz w:val="21"/>
          <w:szCs w:val="21"/>
        </w:rPr>
        <w:t xml:space="preserve">e confieren los artículos 23 fracción </w:t>
      </w:r>
      <w:r>
        <w:rPr>
          <w:rFonts w:ascii="Abadi" w:hAnsi="Abadi"/>
          <w:sz w:val="21"/>
          <w:szCs w:val="21"/>
        </w:rPr>
        <w:t>I</w:t>
      </w:r>
      <w:r w:rsidRPr="00B778AB">
        <w:rPr>
          <w:rFonts w:ascii="Abadi" w:hAnsi="Abadi"/>
          <w:sz w:val="21"/>
          <w:szCs w:val="21"/>
        </w:rPr>
        <w:t xml:space="preserve"> in</w:t>
      </w:r>
      <w:r>
        <w:rPr>
          <w:rFonts w:ascii="Abadi" w:hAnsi="Abadi"/>
          <w:sz w:val="21"/>
          <w:szCs w:val="21"/>
        </w:rPr>
        <w:t>ciso g,</w:t>
      </w:r>
      <w:r w:rsidRPr="00B778AB">
        <w:rPr>
          <w:rFonts w:ascii="Abadi" w:hAnsi="Abadi"/>
          <w:sz w:val="21"/>
          <w:szCs w:val="21"/>
        </w:rPr>
        <w:t xml:space="preserve"> </w:t>
      </w:r>
      <w:r>
        <w:rPr>
          <w:rFonts w:ascii="Abadi" w:hAnsi="Abadi"/>
          <w:sz w:val="21"/>
          <w:szCs w:val="21"/>
        </w:rPr>
        <w:t>de</w:t>
      </w:r>
      <w:r w:rsidRPr="00B778AB">
        <w:rPr>
          <w:rFonts w:ascii="Abadi" w:hAnsi="Abadi"/>
          <w:sz w:val="21"/>
          <w:szCs w:val="21"/>
        </w:rPr>
        <w:t xml:space="preserve"> la </w:t>
      </w:r>
      <w:r>
        <w:rPr>
          <w:rFonts w:ascii="Abadi" w:hAnsi="Abadi"/>
          <w:sz w:val="21"/>
          <w:szCs w:val="21"/>
        </w:rPr>
        <w:t>L</w:t>
      </w:r>
      <w:r w:rsidRPr="00B778AB">
        <w:rPr>
          <w:rFonts w:ascii="Abadi" w:hAnsi="Abadi"/>
          <w:sz w:val="21"/>
          <w:szCs w:val="21"/>
        </w:rPr>
        <w:t xml:space="preserve">ey </w:t>
      </w:r>
      <w:r>
        <w:rPr>
          <w:rFonts w:ascii="Abadi" w:hAnsi="Abadi"/>
          <w:sz w:val="21"/>
          <w:szCs w:val="21"/>
        </w:rPr>
        <w:t>O</w:t>
      </w:r>
      <w:r w:rsidRPr="00B778AB">
        <w:rPr>
          <w:rFonts w:ascii="Abadi" w:hAnsi="Abadi"/>
          <w:sz w:val="21"/>
          <w:szCs w:val="21"/>
        </w:rPr>
        <w:t xml:space="preserve">rgánica del </w:t>
      </w:r>
      <w:r>
        <w:rPr>
          <w:rFonts w:ascii="Abadi" w:hAnsi="Abadi"/>
          <w:sz w:val="21"/>
          <w:szCs w:val="21"/>
        </w:rPr>
        <w:t>P</w:t>
      </w:r>
      <w:r w:rsidRPr="00B778AB">
        <w:rPr>
          <w:rFonts w:ascii="Abadi" w:hAnsi="Abadi"/>
          <w:sz w:val="21"/>
          <w:szCs w:val="21"/>
        </w:rPr>
        <w:t xml:space="preserve">oder </w:t>
      </w:r>
      <w:r>
        <w:rPr>
          <w:rFonts w:ascii="Abadi" w:hAnsi="Abadi"/>
          <w:sz w:val="21"/>
          <w:szCs w:val="21"/>
        </w:rPr>
        <w:t>E</w:t>
      </w:r>
      <w:r w:rsidRPr="00B778AB">
        <w:rPr>
          <w:rFonts w:ascii="Abadi" w:hAnsi="Abadi"/>
          <w:sz w:val="21"/>
          <w:szCs w:val="21"/>
        </w:rPr>
        <w:t xml:space="preserve">jecutivo para el </w:t>
      </w:r>
      <w:r>
        <w:rPr>
          <w:rFonts w:ascii="Abadi" w:hAnsi="Abadi"/>
          <w:sz w:val="21"/>
          <w:szCs w:val="21"/>
        </w:rPr>
        <w:t>E</w:t>
      </w:r>
      <w:r w:rsidRPr="00B778AB">
        <w:rPr>
          <w:rFonts w:ascii="Abadi" w:hAnsi="Abadi"/>
          <w:sz w:val="21"/>
          <w:szCs w:val="21"/>
        </w:rPr>
        <w:t>stado de Guanajuato</w:t>
      </w:r>
      <w:r>
        <w:rPr>
          <w:rFonts w:ascii="Abadi" w:hAnsi="Abadi"/>
          <w:sz w:val="21"/>
          <w:szCs w:val="21"/>
        </w:rPr>
        <w:t>,</w:t>
      </w:r>
      <w:r w:rsidRPr="00B778AB">
        <w:rPr>
          <w:rFonts w:ascii="Abadi" w:hAnsi="Abadi"/>
          <w:sz w:val="21"/>
          <w:szCs w:val="21"/>
        </w:rPr>
        <w:t xml:space="preserve"> y 6 fracción </w:t>
      </w:r>
      <w:r>
        <w:rPr>
          <w:rFonts w:ascii="Abadi" w:hAnsi="Abadi"/>
          <w:sz w:val="21"/>
          <w:szCs w:val="21"/>
        </w:rPr>
        <w:t>VI</w:t>
      </w:r>
      <w:r w:rsidRPr="00B778AB">
        <w:rPr>
          <w:rFonts w:ascii="Abadi" w:hAnsi="Abadi"/>
          <w:sz w:val="21"/>
          <w:szCs w:val="21"/>
        </w:rPr>
        <w:t xml:space="preserve"> del </w:t>
      </w:r>
      <w:r>
        <w:rPr>
          <w:rFonts w:ascii="Abadi" w:hAnsi="Abadi"/>
          <w:sz w:val="21"/>
          <w:szCs w:val="21"/>
        </w:rPr>
        <w:t>R</w:t>
      </w:r>
      <w:r w:rsidRPr="00B778AB">
        <w:rPr>
          <w:rFonts w:ascii="Abadi" w:hAnsi="Abadi"/>
          <w:sz w:val="21"/>
          <w:szCs w:val="21"/>
        </w:rPr>
        <w:t xml:space="preserve">eglamento </w:t>
      </w:r>
      <w:r>
        <w:rPr>
          <w:rFonts w:ascii="Abadi" w:hAnsi="Abadi"/>
          <w:sz w:val="21"/>
          <w:szCs w:val="21"/>
        </w:rPr>
        <w:t>I</w:t>
      </w:r>
      <w:r w:rsidRPr="00B778AB">
        <w:rPr>
          <w:rFonts w:ascii="Abadi" w:hAnsi="Abadi"/>
          <w:sz w:val="21"/>
          <w:szCs w:val="21"/>
        </w:rPr>
        <w:t xml:space="preserve">nterior de la </w:t>
      </w:r>
      <w:r>
        <w:rPr>
          <w:rFonts w:ascii="Abadi" w:hAnsi="Abadi"/>
          <w:sz w:val="21"/>
          <w:szCs w:val="21"/>
        </w:rPr>
        <w:t>S</w:t>
      </w:r>
      <w:r w:rsidRPr="00B778AB">
        <w:rPr>
          <w:rFonts w:ascii="Abadi" w:hAnsi="Abadi"/>
          <w:sz w:val="21"/>
          <w:szCs w:val="21"/>
        </w:rPr>
        <w:t xml:space="preserve">ecretaría de </w:t>
      </w:r>
      <w:r>
        <w:rPr>
          <w:rFonts w:ascii="Abadi" w:hAnsi="Abadi"/>
          <w:sz w:val="21"/>
          <w:szCs w:val="21"/>
        </w:rPr>
        <w:t>G</w:t>
      </w:r>
      <w:r w:rsidRPr="00B778AB">
        <w:rPr>
          <w:rFonts w:ascii="Abadi" w:hAnsi="Abadi"/>
          <w:sz w:val="21"/>
          <w:szCs w:val="21"/>
        </w:rPr>
        <w:t>obierno</w:t>
      </w:r>
      <w:r>
        <w:rPr>
          <w:rFonts w:ascii="Abadi" w:hAnsi="Abadi"/>
          <w:sz w:val="21"/>
          <w:szCs w:val="21"/>
        </w:rPr>
        <w:t>,</w:t>
      </w:r>
      <w:r w:rsidRPr="00B778AB">
        <w:rPr>
          <w:rFonts w:ascii="Abadi" w:hAnsi="Abadi"/>
          <w:sz w:val="21"/>
          <w:szCs w:val="21"/>
        </w:rPr>
        <w:t xml:space="preserve"> y con fundamento en lo dispuesto por los artículos </w:t>
      </w:r>
      <w:r>
        <w:rPr>
          <w:rFonts w:ascii="Abadi" w:hAnsi="Abadi"/>
          <w:sz w:val="21"/>
          <w:szCs w:val="21"/>
        </w:rPr>
        <w:t xml:space="preserve">5, </w:t>
      </w:r>
      <w:r w:rsidRPr="00B778AB">
        <w:rPr>
          <w:rFonts w:ascii="Abadi" w:hAnsi="Abadi"/>
          <w:sz w:val="21"/>
          <w:szCs w:val="21"/>
        </w:rPr>
        <w:t>19</w:t>
      </w:r>
      <w:r>
        <w:rPr>
          <w:rFonts w:ascii="Abadi" w:hAnsi="Abadi"/>
          <w:sz w:val="21"/>
          <w:szCs w:val="21"/>
        </w:rPr>
        <w:t xml:space="preserve"> y 3</w:t>
      </w:r>
      <w:r w:rsidRPr="00B778AB">
        <w:rPr>
          <w:rFonts w:ascii="Abadi" w:hAnsi="Abadi"/>
          <w:sz w:val="21"/>
          <w:szCs w:val="21"/>
        </w:rPr>
        <w:t xml:space="preserve">3 de la </w:t>
      </w:r>
      <w:r>
        <w:rPr>
          <w:rFonts w:ascii="Abadi" w:hAnsi="Abadi"/>
          <w:sz w:val="21"/>
          <w:szCs w:val="21"/>
        </w:rPr>
        <w:t>L</w:t>
      </w:r>
      <w:r w:rsidRPr="00B778AB">
        <w:rPr>
          <w:rFonts w:ascii="Abadi" w:hAnsi="Abadi"/>
          <w:sz w:val="21"/>
          <w:szCs w:val="21"/>
        </w:rPr>
        <w:t xml:space="preserve">ey para </w:t>
      </w:r>
      <w:r>
        <w:rPr>
          <w:rFonts w:ascii="Abadi" w:hAnsi="Abadi"/>
          <w:sz w:val="21"/>
          <w:szCs w:val="21"/>
        </w:rPr>
        <w:t>el Ejercicio y</w:t>
      </w:r>
      <w:r w:rsidRPr="00B778AB">
        <w:rPr>
          <w:rFonts w:ascii="Abadi" w:hAnsi="Abadi"/>
          <w:sz w:val="21"/>
          <w:szCs w:val="21"/>
        </w:rPr>
        <w:t xml:space="preserve"> </w:t>
      </w:r>
      <w:r>
        <w:rPr>
          <w:rFonts w:ascii="Abadi" w:hAnsi="Abadi"/>
          <w:sz w:val="21"/>
          <w:szCs w:val="21"/>
        </w:rPr>
        <w:t>C</w:t>
      </w:r>
      <w:r w:rsidRPr="00B778AB">
        <w:rPr>
          <w:rFonts w:ascii="Abadi" w:hAnsi="Abadi"/>
          <w:sz w:val="21"/>
          <w:szCs w:val="21"/>
        </w:rPr>
        <w:t xml:space="preserve">ontrol de los </w:t>
      </w:r>
      <w:r>
        <w:rPr>
          <w:rFonts w:ascii="Abadi" w:hAnsi="Abadi"/>
          <w:sz w:val="21"/>
          <w:szCs w:val="21"/>
        </w:rPr>
        <w:t>R</w:t>
      </w:r>
      <w:r w:rsidRPr="00B778AB">
        <w:rPr>
          <w:rFonts w:ascii="Abadi" w:hAnsi="Abadi"/>
          <w:sz w:val="21"/>
          <w:szCs w:val="21"/>
        </w:rPr>
        <w:t xml:space="preserve">ecursos </w:t>
      </w:r>
      <w:r>
        <w:rPr>
          <w:rFonts w:ascii="Abadi" w:hAnsi="Abadi"/>
          <w:sz w:val="21"/>
          <w:szCs w:val="21"/>
        </w:rPr>
        <w:t>P</w:t>
      </w:r>
      <w:r w:rsidRPr="00B778AB">
        <w:rPr>
          <w:rFonts w:ascii="Abadi" w:hAnsi="Abadi"/>
          <w:sz w:val="21"/>
          <w:szCs w:val="21"/>
        </w:rPr>
        <w:t xml:space="preserve">úblicos para el </w:t>
      </w:r>
      <w:r>
        <w:rPr>
          <w:rFonts w:ascii="Abadi" w:hAnsi="Abadi"/>
          <w:sz w:val="21"/>
          <w:szCs w:val="21"/>
        </w:rPr>
        <w:t>E</w:t>
      </w:r>
      <w:r w:rsidRPr="00B778AB">
        <w:rPr>
          <w:rFonts w:ascii="Abadi" w:hAnsi="Abadi"/>
          <w:sz w:val="21"/>
          <w:szCs w:val="21"/>
        </w:rPr>
        <w:t xml:space="preserve">stado y </w:t>
      </w:r>
      <w:r>
        <w:rPr>
          <w:rFonts w:ascii="Abadi" w:hAnsi="Abadi"/>
          <w:sz w:val="21"/>
          <w:szCs w:val="21"/>
        </w:rPr>
        <w:t>los municipios de Guanajuato,</w:t>
      </w:r>
      <w:r w:rsidRPr="00B778AB">
        <w:rPr>
          <w:rFonts w:ascii="Abadi" w:hAnsi="Abadi"/>
          <w:sz w:val="21"/>
          <w:szCs w:val="21"/>
        </w:rPr>
        <w:t xml:space="preserve"> me permito someter a la consideración de este </w:t>
      </w:r>
      <w:r>
        <w:rPr>
          <w:rFonts w:ascii="Abadi" w:hAnsi="Abadi"/>
          <w:sz w:val="21"/>
          <w:szCs w:val="21"/>
        </w:rPr>
        <w:t>H</w:t>
      </w:r>
      <w:r w:rsidRPr="00B778AB">
        <w:rPr>
          <w:rFonts w:ascii="Abadi" w:hAnsi="Abadi"/>
          <w:sz w:val="21"/>
          <w:szCs w:val="21"/>
        </w:rPr>
        <w:t xml:space="preserve">onorable </w:t>
      </w:r>
      <w:r>
        <w:rPr>
          <w:rFonts w:ascii="Abadi" w:hAnsi="Abadi"/>
          <w:sz w:val="21"/>
          <w:szCs w:val="21"/>
        </w:rPr>
        <w:t>C</w:t>
      </w:r>
      <w:r w:rsidRPr="00B778AB">
        <w:rPr>
          <w:rFonts w:ascii="Abadi" w:hAnsi="Abadi"/>
          <w:sz w:val="21"/>
          <w:szCs w:val="21"/>
        </w:rPr>
        <w:t xml:space="preserve">ongreso las </w:t>
      </w:r>
      <w:r>
        <w:rPr>
          <w:rFonts w:ascii="Abadi" w:hAnsi="Abadi"/>
          <w:sz w:val="21"/>
          <w:szCs w:val="21"/>
        </w:rPr>
        <w:t xml:space="preserve">siguientes </w:t>
      </w:r>
      <w:r w:rsidRPr="00B778AB">
        <w:rPr>
          <w:rFonts w:ascii="Abadi" w:hAnsi="Abadi"/>
          <w:sz w:val="21"/>
          <w:szCs w:val="21"/>
        </w:rPr>
        <w:t>iniciativa</w:t>
      </w:r>
      <w:r>
        <w:rPr>
          <w:rFonts w:ascii="Abadi" w:hAnsi="Abadi"/>
          <w:sz w:val="21"/>
          <w:szCs w:val="21"/>
        </w:rPr>
        <w:t>s:</w:t>
      </w:r>
    </w:p>
    <w:p w14:paraId="69CB8106" w14:textId="77777777" w:rsidR="000F1E2A" w:rsidRDefault="000F1E2A" w:rsidP="000F1E2A">
      <w:pPr>
        <w:ind w:firstLine="708"/>
        <w:jc w:val="both"/>
        <w:rPr>
          <w:rFonts w:ascii="Abadi" w:hAnsi="Abadi"/>
          <w:sz w:val="21"/>
          <w:szCs w:val="21"/>
        </w:rPr>
      </w:pPr>
      <w:r>
        <w:rPr>
          <w:rFonts w:ascii="Abadi" w:hAnsi="Abadi"/>
          <w:sz w:val="21"/>
          <w:szCs w:val="21"/>
        </w:rPr>
        <w:t xml:space="preserve">1. Iniciativa </w:t>
      </w:r>
      <w:r w:rsidRPr="00B778AB">
        <w:rPr>
          <w:rFonts w:ascii="Abadi" w:hAnsi="Abadi"/>
          <w:sz w:val="21"/>
          <w:szCs w:val="21"/>
        </w:rPr>
        <w:t xml:space="preserve">de la </w:t>
      </w:r>
      <w:r>
        <w:rPr>
          <w:rFonts w:ascii="Abadi" w:hAnsi="Abadi"/>
          <w:sz w:val="21"/>
          <w:szCs w:val="21"/>
        </w:rPr>
        <w:t>L</w:t>
      </w:r>
      <w:r w:rsidRPr="00B778AB">
        <w:rPr>
          <w:rFonts w:ascii="Abadi" w:hAnsi="Abadi"/>
          <w:sz w:val="21"/>
          <w:szCs w:val="21"/>
        </w:rPr>
        <w:t xml:space="preserve">ey de </w:t>
      </w:r>
      <w:r>
        <w:rPr>
          <w:rFonts w:ascii="Abadi" w:hAnsi="Abadi"/>
          <w:sz w:val="21"/>
          <w:szCs w:val="21"/>
        </w:rPr>
        <w:t>I</w:t>
      </w:r>
      <w:r w:rsidRPr="00B778AB">
        <w:rPr>
          <w:rFonts w:ascii="Abadi" w:hAnsi="Abadi"/>
          <w:sz w:val="21"/>
          <w:szCs w:val="21"/>
        </w:rPr>
        <w:t xml:space="preserve">ngresos del </w:t>
      </w:r>
      <w:r>
        <w:rPr>
          <w:rFonts w:ascii="Abadi" w:hAnsi="Abadi"/>
          <w:sz w:val="21"/>
          <w:szCs w:val="21"/>
        </w:rPr>
        <w:t>E</w:t>
      </w:r>
      <w:r w:rsidRPr="00B778AB">
        <w:rPr>
          <w:rFonts w:ascii="Abadi" w:hAnsi="Abadi"/>
          <w:sz w:val="21"/>
          <w:szCs w:val="21"/>
        </w:rPr>
        <w:t xml:space="preserve">stado de Guanajuato para </w:t>
      </w:r>
      <w:r>
        <w:rPr>
          <w:rFonts w:ascii="Abadi" w:hAnsi="Abadi"/>
          <w:sz w:val="21"/>
          <w:szCs w:val="21"/>
        </w:rPr>
        <w:t xml:space="preserve">el ejercicio fiscal 2023. </w:t>
      </w:r>
    </w:p>
    <w:p w14:paraId="3F21A556" w14:textId="77777777" w:rsidR="000F1E2A" w:rsidRDefault="000F1E2A" w:rsidP="000F1E2A">
      <w:pPr>
        <w:ind w:firstLine="708"/>
        <w:jc w:val="both"/>
        <w:rPr>
          <w:rFonts w:ascii="Abadi" w:hAnsi="Abadi"/>
          <w:sz w:val="21"/>
          <w:szCs w:val="21"/>
        </w:rPr>
      </w:pPr>
      <w:r>
        <w:rPr>
          <w:rFonts w:ascii="Abadi" w:hAnsi="Abadi"/>
          <w:sz w:val="21"/>
          <w:szCs w:val="21"/>
        </w:rPr>
        <w:t>2. I</w:t>
      </w:r>
      <w:r w:rsidRPr="00B778AB">
        <w:rPr>
          <w:rFonts w:ascii="Abadi" w:hAnsi="Abadi"/>
          <w:sz w:val="21"/>
          <w:szCs w:val="21"/>
        </w:rPr>
        <w:t xml:space="preserve">niciativa de la </w:t>
      </w:r>
      <w:r>
        <w:rPr>
          <w:rFonts w:ascii="Abadi" w:hAnsi="Abadi"/>
          <w:sz w:val="21"/>
          <w:szCs w:val="21"/>
        </w:rPr>
        <w:t>L</w:t>
      </w:r>
      <w:r w:rsidRPr="00B778AB">
        <w:rPr>
          <w:rFonts w:ascii="Abadi" w:hAnsi="Abadi"/>
          <w:sz w:val="21"/>
          <w:szCs w:val="21"/>
        </w:rPr>
        <w:t xml:space="preserve">ey del </w:t>
      </w:r>
      <w:r>
        <w:rPr>
          <w:rFonts w:ascii="Abadi" w:hAnsi="Abadi"/>
          <w:sz w:val="21"/>
          <w:szCs w:val="21"/>
        </w:rPr>
        <w:t>P</w:t>
      </w:r>
      <w:r w:rsidRPr="00B778AB">
        <w:rPr>
          <w:rFonts w:ascii="Abadi" w:hAnsi="Abadi"/>
          <w:sz w:val="21"/>
          <w:szCs w:val="21"/>
        </w:rPr>
        <w:t xml:space="preserve">resupuesto </w:t>
      </w:r>
      <w:r>
        <w:rPr>
          <w:rFonts w:ascii="Abadi" w:hAnsi="Abadi"/>
          <w:sz w:val="21"/>
          <w:szCs w:val="21"/>
        </w:rPr>
        <w:t>G</w:t>
      </w:r>
      <w:r w:rsidRPr="00B778AB">
        <w:rPr>
          <w:rFonts w:ascii="Abadi" w:hAnsi="Abadi"/>
          <w:sz w:val="21"/>
          <w:szCs w:val="21"/>
        </w:rPr>
        <w:t xml:space="preserve">eneral de </w:t>
      </w:r>
      <w:r>
        <w:rPr>
          <w:rFonts w:ascii="Abadi" w:hAnsi="Abadi"/>
          <w:sz w:val="21"/>
          <w:szCs w:val="21"/>
        </w:rPr>
        <w:t>E</w:t>
      </w:r>
      <w:r w:rsidRPr="00B778AB">
        <w:rPr>
          <w:rFonts w:ascii="Abadi" w:hAnsi="Abadi"/>
          <w:sz w:val="21"/>
          <w:szCs w:val="21"/>
        </w:rPr>
        <w:t xml:space="preserve">gresos del </w:t>
      </w:r>
      <w:r>
        <w:rPr>
          <w:rFonts w:ascii="Abadi" w:hAnsi="Abadi"/>
          <w:sz w:val="21"/>
          <w:szCs w:val="21"/>
        </w:rPr>
        <w:t>E</w:t>
      </w:r>
      <w:r w:rsidRPr="00B778AB">
        <w:rPr>
          <w:rFonts w:ascii="Abadi" w:hAnsi="Abadi"/>
          <w:sz w:val="21"/>
          <w:szCs w:val="21"/>
        </w:rPr>
        <w:t xml:space="preserve">stado de Guanajuato para </w:t>
      </w:r>
      <w:r>
        <w:rPr>
          <w:rFonts w:ascii="Abadi" w:hAnsi="Abadi"/>
          <w:sz w:val="21"/>
          <w:szCs w:val="21"/>
        </w:rPr>
        <w:t>el ejercicio fiscal 20</w:t>
      </w:r>
      <w:r w:rsidRPr="00B778AB">
        <w:rPr>
          <w:rFonts w:ascii="Abadi" w:hAnsi="Abadi"/>
          <w:sz w:val="21"/>
          <w:szCs w:val="21"/>
        </w:rPr>
        <w:t>23</w:t>
      </w:r>
      <w:r>
        <w:rPr>
          <w:rFonts w:ascii="Abadi" w:hAnsi="Abadi"/>
          <w:sz w:val="21"/>
          <w:szCs w:val="21"/>
        </w:rPr>
        <w:t>,</w:t>
      </w:r>
      <w:r w:rsidRPr="00B778AB">
        <w:rPr>
          <w:rFonts w:ascii="Abadi" w:hAnsi="Abadi"/>
          <w:sz w:val="21"/>
          <w:szCs w:val="21"/>
        </w:rPr>
        <w:t xml:space="preserve"> incluidos los to</w:t>
      </w:r>
      <w:r>
        <w:rPr>
          <w:rFonts w:ascii="Abadi" w:hAnsi="Abadi"/>
          <w:sz w:val="21"/>
          <w:szCs w:val="21"/>
        </w:rPr>
        <w:t>m</w:t>
      </w:r>
      <w:r w:rsidRPr="00B778AB">
        <w:rPr>
          <w:rFonts w:ascii="Abadi" w:hAnsi="Abadi"/>
          <w:sz w:val="21"/>
          <w:szCs w:val="21"/>
        </w:rPr>
        <w:t xml:space="preserve">os del presupuesto </w:t>
      </w:r>
      <w:r>
        <w:rPr>
          <w:rFonts w:ascii="Abadi" w:hAnsi="Abadi"/>
          <w:sz w:val="21"/>
          <w:szCs w:val="21"/>
        </w:rPr>
        <w:t>versión</w:t>
      </w:r>
      <w:r w:rsidRPr="00B778AB">
        <w:rPr>
          <w:rFonts w:ascii="Abadi" w:hAnsi="Abadi"/>
          <w:sz w:val="21"/>
          <w:szCs w:val="21"/>
        </w:rPr>
        <w:t xml:space="preserve"> digital a los que se refiere el artículo 9 de la m</w:t>
      </w:r>
      <w:r>
        <w:rPr>
          <w:rFonts w:ascii="Abadi" w:hAnsi="Abadi"/>
          <w:sz w:val="21"/>
          <w:szCs w:val="21"/>
        </w:rPr>
        <w:t xml:space="preserve">isma. </w:t>
      </w:r>
    </w:p>
    <w:p w14:paraId="08D0AC23" w14:textId="77777777" w:rsidR="000F1E2A" w:rsidRDefault="000F1E2A" w:rsidP="000F1E2A">
      <w:pPr>
        <w:ind w:firstLine="708"/>
        <w:jc w:val="both"/>
        <w:rPr>
          <w:rFonts w:ascii="Abadi" w:hAnsi="Abadi"/>
          <w:sz w:val="21"/>
          <w:szCs w:val="21"/>
        </w:rPr>
      </w:pPr>
      <w:r>
        <w:rPr>
          <w:rFonts w:ascii="Abadi" w:hAnsi="Abadi"/>
          <w:sz w:val="21"/>
          <w:szCs w:val="21"/>
        </w:rPr>
        <w:t xml:space="preserve">1. Análisis informático; </w:t>
      </w:r>
    </w:p>
    <w:p w14:paraId="486870AA" w14:textId="77777777" w:rsidR="000F1E2A" w:rsidRDefault="000F1E2A" w:rsidP="000F1E2A">
      <w:pPr>
        <w:ind w:firstLine="708"/>
        <w:jc w:val="both"/>
        <w:rPr>
          <w:rFonts w:ascii="Abadi" w:hAnsi="Abadi"/>
          <w:sz w:val="21"/>
          <w:szCs w:val="21"/>
        </w:rPr>
      </w:pPr>
      <w:r>
        <w:rPr>
          <w:rFonts w:ascii="Abadi" w:hAnsi="Abadi"/>
          <w:sz w:val="21"/>
          <w:szCs w:val="21"/>
        </w:rPr>
        <w:t xml:space="preserve">2. Análisis de metas, procesos y proyectos; </w:t>
      </w:r>
    </w:p>
    <w:p w14:paraId="69B6FB34" w14:textId="77777777" w:rsidR="000F1E2A" w:rsidRDefault="000F1E2A" w:rsidP="000F1E2A">
      <w:pPr>
        <w:ind w:firstLine="708"/>
        <w:jc w:val="both"/>
        <w:rPr>
          <w:rFonts w:ascii="Abadi" w:hAnsi="Abadi"/>
          <w:sz w:val="21"/>
          <w:szCs w:val="21"/>
        </w:rPr>
      </w:pPr>
      <w:r>
        <w:rPr>
          <w:rFonts w:ascii="Abadi" w:hAnsi="Abadi"/>
          <w:sz w:val="21"/>
          <w:szCs w:val="21"/>
        </w:rPr>
        <w:t>3. A</w:t>
      </w:r>
      <w:r w:rsidRPr="00B778AB">
        <w:rPr>
          <w:rFonts w:ascii="Abadi" w:hAnsi="Abadi"/>
          <w:sz w:val="21"/>
          <w:szCs w:val="21"/>
        </w:rPr>
        <w:t>nálisis funcional económico</w:t>
      </w:r>
      <w:r>
        <w:rPr>
          <w:rFonts w:ascii="Abadi" w:hAnsi="Abadi"/>
          <w:sz w:val="21"/>
          <w:szCs w:val="21"/>
        </w:rPr>
        <w:t>;</w:t>
      </w:r>
      <w:r w:rsidRPr="00B778AB">
        <w:rPr>
          <w:rFonts w:ascii="Abadi" w:hAnsi="Abadi"/>
          <w:sz w:val="21"/>
          <w:szCs w:val="21"/>
        </w:rPr>
        <w:t xml:space="preserve"> </w:t>
      </w:r>
    </w:p>
    <w:p w14:paraId="2BCFE4BD" w14:textId="77777777" w:rsidR="000F1E2A" w:rsidRDefault="000F1E2A" w:rsidP="000F1E2A">
      <w:pPr>
        <w:ind w:firstLine="708"/>
        <w:jc w:val="both"/>
        <w:rPr>
          <w:rFonts w:ascii="Abadi" w:hAnsi="Abadi"/>
          <w:sz w:val="21"/>
          <w:szCs w:val="21"/>
        </w:rPr>
      </w:pPr>
      <w:r>
        <w:rPr>
          <w:rFonts w:ascii="Abadi" w:hAnsi="Abadi"/>
          <w:sz w:val="21"/>
          <w:szCs w:val="21"/>
        </w:rPr>
        <w:t>4. A</w:t>
      </w:r>
      <w:r w:rsidRPr="00B778AB">
        <w:rPr>
          <w:rFonts w:ascii="Abadi" w:hAnsi="Abadi"/>
          <w:sz w:val="21"/>
          <w:szCs w:val="21"/>
        </w:rPr>
        <w:t>nálisis de fuente</w:t>
      </w:r>
      <w:r>
        <w:rPr>
          <w:rFonts w:ascii="Abadi" w:hAnsi="Abadi"/>
          <w:sz w:val="21"/>
          <w:szCs w:val="21"/>
        </w:rPr>
        <w:t>s</w:t>
      </w:r>
      <w:r w:rsidRPr="00B778AB">
        <w:rPr>
          <w:rFonts w:ascii="Abadi" w:hAnsi="Abadi"/>
          <w:sz w:val="21"/>
          <w:szCs w:val="21"/>
        </w:rPr>
        <w:t xml:space="preserve"> de </w:t>
      </w:r>
      <w:r>
        <w:rPr>
          <w:rFonts w:ascii="Abadi" w:hAnsi="Abadi"/>
          <w:sz w:val="21"/>
          <w:szCs w:val="21"/>
        </w:rPr>
        <w:t>financiamiento</w:t>
      </w:r>
      <w:r w:rsidRPr="00B778AB">
        <w:rPr>
          <w:rFonts w:ascii="Abadi" w:hAnsi="Abadi"/>
          <w:sz w:val="21"/>
          <w:szCs w:val="21"/>
        </w:rPr>
        <w:t xml:space="preserve"> y</w:t>
      </w:r>
      <w:r>
        <w:rPr>
          <w:rFonts w:ascii="Abadi" w:hAnsi="Abadi"/>
          <w:sz w:val="21"/>
          <w:szCs w:val="21"/>
        </w:rPr>
        <w:t>;</w:t>
      </w:r>
      <w:r w:rsidRPr="00B778AB">
        <w:rPr>
          <w:rFonts w:ascii="Abadi" w:hAnsi="Abadi"/>
          <w:sz w:val="21"/>
          <w:szCs w:val="21"/>
        </w:rPr>
        <w:t xml:space="preserve"> </w:t>
      </w:r>
    </w:p>
    <w:p w14:paraId="6187013F" w14:textId="77777777" w:rsidR="000F1E2A" w:rsidRDefault="000F1E2A" w:rsidP="000F1E2A">
      <w:pPr>
        <w:ind w:firstLine="708"/>
        <w:jc w:val="both"/>
        <w:rPr>
          <w:rFonts w:ascii="Abadi" w:hAnsi="Abadi"/>
          <w:sz w:val="21"/>
          <w:szCs w:val="21"/>
        </w:rPr>
      </w:pPr>
      <w:r>
        <w:rPr>
          <w:rFonts w:ascii="Abadi" w:hAnsi="Abadi"/>
          <w:sz w:val="21"/>
          <w:szCs w:val="21"/>
        </w:rPr>
        <w:t>5. Plazas presupuestales.</w:t>
      </w:r>
      <w:r w:rsidRPr="00B778AB">
        <w:rPr>
          <w:rFonts w:ascii="Abadi" w:hAnsi="Abadi"/>
          <w:sz w:val="21"/>
          <w:szCs w:val="21"/>
        </w:rPr>
        <w:t xml:space="preserve"> </w:t>
      </w:r>
    </w:p>
    <w:p w14:paraId="1347BEE2" w14:textId="77777777" w:rsidR="000F1E2A" w:rsidRDefault="000F1E2A" w:rsidP="000F1E2A">
      <w:pPr>
        <w:ind w:firstLine="708"/>
        <w:jc w:val="both"/>
        <w:rPr>
          <w:rFonts w:ascii="Abadi" w:hAnsi="Abadi"/>
          <w:sz w:val="21"/>
          <w:szCs w:val="21"/>
        </w:rPr>
      </w:pPr>
      <w:r w:rsidRPr="00B778AB">
        <w:rPr>
          <w:rFonts w:ascii="Abadi" w:hAnsi="Abadi"/>
          <w:sz w:val="21"/>
          <w:szCs w:val="21"/>
        </w:rPr>
        <w:t>3</w:t>
      </w:r>
      <w:r>
        <w:rPr>
          <w:rFonts w:ascii="Abadi" w:hAnsi="Abadi"/>
          <w:sz w:val="21"/>
          <w:szCs w:val="21"/>
        </w:rPr>
        <w:t>.</w:t>
      </w:r>
      <w:r w:rsidRPr="00B778AB">
        <w:rPr>
          <w:rFonts w:ascii="Abadi" w:hAnsi="Abadi"/>
          <w:sz w:val="21"/>
          <w:szCs w:val="21"/>
        </w:rPr>
        <w:t xml:space="preserve"> </w:t>
      </w:r>
      <w:r>
        <w:rPr>
          <w:rFonts w:ascii="Abadi" w:hAnsi="Abadi"/>
          <w:sz w:val="21"/>
          <w:szCs w:val="21"/>
        </w:rPr>
        <w:t>I</w:t>
      </w:r>
      <w:r w:rsidRPr="00B778AB">
        <w:rPr>
          <w:rFonts w:ascii="Abadi" w:hAnsi="Abadi"/>
          <w:sz w:val="21"/>
          <w:szCs w:val="21"/>
        </w:rPr>
        <w:t xml:space="preserve">niciativa de decreto mediante el cual el </w:t>
      </w:r>
      <w:r>
        <w:rPr>
          <w:rFonts w:ascii="Abadi" w:hAnsi="Abadi"/>
          <w:sz w:val="21"/>
          <w:szCs w:val="21"/>
        </w:rPr>
        <w:t>C</w:t>
      </w:r>
      <w:r w:rsidRPr="00B778AB">
        <w:rPr>
          <w:rFonts w:ascii="Abadi" w:hAnsi="Abadi"/>
          <w:sz w:val="21"/>
          <w:szCs w:val="21"/>
        </w:rPr>
        <w:t xml:space="preserve">ongreso del </w:t>
      </w:r>
      <w:r>
        <w:rPr>
          <w:rFonts w:ascii="Abadi" w:hAnsi="Abadi"/>
          <w:sz w:val="21"/>
          <w:szCs w:val="21"/>
        </w:rPr>
        <w:t>E</w:t>
      </w:r>
      <w:r w:rsidRPr="00B778AB">
        <w:rPr>
          <w:rFonts w:ascii="Abadi" w:hAnsi="Abadi"/>
          <w:sz w:val="21"/>
          <w:szCs w:val="21"/>
        </w:rPr>
        <w:t xml:space="preserve">stado autoriza </w:t>
      </w:r>
      <w:r>
        <w:rPr>
          <w:rFonts w:ascii="Abadi" w:hAnsi="Abadi"/>
          <w:sz w:val="21"/>
          <w:szCs w:val="21"/>
        </w:rPr>
        <w:t>a</w:t>
      </w:r>
      <w:r w:rsidRPr="00B778AB">
        <w:rPr>
          <w:rFonts w:ascii="Abadi" w:hAnsi="Abadi"/>
          <w:sz w:val="21"/>
          <w:szCs w:val="21"/>
        </w:rPr>
        <w:t xml:space="preserve">l titular del </w:t>
      </w:r>
      <w:r>
        <w:rPr>
          <w:rFonts w:ascii="Abadi" w:hAnsi="Abadi"/>
          <w:sz w:val="21"/>
          <w:szCs w:val="21"/>
        </w:rPr>
        <w:t>P</w:t>
      </w:r>
      <w:r w:rsidRPr="00B778AB">
        <w:rPr>
          <w:rFonts w:ascii="Abadi" w:hAnsi="Abadi"/>
          <w:sz w:val="21"/>
          <w:szCs w:val="21"/>
        </w:rPr>
        <w:t xml:space="preserve">oder </w:t>
      </w:r>
      <w:r>
        <w:rPr>
          <w:rFonts w:ascii="Abadi" w:hAnsi="Abadi"/>
          <w:sz w:val="21"/>
          <w:szCs w:val="21"/>
        </w:rPr>
        <w:t>E</w:t>
      </w:r>
      <w:r w:rsidRPr="00B778AB">
        <w:rPr>
          <w:rFonts w:ascii="Abadi" w:hAnsi="Abadi"/>
          <w:sz w:val="21"/>
          <w:szCs w:val="21"/>
        </w:rPr>
        <w:t>jecutivo del estado</w:t>
      </w:r>
      <w:r>
        <w:rPr>
          <w:rFonts w:ascii="Abadi" w:hAnsi="Abadi"/>
          <w:sz w:val="21"/>
          <w:szCs w:val="21"/>
        </w:rPr>
        <w:t>,</w:t>
      </w:r>
      <w:r w:rsidRPr="00B778AB">
        <w:rPr>
          <w:rFonts w:ascii="Abadi" w:hAnsi="Abadi"/>
          <w:sz w:val="21"/>
          <w:szCs w:val="21"/>
        </w:rPr>
        <w:t xml:space="preserve"> para que directamente o por conducto de la </w:t>
      </w:r>
      <w:r>
        <w:rPr>
          <w:rFonts w:ascii="Abadi" w:hAnsi="Abadi"/>
          <w:sz w:val="21"/>
          <w:szCs w:val="21"/>
        </w:rPr>
        <w:t>S</w:t>
      </w:r>
      <w:r w:rsidRPr="00B778AB">
        <w:rPr>
          <w:rFonts w:ascii="Abadi" w:hAnsi="Abadi"/>
          <w:sz w:val="21"/>
          <w:szCs w:val="21"/>
        </w:rPr>
        <w:t xml:space="preserve">ecretaría de </w:t>
      </w:r>
      <w:r>
        <w:rPr>
          <w:rFonts w:ascii="Abadi" w:hAnsi="Abadi"/>
          <w:sz w:val="21"/>
          <w:szCs w:val="21"/>
        </w:rPr>
        <w:t>F</w:t>
      </w:r>
      <w:r w:rsidRPr="00B778AB">
        <w:rPr>
          <w:rFonts w:ascii="Abadi" w:hAnsi="Abadi"/>
          <w:sz w:val="21"/>
          <w:szCs w:val="21"/>
        </w:rPr>
        <w:t xml:space="preserve">inanzas </w:t>
      </w:r>
      <w:r>
        <w:rPr>
          <w:rFonts w:ascii="Abadi" w:hAnsi="Abadi"/>
          <w:sz w:val="21"/>
          <w:szCs w:val="21"/>
        </w:rPr>
        <w:t>Inversión y Administración,</w:t>
      </w:r>
      <w:r w:rsidRPr="00B778AB">
        <w:rPr>
          <w:rFonts w:ascii="Abadi" w:hAnsi="Abadi"/>
          <w:sz w:val="21"/>
          <w:szCs w:val="21"/>
        </w:rPr>
        <w:t xml:space="preserve"> realiza el proceso c</w:t>
      </w:r>
      <w:r>
        <w:rPr>
          <w:rFonts w:ascii="Abadi" w:hAnsi="Abadi"/>
          <w:sz w:val="21"/>
          <w:szCs w:val="21"/>
        </w:rPr>
        <w:t>ompetitivo para la contratación de</w:t>
      </w:r>
      <w:r w:rsidRPr="00B778AB">
        <w:rPr>
          <w:rFonts w:ascii="Abadi" w:hAnsi="Abadi"/>
          <w:sz w:val="21"/>
          <w:szCs w:val="21"/>
        </w:rPr>
        <w:t xml:space="preserve"> financiamientos con </w:t>
      </w:r>
      <w:r>
        <w:rPr>
          <w:rFonts w:ascii="Abadi" w:hAnsi="Abadi"/>
          <w:sz w:val="21"/>
          <w:szCs w:val="21"/>
        </w:rPr>
        <w:t xml:space="preserve">instituciones </w:t>
      </w:r>
      <w:r w:rsidRPr="00B778AB">
        <w:rPr>
          <w:rFonts w:ascii="Abadi" w:hAnsi="Abadi"/>
          <w:sz w:val="21"/>
          <w:szCs w:val="21"/>
        </w:rPr>
        <w:t>financiera</w:t>
      </w:r>
      <w:r>
        <w:rPr>
          <w:rFonts w:ascii="Abadi" w:hAnsi="Abadi"/>
          <w:sz w:val="21"/>
          <w:szCs w:val="21"/>
        </w:rPr>
        <w:t>s</w:t>
      </w:r>
      <w:r w:rsidRPr="00B778AB">
        <w:rPr>
          <w:rFonts w:ascii="Abadi" w:hAnsi="Abadi"/>
          <w:sz w:val="21"/>
          <w:szCs w:val="21"/>
        </w:rPr>
        <w:t xml:space="preserve"> </w:t>
      </w:r>
      <w:r>
        <w:rPr>
          <w:rFonts w:ascii="Abadi" w:hAnsi="Abadi"/>
          <w:sz w:val="21"/>
          <w:szCs w:val="21"/>
        </w:rPr>
        <w:t>que operen en territorio</w:t>
      </w:r>
      <w:r w:rsidRPr="00B778AB">
        <w:rPr>
          <w:rFonts w:ascii="Abadi" w:hAnsi="Abadi"/>
          <w:sz w:val="21"/>
          <w:szCs w:val="21"/>
        </w:rPr>
        <w:t xml:space="preserve"> nacional</w:t>
      </w:r>
      <w:r>
        <w:rPr>
          <w:rFonts w:ascii="Abadi" w:hAnsi="Abadi"/>
          <w:sz w:val="21"/>
          <w:szCs w:val="21"/>
        </w:rPr>
        <w:t xml:space="preserve"> en</w:t>
      </w:r>
      <w:r w:rsidRPr="00B778AB">
        <w:rPr>
          <w:rFonts w:ascii="Abadi" w:hAnsi="Abadi"/>
          <w:sz w:val="21"/>
          <w:szCs w:val="21"/>
        </w:rPr>
        <w:t xml:space="preserve"> las mejores condiciones de</w:t>
      </w:r>
      <w:r>
        <w:rPr>
          <w:rFonts w:ascii="Abadi" w:hAnsi="Abadi"/>
          <w:sz w:val="21"/>
          <w:szCs w:val="21"/>
        </w:rPr>
        <w:t>l</w:t>
      </w:r>
      <w:r w:rsidRPr="00B778AB">
        <w:rPr>
          <w:rFonts w:ascii="Abadi" w:hAnsi="Abadi"/>
          <w:sz w:val="21"/>
          <w:szCs w:val="21"/>
        </w:rPr>
        <w:t xml:space="preserve"> mercado</w:t>
      </w:r>
      <w:r>
        <w:rPr>
          <w:rFonts w:ascii="Abadi" w:hAnsi="Abadi"/>
          <w:sz w:val="21"/>
          <w:szCs w:val="21"/>
        </w:rPr>
        <w:t>,</w:t>
      </w:r>
      <w:r w:rsidRPr="00B778AB">
        <w:rPr>
          <w:rFonts w:ascii="Abadi" w:hAnsi="Abadi"/>
          <w:sz w:val="21"/>
          <w:szCs w:val="21"/>
        </w:rPr>
        <w:t xml:space="preserve"> hasta por la cantidad de 2</w:t>
      </w:r>
      <w:r>
        <w:rPr>
          <w:rFonts w:ascii="Abadi" w:hAnsi="Abadi"/>
          <w:sz w:val="21"/>
          <w:szCs w:val="21"/>
        </w:rPr>
        <w:t>900,000,000</w:t>
      </w:r>
      <w:r w:rsidRPr="00B778AB">
        <w:rPr>
          <w:rFonts w:ascii="Abadi" w:hAnsi="Abadi"/>
          <w:sz w:val="21"/>
          <w:szCs w:val="21"/>
        </w:rPr>
        <w:t xml:space="preserve"> </w:t>
      </w:r>
      <w:r>
        <w:rPr>
          <w:rFonts w:ascii="Abadi" w:hAnsi="Abadi"/>
          <w:sz w:val="21"/>
          <w:szCs w:val="21"/>
        </w:rPr>
        <w:t xml:space="preserve">de pesos. </w:t>
      </w:r>
    </w:p>
    <w:p w14:paraId="42729448" w14:textId="77777777" w:rsidR="000F1E2A" w:rsidRDefault="000F1E2A" w:rsidP="000F1E2A">
      <w:pPr>
        <w:ind w:firstLine="708"/>
        <w:jc w:val="both"/>
        <w:rPr>
          <w:rFonts w:ascii="Abadi" w:hAnsi="Abadi"/>
          <w:sz w:val="21"/>
          <w:szCs w:val="21"/>
        </w:rPr>
      </w:pPr>
      <w:r>
        <w:rPr>
          <w:rFonts w:ascii="Abadi" w:hAnsi="Abadi"/>
          <w:sz w:val="21"/>
          <w:szCs w:val="21"/>
        </w:rPr>
        <w:t>4. I</w:t>
      </w:r>
      <w:r w:rsidRPr="00B778AB">
        <w:rPr>
          <w:rFonts w:ascii="Abadi" w:hAnsi="Abadi"/>
          <w:sz w:val="21"/>
          <w:szCs w:val="21"/>
        </w:rPr>
        <w:t xml:space="preserve">niciativa de </w:t>
      </w:r>
      <w:r>
        <w:rPr>
          <w:rFonts w:ascii="Abadi" w:hAnsi="Abadi"/>
          <w:sz w:val="21"/>
          <w:szCs w:val="21"/>
        </w:rPr>
        <w:t>D</w:t>
      </w:r>
      <w:r w:rsidRPr="00B778AB">
        <w:rPr>
          <w:rFonts w:ascii="Abadi" w:hAnsi="Abadi"/>
          <w:sz w:val="21"/>
          <w:szCs w:val="21"/>
        </w:rPr>
        <w:t>ecreto por el cual se reforma</w:t>
      </w:r>
      <w:r>
        <w:rPr>
          <w:rFonts w:ascii="Abadi" w:hAnsi="Abadi"/>
          <w:sz w:val="21"/>
          <w:szCs w:val="21"/>
        </w:rPr>
        <w:t>n y adicionan</w:t>
      </w:r>
      <w:r w:rsidRPr="00B778AB">
        <w:rPr>
          <w:rFonts w:ascii="Abadi" w:hAnsi="Abadi"/>
          <w:sz w:val="21"/>
          <w:szCs w:val="21"/>
        </w:rPr>
        <w:t xml:space="preserve"> diversas disposiciones de la </w:t>
      </w:r>
      <w:r>
        <w:rPr>
          <w:rFonts w:ascii="Abadi" w:hAnsi="Abadi"/>
          <w:sz w:val="21"/>
          <w:szCs w:val="21"/>
        </w:rPr>
        <w:t>L</w:t>
      </w:r>
      <w:r w:rsidRPr="00B778AB">
        <w:rPr>
          <w:rFonts w:ascii="Abadi" w:hAnsi="Abadi"/>
          <w:sz w:val="21"/>
          <w:szCs w:val="21"/>
        </w:rPr>
        <w:t xml:space="preserve">ey de </w:t>
      </w:r>
      <w:r>
        <w:rPr>
          <w:rFonts w:ascii="Abadi" w:hAnsi="Abadi"/>
          <w:sz w:val="21"/>
          <w:szCs w:val="21"/>
        </w:rPr>
        <w:t>Hacienda</w:t>
      </w:r>
      <w:r w:rsidRPr="00B778AB">
        <w:rPr>
          <w:rFonts w:ascii="Abadi" w:hAnsi="Abadi"/>
          <w:sz w:val="21"/>
          <w:szCs w:val="21"/>
        </w:rPr>
        <w:t xml:space="preserve"> para el </w:t>
      </w:r>
      <w:r>
        <w:rPr>
          <w:rFonts w:ascii="Abadi" w:hAnsi="Abadi"/>
          <w:sz w:val="21"/>
          <w:szCs w:val="21"/>
        </w:rPr>
        <w:t>E</w:t>
      </w:r>
      <w:r w:rsidRPr="00B778AB">
        <w:rPr>
          <w:rFonts w:ascii="Abadi" w:hAnsi="Abadi"/>
          <w:sz w:val="21"/>
          <w:szCs w:val="21"/>
        </w:rPr>
        <w:t xml:space="preserve">stado de </w:t>
      </w:r>
      <w:r>
        <w:rPr>
          <w:rFonts w:ascii="Abadi" w:hAnsi="Abadi"/>
          <w:sz w:val="21"/>
          <w:szCs w:val="21"/>
        </w:rPr>
        <w:t xml:space="preserve">Guanajuato. </w:t>
      </w:r>
    </w:p>
    <w:p w14:paraId="40AF6021" w14:textId="77777777" w:rsidR="000F1E2A" w:rsidRDefault="000F1E2A" w:rsidP="000F1E2A">
      <w:pPr>
        <w:ind w:firstLine="708"/>
        <w:jc w:val="both"/>
        <w:rPr>
          <w:rFonts w:ascii="Abadi" w:hAnsi="Abadi"/>
          <w:sz w:val="21"/>
          <w:szCs w:val="21"/>
        </w:rPr>
      </w:pPr>
      <w:r>
        <w:rPr>
          <w:rFonts w:ascii="Abadi" w:hAnsi="Abadi"/>
          <w:sz w:val="21"/>
          <w:szCs w:val="21"/>
        </w:rPr>
        <w:t>5. Inicia</w:t>
      </w:r>
      <w:r w:rsidRPr="00B778AB">
        <w:rPr>
          <w:rFonts w:ascii="Abadi" w:hAnsi="Abadi"/>
          <w:sz w:val="21"/>
          <w:szCs w:val="21"/>
        </w:rPr>
        <w:t>tiva de decreto por el cual se reforman</w:t>
      </w:r>
      <w:r>
        <w:rPr>
          <w:rFonts w:ascii="Abadi" w:hAnsi="Abadi"/>
          <w:sz w:val="21"/>
          <w:szCs w:val="21"/>
        </w:rPr>
        <w:t>,</w:t>
      </w:r>
      <w:r w:rsidRPr="00B778AB">
        <w:rPr>
          <w:rFonts w:ascii="Abadi" w:hAnsi="Abadi"/>
          <w:sz w:val="21"/>
          <w:szCs w:val="21"/>
        </w:rPr>
        <w:t xml:space="preserve"> adicionan </w:t>
      </w:r>
      <w:r>
        <w:rPr>
          <w:rFonts w:ascii="Abadi" w:hAnsi="Abadi"/>
          <w:sz w:val="21"/>
          <w:szCs w:val="21"/>
        </w:rPr>
        <w:t>y</w:t>
      </w:r>
      <w:r w:rsidRPr="00B778AB">
        <w:rPr>
          <w:rFonts w:ascii="Abadi" w:hAnsi="Abadi"/>
          <w:sz w:val="21"/>
          <w:szCs w:val="21"/>
        </w:rPr>
        <w:t xml:space="preserve"> d</w:t>
      </w:r>
      <w:r>
        <w:rPr>
          <w:rFonts w:ascii="Abadi" w:hAnsi="Abadi"/>
          <w:sz w:val="21"/>
          <w:szCs w:val="21"/>
        </w:rPr>
        <w:t>e</w:t>
      </w:r>
      <w:r w:rsidRPr="00B778AB">
        <w:rPr>
          <w:rFonts w:ascii="Abadi" w:hAnsi="Abadi"/>
          <w:sz w:val="21"/>
          <w:szCs w:val="21"/>
        </w:rPr>
        <w:t>roga</w:t>
      </w:r>
      <w:r>
        <w:rPr>
          <w:rFonts w:ascii="Abadi" w:hAnsi="Abadi"/>
          <w:sz w:val="21"/>
          <w:szCs w:val="21"/>
        </w:rPr>
        <w:t>n</w:t>
      </w:r>
      <w:r w:rsidRPr="00B778AB">
        <w:rPr>
          <w:rFonts w:ascii="Abadi" w:hAnsi="Abadi"/>
          <w:sz w:val="21"/>
          <w:szCs w:val="21"/>
        </w:rPr>
        <w:t xml:space="preserve"> </w:t>
      </w:r>
      <w:r>
        <w:rPr>
          <w:rFonts w:ascii="Abadi" w:hAnsi="Abadi"/>
          <w:sz w:val="21"/>
          <w:szCs w:val="21"/>
        </w:rPr>
        <w:t>diversas disposiciones del Código F</w:t>
      </w:r>
      <w:r w:rsidRPr="00B778AB">
        <w:rPr>
          <w:rFonts w:ascii="Abadi" w:hAnsi="Abadi"/>
          <w:sz w:val="21"/>
          <w:szCs w:val="21"/>
        </w:rPr>
        <w:t xml:space="preserve">iscal para el </w:t>
      </w:r>
      <w:r>
        <w:rPr>
          <w:rFonts w:ascii="Abadi" w:hAnsi="Abadi"/>
          <w:sz w:val="21"/>
          <w:szCs w:val="21"/>
        </w:rPr>
        <w:t>E</w:t>
      </w:r>
      <w:r w:rsidRPr="00B778AB">
        <w:rPr>
          <w:rFonts w:ascii="Abadi" w:hAnsi="Abadi"/>
          <w:sz w:val="21"/>
          <w:szCs w:val="21"/>
        </w:rPr>
        <w:t>stado de Guanajuato</w:t>
      </w:r>
      <w:r>
        <w:rPr>
          <w:rFonts w:ascii="Abadi" w:hAnsi="Abadi"/>
          <w:sz w:val="21"/>
          <w:szCs w:val="21"/>
        </w:rPr>
        <w:t>.</w:t>
      </w:r>
    </w:p>
    <w:p w14:paraId="2307A0E4" w14:textId="765DD77C" w:rsidR="000F1E2A" w:rsidRDefault="000F1E2A" w:rsidP="000F1E2A">
      <w:pPr>
        <w:ind w:firstLine="708"/>
        <w:jc w:val="both"/>
        <w:rPr>
          <w:rFonts w:ascii="Abadi" w:hAnsi="Abadi"/>
          <w:sz w:val="21"/>
          <w:szCs w:val="21"/>
        </w:rPr>
      </w:pPr>
      <w:r w:rsidRPr="00B778AB">
        <w:rPr>
          <w:rFonts w:ascii="Abadi" w:hAnsi="Abadi"/>
          <w:sz w:val="21"/>
          <w:szCs w:val="21"/>
        </w:rPr>
        <w:t xml:space="preserve"> 6</w:t>
      </w:r>
      <w:r>
        <w:rPr>
          <w:rFonts w:ascii="Abadi" w:hAnsi="Abadi"/>
          <w:sz w:val="21"/>
          <w:szCs w:val="21"/>
        </w:rPr>
        <w:t>.</w:t>
      </w:r>
      <w:r w:rsidRPr="00B778AB">
        <w:rPr>
          <w:rFonts w:ascii="Abadi" w:hAnsi="Abadi"/>
          <w:sz w:val="21"/>
          <w:szCs w:val="21"/>
        </w:rPr>
        <w:t xml:space="preserve"> Iniciativa de</w:t>
      </w:r>
      <w:r>
        <w:rPr>
          <w:rFonts w:ascii="Abadi" w:hAnsi="Abadi"/>
          <w:sz w:val="21"/>
          <w:szCs w:val="21"/>
        </w:rPr>
        <w:t xml:space="preserve"> decreto</w:t>
      </w:r>
      <w:r w:rsidRPr="00B778AB">
        <w:rPr>
          <w:rFonts w:ascii="Abadi" w:hAnsi="Abadi"/>
          <w:sz w:val="21"/>
          <w:szCs w:val="21"/>
        </w:rPr>
        <w:t xml:space="preserve"> por el cual se reforma el párrafo segundo de</w:t>
      </w:r>
      <w:r>
        <w:rPr>
          <w:rFonts w:ascii="Abadi" w:hAnsi="Abadi"/>
          <w:sz w:val="21"/>
          <w:szCs w:val="21"/>
        </w:rPr>
        <w:t>l</w:t>
      </w:r>
      <w:r w:rsidRPr="00B778AB">
        <w:rPr>
          <w:rFonts w:ascii="Abadi" w:hAnsi="Abadi"/>
          <w:sz w:val="21"/>
          <w:szCs w:val="21"/>
        </w:rPr>
        <w:t xml:space="preserve"> </w:t>
      </w:r>
      <w:r>
        <w:rPr>
          <w:rFonts w:ascii="Abadi" w:hAnsi="Abadi"/>
          <w:sz w:val="21"/>
          <w:szCs w:val="21"/>
        </w:rPr>
        <w:t>artículo</w:t>
      </w:r>
      <w:r w:rsidRPr="00B778AB">
        <w:rPr>
          <w:rFonts w:ascii="Abadi" w:hAnsi="Abadi"/>
          <w:sz w:val="21"/>
          <w:szCs w:val="21"/>
        </w:rPr>
        <w:t xml:space="preserve"> 24 de </w:t>
      </w:r>
      <w:r>
        <w:rPr>
          <w:rFonts w:ascii="Abadi" w:hAnsi="Abadi"/>
          <w:sz w:val="21"/>
          <w:szCs w:val="21"/>
        </w:rPr>
        <w:t>la Ley de</w:t>
      </w:r>
      <w:r w:rsidRPr="00B778AB">
        <w:rPr>
          <w:rFonts w:ascii="Abadi" w:hAnsi="Abadi"/>
          <w:sz w:val="21"/>
          <w:szCs w:val="21"/>
        </w:rPr>
        <w:t xml:space="preserve"> </w:t>
      </w:r>
      <w:r>
        <w:rPr>
          <w:rFonts w:ascii="Abadi" w:hAnsi="Abadi"/>
          <w:sz w:val="21"/>
          <w:szCs w:val="21"/>
        </w:rPr>
        <w:t>B</w:t>
      </w:r>
      <w:r w:rsidRPr="00B778AB">
        <w:rPr>
          <w:rFonts w:ascii="Abadi" w:hAnsi="Abadi"/>
          <w:sz w:val="21"/>
          <w:szCs w:val="21"/>
        </w:rPr>
        <w:t xml:space="preserve">ebidas </w:t>
      </w:r>
      <w:r>
        <w:rPr>
          <w:rFonts w:ascii="Abadi" w:hAnsi="Abadi"/>
          <w:sz w:val="21"/>
          <w:szCs w:val="21"/>
        </w:rPr>
        <w:t>A</w:t>
      </w:r>
      <w:r w:rsidRPr="00B778AB">
        <w:rPr>
          <w:rFonts w:ascii="Abadi" w:hAnsi="Abadi"/>
          <w:sz w:val="21"/>
          <w:szCs w:val="21"/>
        </w:rPr>
        <w:t xml:space="preserve">lcohólicas para el </w:t>
      </w:r>
      <w:r>
        <w:rPr>
          <w:rFonts w:ascii="Abadi" w:hAnsi="Abadi"/>
          <w:sz w:val="21"/>
          <w:szCs w:val="21"/>
        </w:rPr>
        <w:t>Estado de Guanajuato y sus Municipios.</w:t>
      </w:r>
      <w:r w:rsidRPr="00B778AB">
        <w:rPr>
          <w:rFonts w:ascii="Abadi" w:hAnsi="Abadi"/>
          <w:sz w:val="21"/>
          <w:szCs w:val="21"/>
        </w:rPr>
        <w:t xml:space="preserve"> </w:t>
      </w:r>
    </w:p>
    <w:p w14:paraId="0920AB75" w14:textId="77777777" w:rsidR="000F1E2A" w:rsidRDefault="000F1E2A" w:rsidP="000F1E2A">
      <w:pPr>
        <w:ind w:firstLine="708"/>
        <w:jc w:val="both"/>
        <w:rPr>
          <w:rFonts w:ascii="Abadi" w:hAnsi="Abadi"/>
          <w:sz w:val="21"/>
          <w:szCs w:val="21"/>
        </w:rPr>
      </w:pPr>
    </w:p>
    <w:p w14:paraId="76B40891" w14:textId="455E6146" w:rsidR="000F1E2A" w:rsidRDefault="000F1E2A" w:rsidP="000F1E2A">
      <w:pPr>
        <w:ind w:firstLine="708"/>
        <w:jc w:val="both"/>
        <w:rPr>
          <w:rFonts w:ascii="Abadi" w:hAnsi="Abadi"/>
          <w:sz w:val="21"/>
          <w:szCs w:val="21"/>
        </w:rPr>
      </w:pPr>
      <w:r w:rsidRPr="00B778AB">
        <w:rPr>
          <w:rFonts w:ascii="Abadi" w:hAnsi="Abadi"/>
          <w:sz w:val="21"/>
          <w:szCs w:val="21"/>
        </w:rPr>
        <w:t>Iniciativa</w:t>
      </w:r>
      <w:r>
        <w:rPr>
          <w:rFonts w:ascii="Abadi" w:hAnsi="Abadi"/>
          <w:sz w:val="21"/>
          <w:szCs w:val="21"/>
        </w:rPr>
        <w:t>s</w:t>
      </w:r>
      <w:r w:rsidRPr="00B778AB">
        <w:rPr>
          <w:rFonts w:ascii="Abadi" w:hAnsi="Abadi"/>
          <w:sz w:val="21"/>
          <w:szCs w:val="21"/>
        </w:rPr>
        <w:t xml:space="preserve"> formulada</w:t>
      </w:r>
      <w:r>
        <w:rPr>
          <w:rFonts w:ascii="Abadi" w:hAnsi="Abadi"/>
          <w:sz w:val="21"/>
          <w:szCs w:val="21"/>
        </w:rPr>
        <w:t>s</w:t>
      </w:r>
      <w:r w:rsidRPr="00B778AB">
        <w:rPr>
          <w:rFonts w:ascii="Abadi" w:hAnsi="Abadi"/>
          <w:sz w:val="21"/>
          <w:szCs w:val="21"/>
        </w:rPr>
        <w:t xml:space="preserve"> por el titular del </w:t>
      </w:r>
      <w:r>
        <w:rPr>
          <w:rFonts w:ascii="Abadi" w:hAnsi="Abadi"/>
          <w:sz w:val="21"/>
          <w:szCs w:val="21"/>
        </w:rPr>
        <w:t>P</w:t>
      </w:r>
      <w:r w:rsidRPr="00B778AB">
        <w:rPr>
          <w:rFonts w:ascii="Abadi" w:hAnsi="Abadi"/>
          <w:sz w:val="21"/>
          <w:szCs w:val="21"/>
        </w:rPr>
        <w:t xml:space="preserve">oder </w:t>
      </w:r>
      <w:r>
        <w:rPr>
          <w:rFonts w:ascii="Abadi" w:hAnsi="Abadi"/>
          <w:sz w:val="21"/>
          <w:szCs w:val="21"/>
        </w:rPr>
        <w:t>E</w:t>
      </w:r>
      <w:r w:rsidRPr="00B778AB">
        <w:rPr>
          <w:rFonts w:ascii="Abadi" w:hAnsi="Abadi"/>
          <w:sz w:val="21"/>
          <w:szCs w:val="21"/>
        </w:rPr>
        <w:t>jecutivo del estado con fundamento en los artículos 56</w:t>
      </w:r>
      <w:r>
        <w:rPr>
          <w:rFonts w:ascii="Abadi" w:hAnsi="Abadi"/>
          <w:sz w:val="21"/>
          <w:szCs w:val="21"/>
        </w:rPr>
        <w:t xml:space="preserve"> fracción I y </w:t>
      </w:r>
      <w:r w:rsidRPr="00B778AB">
        <w:rPr>
          <w:rFonts w:ascii="Abadi" w:hAnsi="Abadi"/>
          <w:sz w:val="21"/>
          <w:szCs w:val="21"/>
        </w:rPr>
        <w:t xml:space="preserve">77 fracción </w:t>
      </w:r>
      <w:r>
        <w:rPr>
          <w:rFonts w:ascii="Abadi" w:hAnsi="Abadi"/>
          <w:sz w:val="21"/>
          <w:szCs w:val="21"/>
        </w:rPr>
        <w:t xml:space="preserve">VI </w:t>
      </w:r>
      <w:r w:rsidRPr="00B778AB">
        <w:rPr>
          <w:rFonts w:ascii="Abadi" w:hAnsi="Abadi"/>
          <w:sz w:val="21"/>
          <w:szCs w:val="21"/>
        </w:rPr>
        <w:t xml:space="preserve">la </w:t>
      </w:r>
      <w:r>
        <w:rPr>
          <w:rFonts w:ascii="Abadi" w:hAnsi="Abadi"/>
          <w:sz w:val="21"/>
          <w:szCs w:val="21"/>
        </w:rPr>
        <w:t>Constitución</w:t>
      </w:r>
      <w:r w:rsidRPr="00B778AB">
        <w:rPr>
          <w:rFonts w:ascii="Abadi" w:hAnsi="Abadi"/>
          <w:sz w:val="21"/>
          <w:szCs w:val="21"/>
        </w:rPr>
        <w:t xml:space="preserve"> </w:t>
      </w:r>
      <w:r>
        <w:rPr>
          <w:rFonts w:ascii="Abadi" w:hAnsi="Abadi"/>
          <w:sz w:val="21"/>
          <w:szCs w:val="21"/>
        </w:rPr>
        <w:t>P</w:t>
      </w:r>
      <w:r w:rsidRPr="00B778AB">
        <w:rPr>
          <w:rFonts w:ascii="Abadi" w:hAnsi="Abadi"/>
          <w:sz w:val="21"/>
          <w:szCs w:val="21"/>
        </w:rPr>
        <w:t xml:space="preserve">olítica para el </w:t>
      </w:r>
      <w:r>
        <w:rPr>
          <w:rFonts w:ascii="Abadi" w:hAnsi="Abadi"/>
          <w:sz w:val="21"/>
          <w:szCs w:val="21"/>
        </w:rPr>
        <w:t>E</w:t>
      </w:r>
      <w:r w:rsidRPr="00B778AB">
        <w:rPr>
          <w:rFonts w:ascii="Abadi" w:hAnsi="Abadi"/>
          <w:sz w:val="21"/>
          <w:szCs w:val="21"/>
        </w:rPr>
        <w:t xml:space="preserve">stado </w:t>
      </w:r>
      <w:r>
        <w:rPr>
          <w:rFonts w:ascii="Abadi" w:hAnsi="Abadi"/>
          <w:sz w:val="21"/>
          <w:szCs w:val="21"/>
        </w:rPr>
        <w:t xml:space="preserve">de Guanajuato. </w:t>
      </w:r>
    </w:p>
    <w:p w14:paraId="50C695FE" w14:textId="77777777" w:rsidR="000F1E2A" w:rsidRDefault="000F1E2A" w:rsidP="000F1E2A">
      <w:pPr>
        <w:ind w:firstLine="708"/>
        <w:jc w:val="both"/>
        <w:rPr>
          <w:rFonts w:ascii="Abadi" w:hAnsi="Abadi"/>
          <w:sz w:val="21"/>
          <w:szCs w:val="21"/>
        </w:rPr>
      </w:pPr>
    </w:p>
    <w:p w14:paraId="73B9964A" w14:textId="6D7509C3" w:rsidR="000F1E2A" w:rsidRDefault="000F1E2A" w:rsidP="000F1E2A">
      <w:pPr>
        <w:ind w:firstLine="708"/>
        <w:jc w:val="both"/>
        <w:rPr>
          <w:rFonts w:ascii="Abadi" w:hAnsi="Abadi"/>
          <w:sz w:val="21"/>
          <w:szCs w:val="21"/>
        </w:rPr>
      </w:pPr>
      <w:r>
        <w:rPr>
          <w:rFonts w:ascii="Abadi" w:hAnsi="Abadi"/>
          <w:sz w:val="21"/>
          <w:szCs w:val="21"/>
        </w:rPr>
        <w:t>En mérito de lo expuesto solicito</w:t>
      </w:r>
      <w:r w:rsidRPr="00B778AB">
        <w:rPr>
          <w:rFonts w:ascii="Abadi" w:hAnsi="Abadi"/>
          <w:sz w:val="21"/>
          <w:szCs w:val="21"/>
        </w:rPr>
        <w:t xml:space="preserve"> a usted a cuenta de las </w:t>
      </w:r>
      <w:r>
        <w:rPr>
          <w:rFonts w:ascii="Abadi" w:hAnsi="Abadi"/>
          <w:sz w:val="21"/>
          <w:szCs w:val="21"/>
        </w:rPr>
        <w:t>iniciativa</w:t>
      </w:r>
      <w:r w:rsidRPr="00B778AB">
        <w:rPr>
          <w:rFonts w:ascii="Abadi" w:hAnsi="Abadi"/>
          <w:sz w:val="21"/>
          <w:szCs w:val="21"/>
        </w:rPr>
        <w:t xml:space="preserve">s anexas en los términos </w:t>
      </w:r>
      <w:r>
        <w:rPr>
          <w:rFonts w:ascii="Abadi" w:hAnsi="Abadi"/>
          <w:sz w:val="21"/>
          <w:szCs w:val="21"/>
        </w:rPr>
        <w:t>señalados</w:t>
      </w:r>
      <w:r w:rsidRPr="00B778AB">
        <w:rPr>
          <w:rFonts w:ascii="Abadi" w:hAnsi="Abadi"/>
          <w:sz w:val="21"/>
          <w:szCs w:val="21"/>
        </w:rPr>
        <w:t xml:space="preserve"> por la </w:t>
      </w:r>
      <w:r>
        <w:rPr>
          <w:rFonts w:ascii="Abadi" w:hAnsi="Abadi"/>
          <w:sz w:val="21"/>
          <w:szCs w:val="21"/>
        </w:rPr>
        <w:t>L</w:t>
      </w:r>
      <w:r w:rsidRPr="00B778AB">
        <w:rPr>
          <w:rFonts w:ascii="Abadi" w:hAnsi="Abadi"/>
          <w:sz w:val="21"/>
          <w:szCs w:val="21"/>
        </w:rPr>
        <w:t xml:space="preserve">ey </w:t>
      </w:r>
      <w:r>
        <w:rPr>
          <w:rFonts w:ascii="Abadi" w:hAnsi="Abadi"/>
          <w:sz w:val="21"/>
          <w:szCs w:val="21"/>
        </w:rPr>
        <w:t>O</w:t>
      </w:r>
      <w:r w:rsidRPr="00B778AB">
        <w:rPr>
          <w:rFonts w:ascii="Abadi" w:hAnsi="Abadi"/>
          <w:sz w:val="21"/>
          <w:szCs w:val="21"/>
        </w:rPr>
        <w:t xml:space="preserve">rgánica del </w:t>
      </w:r>
      <w:r>
        <w:rPr>
          <w:rFonts w:ascii="Abadi" w:hAnsi="Abadi"/>
          <w:sz w:val="21"/>
          <w:szCs w:val="21"/>
        </w:rPr>
        <w:t>P</w:t>
      </w:r>
      <w:r w:rsidRPr="00B778AB">
        <w:rPr>
          <w:rFonts w:ascii="Abadi" w:hAnsi="Abadi"/>
          <w:sz w:val="21"/>
          <w:szCs w:val="21"/>
        </w:rPr>
        <w:t xml:space="preserve">oder </w:t>
      </w:r>
      <w:r>
        <w:rPr>
          <w:rFonts w:ascii="Abadi" w:hAnsi="Abadi"/>
          <w:sz w:val="21"/>
          <w:szCs w:val="21"/>
        </w:rPr>
        <w:t>L</w:t>
      </w:r>
      <w:r w:rsidRPr="00B778AB">
        <w:rPr>
          <w:rFonts w:ascii="Abadi" w:hAnsi="Abadi"/>
          <w:sz w:val="21"/>
          <w:szCs w:val="21"/>
        </w:rPr>
        <w:t xml:space="preserve">egislativo </w:t>
      </w:r>
      <w:r>
        <w:rPr>
          <w:rFonts w:ascii="Abadi" w:hAnsi="Abadi"/>
          <w:sz w:val="21"/>
          <w:szCs w:val="21"/>
        </w:rPr>
        <w:t xml:space="preserve">del Estado de Guanajuato. </w:t>
      </w:r>
    </w:p>
    <w:p w14:paraId="3E046B89" w14:textId="77777777" w:rsidR="000F1E2A" w:rsidRDefault="000F1E2A" w:rsidP="000F1E2A">
      <w:pPr>
        <w:ind w:firstLine="708"/>
        <w:jc w:val="both"/>
        <w:rPr>
          <w:rFonts w:ascii="Abadi" w:hAnsi="Abadi"/>
          <w:sz w:val="21"/>
          <w:szCs w:val="21"/>
        </w:rPr>
      </w:pPr>
    </w:p>
    <w:p w14:paraId="31C77937" w14:textId="4A9E3D9C" w:rsidR="000F1E2A" w:rsidRDefault="000F1E2A" w:rsidP="000F1E2A">
      <w:pPr>
        <w:ind w:firstLine="708"/>
        <w:jc w:val="both"/>
        <w:rPr>
          <w:rFonts w:ascii="Abadi" w:hAnsi="Abadi"/>
          <w:sz w:val="21"/>
          <w:szCs w:val="21"/>
        </w:rPr>
      </w:pPr>
      <w:r>
        <w:rPr>
          <w:rFonts w:ascii="Abadi" w:hAnsi="Abadi"/>
          <w:sz w:val="21"/>
          <w:szCs w:val="21"/>
        </w:rPr>
        <w:t xml:space="preserve">Firma Maestra Libia Denisse García Muñoz Ledo, la </w:t>
      </w:r>
      <w:proofErr w:type="gramStart"/>
      <w:r>
        <w:rPr>
          <w:rFonts w:ascii="Abadi" w:hAnsi="Abadi"/>
          <w:sz w:val="21"/>
          <w:szCs w:val="21"/>
        </w:rPr>
        <w:t>Secretaria</w:t>
      </w:r>
      <w:proofErr w:type="gramEnd"/>
      <w:r>
        <w:rPr>
          <w:rFonts w:ascii="Abadi" w:hAnsi="Abadi"/>
          <w:sz w:val="21"/>
          <w:szCs w:val="21"/>
        </w:rPr>
        <w:t xml:space="preserve"> de Gobierno.</w:t>
      </w:r>
    </w:p>
    <w:p w14:paraId="33AE7785" w14:textId="77777777" w:rsidR="000F1E2A" w:rsidRDefault="000F1E2A" w:rsidP="000F1E2A">
      <w:pPr>
        <w:ind w:firstLine="708"/>
        <w:jc w:val="both"/>
        <w:rPr>
          <w:rFonts w:ascii="Abadi" w:hAnsi="Abadi"/>
          <w:sz w:val="21"/>
          <w:szCs w:val="21"/>
        </w:rPr>
      </w:pPr>
    </w:p>
    <w:p w14:paraId="4C81EED9" w14:textId="472BE7BB" w:rsidR="000F1E2A" w:rsidRDefault="000F1E2A" w:rsidP="000F1E2A">
      <w:pPr>
        <w:ind w:firstLine="708"/>
        <w:jc w:val="both"/>
        <w:rPr>
          <w:rFonts w:ascii="Abadi" w:hAnsi="Abadi"/>
          <w:sz w:val="21"/>
          <w:szCs w:val="21"/>
        </w:rPr>
      </w:pPr>
      <w:r w:rsidRPr="001647CC">
        <w:rPr>
          <w:rFonts w:ascii="Abadi" w:hAnsi="Abadi"/>
          <w:b/>
          <w:bCs/>
          <w:sz w:val="21"/>
          <w:szCs w:val="21"/>
        </w:rPr>
        <w:t>- El Presidente.-</w:t>
      </w:r>
      <w:r>
        <w:rPr>
          <w:rFonts w:ascii="Abadi" w:hAnsi="Abadi"/>
          <w:sz w:val="21"/>
          <w:szCs w:val="21"/>
        </w:rPr>
        <w:t xml:space="preserve"> D</w:t>
      </w:r>
      <w:r w:rsidRPr="00B778AB">
        <w:rPr>
          <w:rFonts w:ascii="Abadi" w:hAnsi="Abadi"/>
          <w:sz w:val="21"/>
          <w:szCs w:val="21"/>
        </w:rPr>
        <w:t xml:space="preserve">oy cuenta que se incorpora esta </w:t>
      </w:r>
      <w:r>
        <w:rPr>
          <w:rFonts w:ascii="Abadi" w:hAnsi="Abadi"/>
          <w:sz w:val="21"/>
          <w:szCs w:val="21"/>
        </w:rPr>
        <w:t>S</w:t>
      </w:r>
      <w:r w:rsidRPr="00B778AB">
        <w:rPr>
          <w:rFonts w:ascii="Abadi" w:hAnsi="Abadi"/>
          <w:sz w:val="21"/>
          <w:szCs w:val="21"/>
        </w:rPr>
        <w:t xml:space="preserve">esión de </w:t>
      </w:r>
      <w:r>
        <w:rPr>
          <w:rFonts w:ascii="Abadi" w:hAnsi="Abadi"/>
          <w:sz w:val="21"/>
          <w:szCs w:val="21"/>
        </w:rPr>
        <w:t>P</w:t>
      </w:r>
      <w:r w:rsidRPr="00B778AB">
        <w:rPr>
          <w:rFonts w:ascii="Abadi" w:hAnsi="Abadi"/>
          <w:sz w:val="21"/>
          <w:szCs w:val="21"/>
        </w:rPr>
        <w:t xml:space="preserve">leno el diputado Miguel Ángel Salim </w:t>
      </w:r>
      <w:proofErr w:type="spellStart"/>
      <w:r>
        <w:rPr>
          <w:rFonts w:ascii="Abadi" w:hAnsi="Abadi"/>
          <w:sz w:val="21"/>
          <w:szCs w:val="21"/>
        </w:rPr>
        <w:t>A</w:t>
      </w:r>
      <w:r w:rsidRPr="00B778AB">
        <w:rPr>
          <w:rFonts w:ascii="Abadi" w:hAnsi="Abadi"/>
          <w:sz w:val="21"/>
          <w:szCs w:val="21"/>
        </w:rPr>
        <w:t>lle</w:t>
      </w:r>
      <w:proofErr w:type="spellEnd"/>
      <w:r>
        <w:rPr>
          <w:rFonts w:ascii="Abadi" w:hAnsi="Abadi"/>
          <w:sz w:val="21"/>
          <w:szCs w:val="21"/>
        </w:rPr>
        <w:t>,</w:t>
      </w:r>
      <w:r w:rsidRPr="00B778AB">
        <w:rPr>
          <w:rFonts w:ascii="Abadi" w:hAnsi="Abadi"/>
          <w:sz w:val="21"/>
          <w:szCs w:val="21"/>
        </w:rPr>
        <w:t xml:space="preserve"> bienvenido diputado</w:t>
      </w:r>
      <w:r>
        <w:rPr>
          <w:rFonts w:ascii="Abadi" w:hAnsi="Abadi"/>
          <w:sz w:val="21"/>
          <w:szCs w:val="21"/>
        </w:rPr>
        <w:t>.</w:t>
      </w:r>
      <w:r w:rsidRPr="00B778AB">
        <w:rPr>
          <w:rFonts w:ascii="Abadi" w:hAnsi="Abadi"/>
          <w:sz w:val="21"/>
          <w:szCs w:val="21"/>
        </w:rPr>
        <w:t xml:space="preserve"> </w:t>
      </w:r>
    </w:p>
    <w:p w14:paraId="7A65D688" w14:textId="77777777" w:rsidR="000F1E2A" w:rsidRDefault="000F1E2A" w:rsidP="000F1E2A">
      <w:pPr>
        <w:ind w:firstLine="708"/>
        <w:jc w:val="both"/>
        <w:rPr>
          <w:rFonts w:ascii="Abadi" w:hAnsi="Abadi"/>
          <w:sz w:val="21"/>
          <w:szCs w:val="21"/>
        </w:rPr>
      </w:pPr>
    </w:p>
    <w:p w14:paraId="2FB4D9B1" w14:textId="2FE42B4C" w:rsidR="000F1E2A" w:rsidRDefault="000F1E2A" w:rsidP="000F1E2A">
      <w:pPr>
        <w:ind w:left="567" w:right="900"/>
        <w:jc w:val="both"/>
        <w:rPr>
          <w:rFonts w:ascii="Abadi" w:hAnsi="Abadi"/>
          <w:b/>
          <w:bCs/>
          <w:i/>
          <w:iCs/>
          <w:sz w:val="21"/>
          <w:szCs w:val="21"/>
          <w:u w:val="single"/>
        </w:rPr>
      </w:pPr>
      <w:r w:rsidRPr="00774E14">
        <w:rPr>
          <w:rFonts w:ascii="Abadi" w:hAnsi="Abadi"/>
          <w:b/>
          <w:bCs/>
          <w:i/>
          <w:iCs/>
          <w:sz w:val="21"/>
          <w:szCs w:val="21"/>
          <w:u w:val="single"/>
        </w:rPr>
        <w:t>Se turnan las iniciativas contenidas en los puntos 4, 5, 6, 7 y 8 del orden del día a las Comisiones Unidas de Hacienda y Fiscalización y de Gobernación y Puntos Constitucionales, con fundamento en los artículos 112 fracciones I, II y III, y 111 fracciones XIV, XVI y XVII</w:t>
      </w:r>
      <w:r>
        <w:rPr>
          <w:rFonts w:ascii="Abadi" w:hAnsi="Abadi"/>
          <w:b/>
          <w:bCs/>
          <w:i/>
          <w:iCs/>
          <w:sz w:val="21"/>
          <w:szCs w:val="21"/>
          <w:u w:val="single"/>
        </w:rPr>
        <w:t>.</w:t>
      </w:r>
    </w:p>
    <w:p w14:paraId="5F5DE13E" w14:textId="77777777" w:rsidR="000F1E2A" w:rsidRDefault="000F1E2A" w:rsidP="000F1E2A">
      <w:pPr>
        <w:ind w:left="851" w:right="900"/>
        <w:jc w:val="both"/>
        <w:rPr>
          <w:rFonts w:ascii="Abadi" w:hAnsi="Abadi"/>
          <w:b/>
          <w:bCs/>
          <w:i/>
          <w:iCs/>
          <w:sz w:val="21"/>
          <w:szCs w:val="21"/>
          <w:u w:val="single"/>
        </w:rPr>
      </w:pPr>
    </w:p>
    <w:p w14:paraId="4810337E" w14:textId="77777777" w:rsidR="000F1E2A" w:rsidRPr="00774E14" w:rsidRDefault="000F1E2A" w:rsidP="000F1E2A">
      <w:pPr>
        <w:ind w:left="567" w:right="900"/>
        <w:jc w:val="both"/>
        <w:rPr>
          <w:rFonts w:ascii="Abadi" w:hAnsi="Abadi"/>
          <w:b/>
          <w:bCs/>
          <w:i/>
          <w:iCs/>
          <w:sz w:val="21"/>
          <w:szCs w:val="21"/>
          <w:u w:val="single"/>
        </w:rPr>
      </w:pPr>
      <w:r>
        <w:rPr>
          <w:rFonts w:ascii="Abadi" w:hAnsi="Abadi"/>
          <w:b/>
          <w:bCs/>
          <w:i/>
          <w:iCs/>
          <w:sz w:val="21"/>
          <w:szCs w:val="21"/>
          <w:u w:val="single"/>
        </w:rPr>
        <w:t>A</w:t>
      </w:r>
      <w:r w:rsidRPr="00774E14">
        <w:rPr>
          <w:rFonts w:ascii="Abadi" w:hAnsi="Abadi"/>
          <w:b/>
          <w:bCs/>
          <w:i/>
          <w:iCs/>
          <w:sz w:val="21"/>
          <w:szCs w:val="21"/>
          <w:u w:val="single"/>
        </w:rPr>
        <w:t xml:space="preserve">sí como en el último párrafo de dichos artículos y l iniciativa contenida en el punto 9 del orden del día se turna a la Comisión de Hacienda y Fiscalización con fundamento en el artículo 112 fracción VI de nuestra Ley Orgánica para su estudio y dictamen. </w:t>
      </w:r>
    </w:p>
    <w:p w14:paraId="36D0075A" w14:textId="65B6C8E2" w:rsidR="00F904AF" w:rsidRDefault="00F904AF" w:rsidP="006E324D">
      <w:pPr>
        <w:jc w:val="both"/>
        <w:rPr>
          <w:rFonts w:ascii="Abadi" w:hAnsi="Abadi"/>
          <w:b/>
          <w:bCs/>
          <w:sz w:val="21"/>
          <w:szCs w:val="21"/>
        </w:rPr>
      </w:pPr>
    </w:p>
    <w:p w14:paraId="304560FE" w14:textId="70A6B069" w:rsidR="00F904AF" w:rsidRDefault="00F904AF" w:rsidP="006E324D">
      <w:pPr>
        <w:jc w:val="both"/>
        <w:rPr>
          <w:rFonts w:ascii="Abadi" w:hAnsi="Abadi"/>
          <w:b/>
          <w:bCs/>
          <w:sz w:val="21"/>
          <w:szCs w:val="21"/>
        </w:rPr>
      </w:pPr>
    </w:p>
    <w:p w14:paraId="45CA9891" w14:textId="084BC639" w:rsidR="00F904AF" w:rsidRDefault="00F904AF" w:rsidP="006E324D">
      <w:pPr>
        <w:jc w:val="both"/>
        <w:rPr>
          <w:rFonts w:ascii="Abadi" w:hAnsi="Abadi"/>
          <w:b/>
          <w:bCs/>
          <w:sz w:val="21"/>
          <w:szCs w:val="21"/>
        </w:rPr>
      </w:pPr>
    </w:p>
    <w:p w14:paraId="5C06E74E" w14:textId="23FB0538" w:rsidR="006E324D" w:rsidRDefault="006E324D" w:rsidP="0052652A">
      <w:pPr>
        <w:pStyle w:val="Prrafodelista"/>
        <w:numPr>
          <w:ilvl w:val="0"/>
          <w:numId w:val="45"/>
        </w:numPr>
        <w:spacing w:after="160" w:line="259" w:lineRule="auto"/>
        <w:ind w:left="426"/>
        <w:contextualSpacing/>
        <w:jc w:val="both"/>
        <w:rPr>
          <w:rFonts w:ascii="Abadi" w:hAnsi="Abadi"/>
          <w:b/>
          <w:bCs/>
          <w:sz w:val="21"/>
          <w:szCs w:val="21"/>
        </w:rPr>
      </w:pPr>
      <w:r w:rsidRPr="00477170">
        <w:rPr>
          <w:rFonts w:ascii="Abadi" w:hAnsi="Abadi"/>
          <w:b/>
          <w:bCs/>
          <w:sz w:val="21"/>
          <w:szCs w:val="21"/>
        </w:rPr>
        <w:t>PRESENTACIÓN DE LA INICIATIVA FORMULADA POR DIPUTADAS Y DIPUTADOS INTEGRANTES DEL GRUPO PARLAMENTARIO DEL PARTIDO ACCIÓN NACIONAL POR LA QUE SE REFORMAN, ADICIONAN Y DEROGAN DIVERSAS DISPOSICIONES DE LA LEY DE LOS DERECHOS DE NIÑAS, NIÑOS Y ADOLESCENTES DEL ESTADO DE GUANAJUATO Y DEL CÓDIGO CIVIL PARA EL ESTADO DE GUANAJUATO.</w:t>
      </w:r>
      <w:r w:rsidR="009E0578">
        <w:rPr>
          <w:rStyle w:val="Refdenotaalpie"/>
          <w:rFonts w:ascii="Abadi" w:hAnsi="Abadi"/>
          <w:b/>
          <w:bCs/>
          <w:sz w:val="21"/>
          <w:szCs w:val="21"/>
        </w:rPr>
        <w:footnoteReference w:id="18"/>
      </w:r>
    </w:p>
    <w:p w14:paraId="30622A3A" w14:textId="3CE4C9AA" w:rsidR="00B42E71" w:rsidRDefault="00B42E71" w:rsidP="00B42E71">
      <w:pPr>
        <w:ind w:firstLine="708"/>
        <w:jc w:val="both"/>
        <w:rPr>
          <w:rFonts w:ascii="Abadi" w:hAnsi="Abadi"/>
          <w:sz w:val="21"/>
          <w:szCs w:val="21"/>
        </w:rPr>
      </w:pPr>
      <w:r w:rsidRPr="001647CC">
        <w:rPr>
          <w:rFonts w:ascii="Abadi" w:hAnsi="Abadi"/>
          <w:b/>
          <w:bCs/>
          <w:sz w:val="21"/>
          <w:szCs w:val="21"/>
        </w:rPr>
        <w:t xml:space="preserve">- El </w:t>
      </w:r>
      <w:proofErr w:type="gramStart"/>
      <w:r w:rsidRPr="001647CC">
        <w:rPr>
          <w:rFonts w:ascii="Abadi" w:hAnsi="Abadi"/>
          <w:b/>
          <w:bCs/>
          <w:sz w:val="21"/>
          <w:szCs w:val="21"/>
        </w:rPr>
        <w:t>Presidente.-</w:t>
      </w:r>
      <w:proofErr w:type="gramEnd"/>
      <w:r>
        <w:rPr>
          <w:rFonts w:ascii="Abadi" w:hAnsi="Abadi"/>
          <w:sz w:val="21"/>
          <w:szCs w:val="21"/>
        </w:rPr>
        <w:t xml:space="preserve"> P</w:t>
      </w:r>
      <w:r w:rsidRPr="00B778AB">
        <w:rPr>
          <w:rFonts w:ascii="Abadi" w:hAnsi="Abadi"/>
          <w:sz w:val="21"/>
          <w:szCs w:val="21"/>
        </w:rPr>
        <w:t>edi</w:t>
      </w:r>
      <w:r>
        <w:rPr>
          <w:rFonts w:ascii="Abadi" w:hAnsi="Abadi"/>
          <w:sz w:val="21"/>
          <w:szCs w:val="21"/>
        </w:rPr>
        <w:t>mos</w:t>
      </w:r>
      <w:r w:rsidRPr="00B778AB">
        <w:rPr>
          <w:rFonts w:ascii="Abadi" w:hAnsi="Abadi"/>
          <w:sz w:val="21"/>
          <w:szCs w:val="21"/>
        </w:rPr>
        <w:t xml:space="preserve"> ahora </w:t>
      </w:r>
      <w:r>
        <w:rPr>
          <w:rFonts w:ascii="Abadi" w:hAnsi="Abadi"/>
          <w:sz w:val="21"/>
          <w:szCs w:val="21"/>
        </w:rPr>
        <w:t xml:space="preserve">al </w:t>
      </w:r>
      <w:r w:rsidRPr="00B778AB">
        <w:rPr>
          <w:rFonts w:ascii="Abadi" w:hAnsi="Abadi"/>
          <w:sz w:val="21"/>
          <w:szCs w:val="21"/>
        </w:rPr>
        <w:t>diputado José Alfonso Borja Pimentel</w:t>
      </w:r>
      <w:r>
        <w:rPr>
          <w:rFonts w:ascii="Abadi" w:hAnsi="Abadi"/>
          <w:sz w:val="21"/>
          <w:szCs w:val="21"/>
        </w:rPr>
        <w:t>,</w:t>
      </w:r>
      <w:r w:rsidRPr="00B778AB">
        <w:rPr>
          <w:rFonts w:ascii="Abadi" w:hAnsi="Abadi"/>
          <w:sz w:val="21"/>
          <w:szCs w:val="21"/>
        </w:rPr>
        <w:t xml:space="preserve"> dar lectura a la exposición de motivos de la iniciativa relativa al punto 10 de nuestro orden del día</w:t>
      </w:r>
      <w:r>
        <w:rPr>
          <w:rFonts w:ascii="Abadi" w:hAnsi="Abadi"/>
          <w:sz w:val="21"/>
          <w:szCs w:val="21"/>
        </w:rPr>
        <w:t>.</w:t>
      </w:r>
      <w:r w:rsidRPr="00B778AB">
        <w:rPr>
          <w:rFonts w:ascii="Abadi" w:hAnsi="Abadi"/>
          <w:sz w:val="21"/>
          <w:szCs w:val="21"/>
        </w:rPr>
        <w:t xml:space="preserve"> </w:t>
      </w:r>
      <w:r w:rsidRPr="00DF2120">
        <w:rPr>
          <w:rFonts w:ascii="Abadi" w:hAnsi="Abadi"/>
          <w:sz w:val="21"/>
          <w:szCs w:val="21"/>
        </w:rPr>
        <w:t>(ELD 409/LXV-I)</w:t>
      </w:r>
    </w:p>
    <w:p w14:paraId="30195D65" w14:textId="77777777" w:rsidR="000D7332" w:rsidRDefault="000D7332" w:rsidP="00B42E71">
      <w:pPr>
        <w:ind w:firstLine="708"/>
        <w:jc w:val="both"/>
        <w:rPr>
          <w:rFonts w:ascii="Abadi" w:hAnsi="Abadi"/>
          <w:sz w:val="21"/>
          <w:szCs w:val="21"/>
        </w:rPr>
      </w:pPr>
    </w:p>
    <w:p w14:paraId="645F1592" w14:textId="77777777" w:rsidR="000D7332" w:rsidRDefault="00B42E71" w:rsidP="000D7332">
      <w:pPr>
        <w:ind w:firstLine="708"/>
        <w:jc w:val="both"/>
        <w:rPr>
          <w:rFonts w:ascii="Abadi" w:hAnsi="Abadi"/>
          <w:sz w:val="21"/>
          <w:szCs w:val="21"/>
        </w:rPr>
      </w:pPr>
      <w:r>
        <w:rPr>
          <w:rFonts w:ascii="Abadi" w:hAnsi="Abadi"/>
          <w:sz w:val="21"/>
          <w:szCs w:val="21"/>
        </w:rPr>
        <w:t>- A</w:t>
      </w:r>
      <w:r w:rsidRPr="00B778AB">
        <w:rPr>
          <w:rFonts w:ascii="Abadi" w:hAnsi="Abadi"/>
          <w:sz w:val="21"/>
          <w:szCs w:val="21"/>
        </w:rPr>
        <w:t xml:space="preserve">delante diputado </w:t>
      </w:r>
      <w:r>
        <w:rPr>
          <w:rFonts w:ascii="Abadi" w:hAnsi="Abadi"/>
          <w:sz w:val="21"/>
          <w:szCs w:val="21"/>
        </w:rPr>
        <w:t>José</w:t>
      </w:r>
      <w:r w:rsidRPr="00B778AB">
        <w:rPr>
          <w:rFonts w:ascii="Abadi" w:hAnsi="Abadi"/>
          <w:sz w:val="21"/>
          <w:szCs w:val="21"/>
        </w:rPr>
        <w:t xml:space="preserve"> Alfonso </w:t>
      </w:r>
      <w:r>
        <w:rPr>
          <w:rFonts w:ascii="Abadi" w:hAnsi="Abadi"/>
          <w:sz w:val="21"/>
          <w:szCs w:val="21"/>
        </w:rPr>
        <w:t xml:space="preserve">Borja Pimentel, tiene usted el uso de la voz. </w:t>
      </w:r>
    </w:p>
    <w:p w14:paraId="27D02F30" w14:textId="77777777" w:rsidR="00E500F9" w:rsidRDefault="00E500F9" w:rsidP="00E500F9">
      <w:pPr>
        <w:jc w:val="both"/>
        <w:rPr>
          <w:rFonts w:ascii="Abadi" w:hAnsi="Abadi"/>
          <w:sz w:val="21"/>
          <w:szCs w:val="21"/>
        </w:rPr>
      </w:pPr>
    </w:p>
    <w:p w14:paraId="6FE76013" w14:textId="0947F009" w:rsidR="00B42E71" w:rsidRDefault="00B42E71" w:rsidP="00E500F9">
      <w:pPr>
        <w:jc w:val="both"/>
        <w:rPr>
          <w:rFonts w:ascii="Abadi" w:hAnsi="Abadi"/>
          <w:b/>
          <w:bCs/>
          <w:sz w:val="21"/>
          <w:szCs w:val="21"/>
        </w:rPr>
      </w:pPr>
      <w:r w:rsidRPr="002E354B">
        <w:rPr>
          <w:rFonts w:ascii="Abadi" w:hAnsi="Abadi"/>
          <w:b/>
          <w:bCs/>
          <w:sz w:val="21"/>
          <w:szCs w:val="21"/>
        </w:rPr>
        <w:t xml:space="preserve">(Sube a tribuna el diputado José Alfonso Borja Pimentel para </w:t>
      </w:r>
      <w:r>
        <w:rPr>
          <w:rFonts w:ascii="Abadi" w:hAnsi="Abadi"/>
          <w:b/>
          <w:bCs/>
          <w:sz w:val="21"/>
          <w:szCs w:val="21"/>
        </w:rPr>
        <w:t xml:space="preserve">hablar de la </w:t>
      </w:r>
      <w:r w:rsidRPr="002E354B">
        <w:rPr>
          <w:rFonts w:ascii="Abadi" w:hAnsi="Abadi"/>
          <w:b/>
          <w:bCs/>
          <w:sz w:val="21"/>
          <w:szCs w:val="21"/>
        </w:rPr>
        <w:t>exposición de motivos de la iniciativa</w:t>
      </w:r>
      <w:r>
        <w:rPr>
          <w:rFonts w:ascii="Abadi" w:hAnsi="Abadi"/>
          <w:b/>
          <w:bCs/>
          <w:sz w:val="21"/>
          <w:szCs w:val="21"/>
        </w:rPr>
        <w:t xml:space="preserve"> en referencia</w:t>
      </w:r>
      <w:r w:rsidRPr="002E354B">
        <w:rPr>
          <w:rFonts w:ascii="Abadi" w:hAnsi="Abadi"/>
          <w:b/>
          <w:bCs/>
          <w:sz w:val="21"/>
          <w:szCs w:val="21"/>
        </w:rPr>
        <w:t xml:space="preserve">) </w:t>
      </w:r>
    </w:p>
    <w:p w14:paraId="6C9E9FC6" w14:textId="77777777" w:rsidR="00E500F9" w:rsidRDefault="00E500F9" w:rsidP="00B42E71">
      <w:pPr>
        <w:jc w:val="both"/>
        <w:rPr>
          <w:rFonts w:ascii="Abadi" w:hAnsi="Abadi"/>
          <w:b/>
          <w:bCs/>
          <w:sz w:val="21"/>
          <w:szCs w:val="21"/>
        </w:rPr>
      </w:pPr>
    </w:p>
    <w:p w14:paraId="1A5DA361" w14:textId="78AEFFF7" w:rsidR="00B42E71" w:rsidRDefault="00B42E71" w:rsidP="00B42E71">
      <w:pPr>
        <w:jc w:val="both"/>
        <w:rPr>
          <w:rFonts w:ascii="Abadi" w:hAnsi="Abadi"/>
          <w:b/>
          <w:bCs/>
          <w:sz w:val="21"/>
          <w:szCs w:val="21"/>
        </w:rPr>
      </w:pPr>
      <w:r>
        <w:rPr>
          <w:rFonts w:ascii="Abadi" w:hAnsi="Abadi"/>
          <w:b/>
          <w:bCs/>
          <w:sz w:val="21"/>
          <w:szCs w:val="21"/>
        </w:rPr>
        <w:t>(Posicionamiento)</w:t>
      </w:r>
    </w:p>
    <w:p w14:paraId="15517810" w14:textId="6BBC0023" w:rsidR="00B42E71" w:rsidRDefault="00B42E71" w:rsidP="00B42E71">
      <w:pPr>
        <w:jc w:val="both"/>
        <w:rPr>
          <w:rFonts w:ascii="Abadi" w:hAnsi="Abadi"/>
          <w:b/>
          <w:bCs/>
          <w:sz w:val="21"/>
          <w:szCs w:val="21"/>
        </w:rPr>
      </w:pPr>
    </w:p>
    <w:p w14:paraId="30DA46B6" w14:textId="77777777" w:rsidR="000D7332" w:rsidRDefault="000D7332" w:rsidP="00B42E71">
      <w:pPr>
        <w:jc w:val="both"/>
        <w:rPr>
          <w:rFonts w:ascii="Abadi" w:hAnsi="Abadi"/>
          <w:b/>
          <w:bCs/>
          <w:sz w:val="21"/>
          <w:szCs w:val="21"/>
        </w:rPr>
      </w:pPr>
    </w:p>
    <w:p w14:paraId="56A5A6F3" w14:textId="5591CFED" w:rsidR="000D7332" w:rsidRDefault="000D7332" w:rsidP="00B42E71">
      <w:pPr>
        <w:jc w:val="both"/>
        <w:rPr>
          <w:rFonts w:ascii="Abadi" w:hAnsi="Abadi"/>
          <w:b/>
          <w:bCs/>
          <w:sz w:val="21"/>
          <w:szCs w:val="21"/>
        </w:rPr>
      </w:pPr>
      <w:r>
        <w:rPr>
          <w:noProof/>
        </w:rPr>
        <w:drawing>
          <wp:anchor distT="0" distB="0" distL="114300" distR="114300" simplePos="0" relativeHeight="251672576" behindDoc="1" locked="0" layoutInCell="1" allowOverlap="1" wp14:anchorId="1885713B" wp14:editId="2E93B400">
            <wp:simplePos x="0" y="0"/>
            <wp:positionH relativeFrom="column">
              <wp:posOffset>799761</wp:posOffset>
            </wp:positionH>
            <wp:positionV relativeFrom="paragraph">
              <wp:posOffset>136542</wp:posOffset>
            </wp:positionV>
            <wp:extent cx="1039444" cy="532961"/>
            <wp:effectExtent l="247650" t="228600" r="256540" b="686435"/>
            <wp:wrapTight wrapText="bothSides">
              <wp:wrapPolygon edited="0">
                <wp:start x="-5149" y="-9268"/>
                <wp:lineTo x="-5149" y="48658"/>
                <wp:lineTo x="26538" y="48658"/>
                <wp:lineTo x="26538" y="-9268"/>
                <wp:lineTo x="-5149" y="-9268"/>
              </wp:wrapPolygon>
            </wp:wrapTight>
            <wp:docPr id="4"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pic:cNvPicPr/>
                  </pic:nvPicPr>
                  <pic:blipFill rotWithShape="1">
                    <a:blip r:embed="rId23" cstate="print">
                      <a:extLst>
                        <a:ext uri="{28A0092B-C50C-407E-A947-70E740481C1C}">
                          <a14:useLocalDpi xmlns:a14="http://schemas.microsoft.com/office/drawing/2010/main" val="0"/>
                        </a:ext>
                      </a:extLst>
                    </a:blip>
                    <a:srcRect b="8840"/>
                    <a:stretch/>
                  </pic:blipFill>
                  <pic:spPr bwMode="auto">
                    <a:xfrm>
                      <a:off x="0" y="0"/>
                      <a:ext cx="1039444" cy="532961"/>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55E2AA43" w14:textId="73AAAD25" w:rsidR="000D7332" w:rsidRDefault="000D7332" w:rsidP="00B42E71">
      <w:pPr>
        <w:jc w:val="both"/>
        <w:rPr>
          <w:rFonts w:ascii="Abadi" w:hAnsi="Abadi"/>
          <w:b/>
          <w:bCs/>
          <w:sz w:val="21"/>
          <w:szCs w:val="21"/>
        </w:rPr>
      </w:pPr>
    </w:p>
    <w:p w14:paraId="75C1585A" w14:textId="156774E7" w:rsidR="000D7332" w:rsidRDefault="000D7332" w:rsidP="00B42E71">
      <w:pPr>
        <w:jc w:val="both"/>
        <w:rPr>
          <w:rFonts w:ascii="Abadi" w:hAnsi="Abadi"/>
          <w:b/>
          <w:bCs/>
          <w:sz w:val="21"/>
          <w:szCs w:val="21"/>
        </w:rPr>
      </w:pPr>
    </w:p>
    <w:p w14:paraId="3CFC6D4D" w14:textId="3AFA0355" w:rsidR="000D7332" w:rsidRDefault="000D7332" w:rsidP="00B42E71">
      <w:pPr>
        <w:jc w:val="both"/>
        <w:rPr>
          <w:rFonts w:ascii="Abadi" w:hAnsi="Abadi"/>
          <w:b/>
          <w:bCs/>
          <w:sz w:val="21"/>
          <w:szCs w:val="21"/>
        </w:rPr>
      </w:pPr>
    </w:p>
    <w:p w14:paraId="245E9DFC" w14:textId="77777777" w:rsidR="000D7332" w:rsidRDefault="000D7332" w:rsidP="00B42E71">
      <w:pPr>
        <w:jc w:val="both"/>
        <w:rPr>
          <w:rFonts w:ascii="Abadi" w:hAnsi="Abadi"/>
          <w:b/>
          <w:bCs/>
          <w:sz w:val="21"/>
          <w:szCs w:val="21"/>
        </w:rPr>
      </w:pPr>
    </w:p>
    <w:p w14:paraId="7DE529F1" w14:textId="77777777" w:rsidR="000D7332" w:rsidRDefault="000D7332" w:rsidP="00B42E71">
      <w:pPr>
        <w:jc w:val="both"/>
        <w:rPr>
          <w:rFonts w:ascii="Abadi" w:hAnsi="Abadi"/>
          <w:b/>
          <w:bCs/>
          <w:sz w:val="21"/>
          <w:szCs w:val="21"/>
        </w:rPr>
      </w:pPr>
    </w:p>
    <w:p w14:paraId="63315280" w14:textId="76C84284" w:rsidR="000D7332" w:rsidRDefault="000D7332" w:rsidP="00B42E71">
      <w:pPr>
        <w:jc w:val="both"/>
        <w:rPr>
          <w:rFonts w:ascii="Abadi" w:hAnsi="Abadi"/>
          <w:b/>
          <w:bCs/>
          <w:sz w:val="21"/>
          <w:szCs w:val="21"/>
        </w:rPr>
      </w:pPr>
    </w:p>
    <w:p w14:paraId="31E7F17E" w14:textId="77777777" w:rsidR="000D7332" w:rsidRDefault="000D7332" w:rsidP="00B42E71">
      <w:pPr>
        <w:jc w:val="both"/>
        <w:rPr>
          <w:rFonts w:ascii="Abadi" w:hAnsi="Abadi"/>
          <w:b/>
          <w:bCs/>
          <w:sz w:val="21"/>
          <w:szCs w:val="21"/>
        </w:rPr>
      </w:pPr>
    </w:p>
    <w:p w14:paraId="7177BDA6" w14:textId="0C39578A" w:rsidR="00B42E71" w:rsidRDefault="00B42E71" w:rsidP="00B42E71">
      <w:pPr>
        <w:jc w:val="both"/>
        <w:rPr>
          <w:rFonts w:ascii="Abadi" w:hAnsi="Abadi"/>
          <w:b/>
          <w:bCs/>
          <w:sz w:val="21"/>
          <w:szCs w:val="21"/>
        </w:rPr>
      </w:pPr>
    </w:p>
    <w:p w14:paraId="19B38038" w14:textId="4C947E6D" w:rsidR="00B42E71" w:rsidRDefault="00B42E71" w:rsidP="00B42E71">
      <w:pPr>
        <w:jc w:val="both"/>
        <w:rPr>
          <w:rFonts w:ascii="Abadi" w:hAnsi="Abadi"/>
          <w:b/>
          <w:bCs/>
          <w:sz w:val="21"/>
          <w:szCs w:val="21"/>
        </w:rPr>
      </w:pPr>
      <w:r>
        <w:rPr>
          <w:rFonts w:ascii="Abadi" w:hAnsi="Abadi"/>
          <w:b/>
          <w:bCs/>
          <w:sz w:val="21"/>
          <w:szCs w:val="21"/>
        </w:rPr>
        <w:t>-  D</w:t>
      </w:r>
      <w:r w:rsidRPr="002E354B">
        <w:rPr>
          <w:rFonts w:ascii="Abadi" w:hAnsi="Abadi"/>
          <w:b/>
          <w:bCs/>
          <w:sz w:val="21"/>
          <w:szCs w:val="21"/>
        </w:rPr>
        <w:t>iputado José Alfonso Borja Pimentel</w:t>
      </w:r>
      <w:r>
        <w:rPr>
          <w:rFonts w:ascii="Abadi" w:hAnsi="Abadi"/>
          <w:b/>
          <w:bCs/>
          <w:sz w:val="21"/>
          <w:szCs w:val="21"/>
        </w:rPr>
        <w:t xml:space="preserve"> </w:t>
      </w:r>
      <w:r w:rsidR="000D7332">
        <w:rPr>
          <w:rFonts w:ascii="Abadi" w:hAnsi="Abadi"/>
          <w:b/>
          <w:bCs/>
          <w:sz w:val="21"/>
          <w:szCs w:val="21"/>
        </w:rPr>
        <w:t>–</w:t>
      </w:r>
    </w:p>
    <w:p w14:paraId="08F0ED4F" w14:textId="77777777" w:rsidR="000D7332" w:rsidRDefault="000D7332" w:rsidP="00B42E71">
      <w:pPr>
        <w:jc w:val="both"/>
        <w:rPr>
          <w:rFonts w:ascii="Abadi" w:hAnsi="Abadi"/>
          <w:b/>
          <w:bCs/>
          <w:sz w:val="21"/>
          <w:szCs w:val="21"/>
        </w:rPr>
      </w:pPr>
    </w:p>
    <w:p w14:paraId="40C60ADC" w14:textId="77777777" w:rsidR="00E500F9" w:rsidRDefault="00B42E71" w:rsidP="00B42E71">
      <w:pPr>
        <w:jc w:val="both"/>
        <w:rPr>
          <w:rFonts w:ascii="Abadi" w:hAnsi="Abadi"/>
          <w:sz w:val="21"/>
          <w:szCs w:val="21"/>
        </w:rPr>
      </w:pPr>
      <w:r>
        <w:rPr>
          <w:rFonts w:ascii="Abadi" w:hAnsi="Abadi"/>
          <w:sz w:val="21"/>
          <w:szCs w:val="21"/>
        </w:rPr>
        <w:t>- M</w:t>
      </w:r>
      <w:r w:rsidRPr="00B778AB">
        <w:rPr>
          <w:rFonts w:ascii="Abadi" w:hAnsi="Abadi"/>
          <w:sz w:val="21"/>
          <w:szCs w:val="21"/>
        </w:rPr>
        <w:t>uy buenos días</w:t>
      </w:r>
      <w:r>
        <w:rPr>
          <w:rFonts w:ascii="Abadi" w:hAnsi="Abadi"/>
          <w:sz w:val="21"/>
          <w:szCs w:val="21"/>
        </w:rPr>
        <w:t>,</w:t>
      </w:r>
      <w:r w:rsidRPr="00B778AB">
        <w:rPr>
          <w:rFonts w:ascii="Abadi" w:hAnsi="Abadi"/>
          <w:sz w:val="21"/>
          <w:szCs w:val="21"/>
        </w:rPr>
        <w:t xml:space="preserve"> muchas gracias y con el permiso del </w:t>
      </w:r>
      <w:proofErr w:type="gramStart"/>
      <w:r w:rsidRPr="00B778AB">
        <w:rPr>
          <w:rFonts w:ascii="Abadi" w:hAnsi="Abadi"/>
          <w:sz w:val="21"/>
          <w:szCs w:val="21"/>
        </w:rPr>
        <w:t>Presidente</w:t>
      </w:r>
      <w:proofErr w:type="gramEnd"/>
      <w:r w:rsidRPr="00B778AB">
        <w:rPr>
          <w:rFonts w:ascii="Abadi" w:hAnsi="Abadi"/>
          <w:sz w:val="21"/>
          <w:szCs w:val="21"/>
        </w:rPr>
        <w:t xml:space="preserve"> y de</w:t>
      </w:r>
      <w:r>
        <w:rPr>
          <w:rFonts w:ascii="Abadi" w:hAnsi="Abadi"/>
          <w:sz w:val="21"/>
          <w:szCs w:val="21"/>
        </w:rPr>
        <w:t xml:space="preserve"> las y los</w:t>
      </w:r>
      <w:r w:rsidRPr="00B778AB">
        <w:rPr>
          <w:rFonts w:ascii="Abadi" w:hAnsi="Abadi"/>
          <w:sz w:val="21"/>
          <w:szCs w:val="21"/>
        </w:rPr>
        <w:t xml:space="preserve"> integrantes de la </w:t>
      </w:r>
      <w:r>
        <w:rPr>
          <w:rFonts w:ascii="Abadi" w:hAnsi="Abadi"/>
          <w:sz w:val="21"/>
          <w:szCs w:val="21"/>
        </w:rPr>
        <w:t>M</w:t>
      </w:r>
      <w:r w:rsidRPr="00B778AB">
        <w:rPr>
          <w:rFonts w:ascii="Abadi" w:hAnsi="Abadi"/>
          <w:sz w:val="21"/>
          <w:szCs w:val="21"/>
        </w:rPr>
        <w:t xml:space="preserve">esa </w:t>
      </w:r>
      <w:r>
        <w:rPr>
          <w:rFonts w:ascii="Abadi" w:hAnsi="Abadi"/>
          <w:sz w:val="21"/>
          <w:szCs w:val="21"/>
        </w:rPr>
        <w:t>D</w:t>
      </w:r>
      <w:r w:rsidRPr="00B778AB">
        <w:rPr>
          <w:rFonts w:ascii="Abadi" w:hAnsi="Abadi"/>
          <w:sz w:val="21"/>
          <w:szCs w:val="21"/>
        </w:rPr>
        <w:t>irectiva</w:t>
      </w:r>
      <w:r>
        <w:rPr>
          <w:rFonts w:ascii="Abadi" w:hAnsi="Abadi"/>
          <w:sz w:val="21"/>
          <w:szCs w:val="21"/>
        </w:rPr>
        <w:t>, p</w:t>
      </w:r>
      <w:r w:rsidRPr="00B778AB">
        <w:rPr>
          <w:rFonts w:ascii="Abadi" w:hAnsi="Abadi"/>
          <w:sz w:val="21"/>
          <w:szCs w:val="21"/>
        </w:rPr>
        <w:t xml:space="preserve">ues </w:t>
      </w:r>
      <w:r>
        <w:rPr>
          <w:rFonts w:ascii="Abadi" w:hAnsi="Abadi"/>
          <w:sz w:val="21"/>
          <w:szCs w:val="21"/>
        </w:rPr>
        <w:t xml:space="preserve">con </w:t>
      </w:r>
      <w:r w:rsidRPr="00B778AB">
        <w:rPr>
          <w:rFonts w:ascii="Abadi" w:hAnsi="Abadi"/>
          <w:sz w:val="21"/>
          <w:szCs w:val="21"/>
        </w:rPr>
        <w:t xml:space="preserve">mucho gusto compartirles sobre esta iniciativa que el </w:t>
      </w:r>
      <w:r>
        <w:rPr>
          <w:rFonts w:ascii="Abadi" w:hAnsi="Abadi"/>
          <w:sz w:val="21"/>
          <w:szCs w:val="21"/>
        </w:rPr>
        <w:t>G</w:t>
      </w:r>
      <w:r w:rsidRPr="00B778AB">
        <w:rPr>
          <w:rFonts w:ascii="Abadi" w:hAnsi="Abadi"/>
          <w:sz w:val="21"/>
          <w:szCs w:val="21"/>
        </w:rPr>
        <w:t xml:space="preserve">rupo </w:t>
      </w:r>
      <w:r>
        <w:rPr>
          <w:rFonts w:ascii="Abadi" w:hAnsi="Abadi"/>
          <w:sz w:val="21"/>
          <w:szCs w:val="21"/>
        </w:rPr>
        <w:t>P</w:t>
      </w:r>
      <w:r w:rsidRPr="00B778AB">
        <w:rPr>
          <w:rFonts w:ascii="Abadi" w:hAnsi="Abadi"/>
          <w:sz w:val="21"/>
          <w:szCs w:val="21"/>
        </w:rPr>
        <w:t xml:space="preserve">arlamentario del </w:t>
      </w:r>
      <w:r>
        <w:rPr>
          <w:rFonts w:ascii="Abadi" w:hAnsi="Abadi"/>
          <w:sz w:val="21"/>
          <w:szCs w:val="21"/>
        </w:rPr>
        <w:t>PAN</w:t>
      </w:r>
      <w:r w:rsidRPr="00B778AB">
        <w:rPr>
          <w:rFonts w:ascii="Abadi" w:hAnsi="Abadi"/>
          <w:sz w:val="21"/>
          <w:szCs w:val="21"/>
        </w:rPr>
        <w:t xml:space="preserve"> </w:t>
      </w:r>
      <w:r>
        <w:rPr>
          <w:rFonts w:ascii="Abadi" w:hAnsi="Abadi"/>
          <w:sz w:val="21"/>
          <w:szCs w:val="21"/>
        </w:rPr>
        <w:t>y</w:t>
      </w:r>
      <w:r w:rsidRPr="00B778AB">
        <w:rPr>
          <w:rFonts w:ascii="Abadi" w:hAnsi="Abadi"/>
          <w:sz w:val="21"/>
          <w:szCs w:val="21"/>
        </w:rPr>
        <w:t xml:space="preserve"> por mi conducto me permit</w:t>
      </w:r>
      <w:r>
        <w:rPr>
          <w:rFonts w:ascii="Abadi" w:hAnsi="Abadi"/>
          <w:sz w:val="21"/>
          <w:szCs w:val="21"/>
        </w:rPr>
        <w:t>o compartirles.</w:t>
      </w:r>
    </w:p>
    <w:p w14:paraId="4D6480A4" w14:textId="77777777" w:rsidR="00E500F9" w:rsidRDefault="00E500F9" w:rsidP="00B42E71">
      <w:pPr>
        <w:jc w:val="both"/>
        <w:rPr>
          <w:rFonts w:ascii="Abadi" w:hAnsi="Abadi"/>
          <w:sz w:val="21"/>
          <w:szCs w:val="21"/>
        </w:rPr>
      </w:pPr>
    </w:p>
    <w:p w14:paraId="7F7F2EAE" w14:textId="77777777" w:rsidR="00E500F9" w:rsidRDefault="00B42E71" w:rsidP="00B42E71">
      <w:pPr>
        <w:jc w:val="both"/>
        <w:rPr>
          <w:rFonts w:ascii="Abadi" w:hAnsi="Abadi"/>
          <w:sz w:val="21"/>
          <w:szCs w:val="21"/>
        </w:rPr>
      </w:pPr>
      <w:r>
        <w:rPr>
          <w:rFonts w:ascii="Abadi" w:hAnsi="Abadi"/>
          <w:sz w:val="21"/>
          <w:szCs w:val="21"/>
        </w:rPr>
        <w:t>- L</w:t>
      </w:r>
      <w:r w:rsidRPr="00B778AB">
        <w:rPr>
          <w:rFonts w:ascii="Abadi" w:hAnsi="Abadi"/>
          <w:sz w:val="21"/>
          <w:szCs w:val="21"/>
        </w:rPr>
        <w:t xml:space="preserve">a </w:t>
      </w:r>
      <w:r>
        <w:rPr>
          <w:rFonts w:ascii="Abadi" w:hAnsi="Abadi"/>
          <w:sz w:val="21"/>
          <w:szCs w:val="21"/>
        </w:rPr>
        <w:t>L</w:t>
      </w:r>
      <w:r w:rsidRPr="00B778AB">
        <w:rPr>
          <w:rFonts w:ascii="Abadi" w:hAnsi="Abadi"/>
          <w:sz w:val="21"/>
          <w:szCs w:val="21"/>
        </w:rPr>
        <w:t xml:space="preserve">ey de </w:t>
      </w:r>
      <w:r>
        <w:rPr>
          <w:rFonts w:ascii="Abadi" w:hAnsi="Abadi"/>
          <w:sz w:val="21"/>
          <w:szCs w:val="21"/>
        </w:rPr>
        <w:t>D</w:t>
      </w:r>
      <w:r w:rsidRPr="00B778AB">
        <w:rPr>
          <w:rFonts w:ascii="Abadi" w:hAnsi="Abadi"/>
          <w:sz w:val="21"/>
          <w:szCs w:val="21"/>
        </w:rPr>
        <w:t xml:space="preserve">erechos de </w:t>
      </w:r>
      <w:r>
        <w:rPr>
          <w:rFonts w:ascii="Abadi" w:hAnsi="Abadi"/>
          <w:sz w:val="21"/>
          <w:szCs w:val="21"/>
        </w:rPr>
        <w:t>N</w:t>
      </w:r>
      <w:r w:rsidRPr="00B778AB">
        <w:rPr>
          <w:rFonts w:ascii="Abadi" w:hAnsi="Abadi"/>
          <w:sz w:val="21"/>
          <w:szCs w:val="21"/>
        </w:rPr>
        <w:t>iñas</w:t>
      </w:r>
      <w:r>
        <w:rPr>
          <w:rFonts w:ascii="Abadi" w:hAnsi="Abadi"/>
          <w:sz w:val="21"/>
          <w:szCs w:val="21"/>
        </w:rPr>
        <w:t>,</w:t>
      </w:r>
      <w:r w:rsidRPr="00B778AB">
        <w:rPr>
          <w:rFonts w:ascii="Abadi" w:hAnsi="Abadi"/>
          <w:sz w:val="21"/>
          <w:szCs w:val="21"/>
        </w:rPr>
        <w:t xml:space="preserve"> </w:t>
      </w:r>
      <w:r>
        <w:rPr>
          <w:rFonts w:ascii="Abadi" w:hAnsi="Abadi"/>
          <w:sz w:val="21"/>
          <w:szCs w:val="21"/>
        </w:rPr>
        <w:t>N</w:t>
      </w:r>
      <w:r w:rsidRPr="00B778AB">
        <w:rPr>
          <w:rFonts w:ascii="Abadi" w:hAnsi="Abadi"/>
          <w:sz w:val="21"/>
          <w:szCs w:val="21"/>
        </w:rPr>
        <w:t xml:space="preserve">iños y </w:t>
      </w:r>
      <w:r>
        <w:rPr>
          <w:rFonts w:ascii="Abadi" w:hAnsi="Abadi"/>
          <w:sz w:val="21"/>
          <w:szCs w:val="21"/>
        </w:rPr>
        <w:t>A</w:t>
      </w:r>
      <w:r w:rsidRPr="00B778AB">
        <w:rPr>
          <w:rFonts w:ascii="Abadi" w:hAnsi="Abadi"/>
          <w:sz w:val="21"/>
          <w:szCs w:val="21"/>
        </w:rPr>
        <w:t>dolescentes tiene una historia</w:t>
      </w:r>
      <w:r>
        <w:rPr>
          <w:rFonts w:ascii="Abadi" w:hAnsi="Abadi"/>
          <w:sz w:val="21"/>
          <w:szCs w:val="21"/>
        </w:rPr>
        <w:t xml:space="preserve">, se las voy a platicar rápido, hice por ahí el compromiso de no tardarme mucho, se </w:t>
      </w:r>
      <w:proofErr w:type="gramStart"/>
      <w:r>
        <w:rPr>
          <w:rFonts w:ascii="Abadi" w:hAnsi="Abadi"/>
          <w:sz w:val="21"/>
          <w:szCs w:val="21"/>
        </w:rPr>
        <w:t>los platico rápido</w:t>
      </w:r>
      <w:proofErr w:type="gramEnd"/>
      <w:r>
        <w:rPr>
          <w:rFonts w:ascii="Abadi" w:hAnsi="Abadi"/>
          <w:sz w:val="21"/>
          <w:szCs w:val="21"/>
        </w:rPr>
        <w:t>.</w:t>
      </w:r>
      <w:r w:rsidRPr="00B778AB">
        <w:rPr>
          <w:rFonts w:ascii="Abadi" w:hAnsi="Abadi"/>
          <w:sz w:val="21"/>
          <w:szCs w:val="21"/>
        </w:rPr>
        <w:t xml:space="preserve"> </w:t>
      </w:r>
      <w:r>
        <w:rPr>
          <w:rFonts w:ascii="Abadi" w:hAnsi="Abadi"/>
          <w:sz w:val="21"/>
          <w:szCs w:val="21"/>
        </w:rPr>
        <w:t>R</w:t>
      </w:r>
      <w:r w:rsidRPr="00B778AB">
        <w:rPr>
          <w:rFonts w:ascii="Abadi" w:hAnsi="Abadi"/>
          <w:sz w:val="21"/>
          <w:szCs w:val="21"/>
        </w:rPr>
        <w:t xml:space="preserve">esulta que la ley vigente en el estado de </w:t>
      </w:r>
      <w:proofErr w:type="gramStart"/>
      <w:r w:rsidRPr="00B778AB">
        <w:rPr>
          <w:rFonts w:ascii="Abadi" w:hAnsi="Abadi"/>
          <w:sz w:val="21"/>
          <w:szCs w:val="21"/>
        </w:rPr>
        <w:t>Guanajuato</w:t>
      </w:r>
      <w:r>
        <w:rPr>
          <w:rFonts w:ascii="Abadi" w:hAnsi="Abadi"/>
          <w:sz w:val="21"/>
          <w:szCs w:val="21"/>
        </w:rPr>
        <w:t>,</w:t>
      </w:r>
      <w:proofErr w:type="gramEnd"/>
      <w:r w:rsidRPr="00B778AB">
        <w:rPr>
          <w:rFonts w:ascii="Abadi" w:hAnsi="Abadi"/>
          <w:sz w:val="21"/>
          <w:szCs w:val="21"/>
        </w:rPr>
        <w:t xml:space="preserve"> es la </w:t>
      </w:r>
      <w:r>
        <w:rPr>
          <w:rFonts w:ascii="Abadi" w:hAnsi="Abadi"/>
          <w:sz w:val="21"/>
          <w:szCs w:val="21"/>
        </w:rPr>
        <w:t>L</w:t>
      </w:r>
      <w:r w:rsidRPr="00B778AB">
        <w:rPr>
          <w:rFonts w:ascii="Abadi" w:hAnsi="Abadi"/>
          <w:sz w:val="21"/>
          <w:szCs w:val="21"/>
        </w:rPr>
        <w:t xml:space="preserve">ey de </w:t>
      </w:r>
      <w:r>
        <w:rPr>
          <w:rFonts w:ascii="Abadi" w:hAnsi="Abadi"/>
          <w:sz w:val="21"/>
          <w:szCs w:val="21"/>
        </w:rPr>
        <w:t>D</w:t>
      </w:r>
      <w:r w:rsidRPr="00B778AB">
        <w:rPr>
          <w:rFonts w:ascii="Abadi" w:hAnsi="Abadi"/>
          <w:sz w:val="21"/>
          <w:szCs w:val="21"/>
        </w:rPr>
        <w:t xml:space="preserve">erechos de </w:t>
      </w:r>
      <w:r>
        <w:rPr>
          <w:rFonts w:ascii="Abadi" w:hAnsi="Abadi"/>
          <w:sz w:val="21"/>
          <w:szCs w:val="21"/>
        </w:rPr>
        <w:t>N</w:t>
      </w:r>
      <w:r w:rsidRPr="00B778AB">
        <w:rPr>
          <w:rFonts w:ascii="Abadi" w:hAnsi="Abadi"/>
          <w:sz w:val="21"/>
          <w:szCs w:val="21"/>
        </w:rPr>
        <w:t>iñas</w:t>
      </w:r>
      <w:r>
        <w:rPr>
          <w:rFonts w:ascii="Abadi" w:hAnsi="Abadi"/>
          <w:sz w:val="21"/>
          <w:szCs w:val="21"/>
        </w:rPr>
        <w:t>,</w:t>
      </w:r>
      <w:r w:rsidRPr="00B778AB">
        <w:rPr>
          <w:rFonts w:ascii="Abadi" w:hAnsi="Abadi"/>
          <w:sz w:val="21"/>
          <w:szCs w:val="21"/>
        </w:rPr>
        <w:t xml:space="preserve"> </w:t>
      </w:r>
      <w:r>
        <w:rPr>
          <w:rFonts w:ascii="Abadi" w:hAnsi="Abadi"/>
          <w:sz w:val="21"/>
          <w:szCs w:val="21"/>
        </w:rPr>
        <w:t>N</w:t>
      </w:r>
      <w:r w:rsidRPr="00B778AB">
        <w:rPr>
          <w:rFonts w:ascii="Abadi" w:hAnsi="Abadi"/>
          <w:sz w:val="21"/>
          <w:szCs w:val="21"/>
        </w:rPr>
        <w:t>iños</w:t>
      </w:r>
      <w:r>
        <w:rPr>
          <w:rFonts w:ascii="Abadi" w:hAnsi="Abadi"/>
          <w:sz w:val="21"/>
          <w:szCs w:val="21"/>
        </w:rPr>
        <w:t>,</w:t>
      </w:r>
      <w:r w:rsidRPr="00B778AB">
        <w:rPr>
          <w:rFonts w:ascii="Abadi" w:hAnsi="Abadi"/>
          <w:sz w:val="21"/>
          <w:szCs w:val="21"/>
        </w:rPr>
        <w:t xml:space="preserve"> </w:t>
      </w:r>
      <w:r>
        <w:rPr>
          <w:rFonts w:ascii="Abadi" w:hAnsi="Abadi"/>
          <w:sz w:val="21"/>
          <w:szCs w:val="21"/>
        </w:rPr>
        <w:t>A</w:t>
      </w:r>
      <w:r w:rsidRPr="00B778AB">
        <w:rPr>
          <w:rFonts w:ascii="Abadi" w:hAnsi="Abadi"/>
          <w:sz w:val="21"/>
          <w:szCs w:val="21"/>
        </w:rPr>
        <w:t>dolescentes</w:t>
      </w:r>
      <w:r>
        <w:rPr>
          <w:rFonts w:ascii="Abadi" w:hAnsi="Abadi"/>
          <w:sz w:val="21"/>
          <w:szCs w:val="21"/>
        </w:rPr>
        <w:t>.</w:t>
      </w:r>
    </w:p>
    <w:p w14:paraId="4836135F" w14:textId="23A802C6" w:rsidR="00B42E71" w:rsidRDefault="00B42E71" w:rsidP="00B42E71">
      <w:pPr>
        <w:jc w:val="both"/>
        <w:rPr>
          <w:rFonts w:ascii="Abadi" w:hAnsi="Abadi"/>
          <w:sz w:val="21"/>
          <w:szCs w:val="21"/>
        </w:rPr>
      </w:pPr>
      <w:r w:rsidRPr="00B778AB">
        <w:rPr>
          <w:rFonts w:ascii="Abadi" w:hAnsi="Abadi"/>
          <w:sz w:val="21"/>
          <w:szCs w:val="21"/>
        </w:rPr>
        <w:t xml:space="preserve"> </w:t>
      </w:r>
    </w:p>
    <w:p w14:paraId="5D920BE3" w14:textId="4169B41F" w:rsidR="00B42E71" w:rsidRDefault="00B42E71" w:rsidP="00B42E71">
      <w:pPr>
        <w:jc w:val="both"/>
        <w:rPr>
          <w:rFonts w:ascii="Abadi" w:hAnsi="Abadi"/>
          <w:sz w:val="21"/>
          <w:szCs w:val="21"/>
        </w:rPr>
      </w:pPr>
      <w:r>
        <w:rPr>
          <w:rFonts w:ascii="Abadi" w:hAnsi="Abadi"/>
          <w:sz w:val="21"/>
          <w:szCs w:val="21"/>
        </w:rPr>
        <w:t>- E</w:t>
      </w:r>
      <w:r w:rsidRPr="00B778AB">
        <w:rPr>
          <w:rFonts w:ascii="Abadi" w:hAnsi="Abadi"/>
          <w:sz w:val="21"/>
          <w:szCs w:val="21"/>
        </w:rPr>
        <w:t>n el 2015</w:t>
      </w:r>
      <w:r>
        <w:rPr>
          <w:rFonts w:ascii="Abadi" w:hAnsi="Abadi"/>
          <w:sz w:val="21"/>
          <w:szCs w:val="21"/>
        </w:rPr>
        <w:t>,</w:t>
      </w:r>
      <w:r w:rsidRPr="00B778AB">
        <w:rPr>
          <w:rFonts w:ascii="Abadi" w:hAnsi="Abadi"/>
          <w:sz w:val="21"/>
          <w:szCs w:val="21"/>
        </w:rPr>
        <w:t xml:space="preserve"> 2016</w:t>
      </w:r>
      <w:r>
        <w:rPr>
          <w:rFonts w:ascii="Abadi" w:hAnsi="Abadi"/>
          <w:sz w:val="21"/>
          <w:szCs w:val="21"/>
        </w:rPr>
        <w:t>,</w:t>
      </w:r>
      <w:r w:rsidRPr="00B778AB">
        <w:rPr>
          <w:rFonts w:ascii="Abadi" w:hAnsi="Abadi"/>
          <w:sz w:val="21"/>
          <w:szCs w:val="21"/>
        </w:rPr>
        <w:t xml:space="preserve"> hubo un primer movimiento legislativo</w:t>
      </w:r>
      <w:r>
        <w:rPr>
          <w:rFonts w:ascii="Abadi" w:hAnsi="Abadi"/>
          <w:sz w:val="21"/>
          <w:szCs w:val="21"/>
        </w:rPr>
        <w:t>,</w:t>
      </w:r>
      <w:r w:rsidRPr="00B778AB">
        <w:rPr>
          <w:rFonts w:ascii="Abadi" w:hAnsi="Abadi"/>
          <w:sz w:val="21"/>
          <w:szCs w:val="21"/>
        </w:rPr>
        <w:t xml:space="preserve"> muy importante</w:t>
      </w:r>
      <w:r>
        <w:rPr>
          <w:rFonts w:ascii="Abadi" w:hAnsi="Abadi"/>
          <w:sz w:val="21"/>
          <w:szCs w:val="21"/>
        </w:rPr>
        <w:t>,</w:t>
      </w:r>
      <w:r w:rsidRPr="00B778AB">
        <w:rPr>
          <w:rFonts w:ascii="Abadi" w:hAnsi="Abadi"/>
          <w:sz w:val="21"/>
          <w:szCs w:val="21"/>
        </w:rPr>
        <w:t xml:space="preserve"> qué sucedió justo en el </w:t>
      </w:r>
      <w:r>
        <w:rPr>
          <w:rFonts w:ascii="Abadi" w:hAnsi="Abadi"/>
          <w:sz w:val="21"/>
          <w:szCs w:val="21"/>
        </w:rPr>
        <w:t>C</w:t>
      </w:r>
      <w:r w:rsidRPr="00B778AB">
        <w:rPr>
          <w:rFonts w:ascii="Abadi" w:hAnsi="Abadi"/>
          <w:sz w:val="21"/>
          <w:szCs w:val="21"/>
        </w:rPr>
        <w:t xml:space="preserve">ongreso de la </w:t>
      </w:r>
      <w:r>
        <w:rPr>
          <w:rFonts w:ascii="Abadi" w:hAnsi="Abadi"/>
          <w:sz w:val="21"/>
          <w:szCs w:val="21"/>
        </w:rPr>
        <w:t>U</w:t>
      </w:r>
      <w:r w:rsidRPr="00B778AB">
        <w:rPr>
          <w:rFonts w:ascii="Abadi" w:hAnsi="Abadi"/>
          <w:sz w:val="21"/>
          <w:szCs w:val="21"/>
        </w:rPr>
        <w:t>nión</w:t>
      </w:r>
      <w:r>
        <w:rPr>
          <w:rFonts w:ascii="Abadi" w:hAnsi="Abadi"/>
          <w:sz w:val="21"/>
          <w:szCs w:val="21"/>
        </w:rPr>
        <w:t>.</w:t>
      </w:r>
      <w:r w:rsidRPr="00B778AB">
        <w:rPr>
          <w:rFonts w:ascii="Abadi" w:hAnsi="Abadi"/>
          <w:sz w:val="21"/>
          <w:szCs w:val="21"/>
        </w:rPr>
        <w:t xml:space="preserve"> </w:t>
      </w:r>
      <w:r>
        <w:rPr>
          <w:rFonts w:ascii="Abadi" w:hAnsi="Abadi"/>
          <w:sz w:val="21"/>
          <w:szCs w:val="21"/>
        </w:rPr>
        <w:t>S</w:t>
      </w:r>
      <w:r w:rsidRPr="00B778AB">
        <w:rPr>
          <w:rFonts w:ascii="Abadi" w:hAnsi="Abadi"/>
          <w:sz w:val="21"/>
          <w:szCs w:val="21"/>
        </w:rPr>
        <w:t xml:space="preserve">e generó una </w:t>
      </w:r>
      <w:r>
        <w:rPr>
          <w:rFonts w:ascii="Abadi" w:hAnsi="Abadi"/>
          <w:sz w:val="21"/>
          <w:szCs w:val="21"/>
        </w:rPr>
        <w:t>L</w:t>
      </w:r>
      <w:r w:rsidRPr="00B778AB">
        <w:rPr>
          <w:rFonts w:ascii="Abadi" w:hAnsi="Abadi"/>
          <w:sz w:val="21"/>
          <w:szCs w:val="21"/>
        </w:rPr>
        <w:t xml:space="preserve">ey </w:t>
      </w:r>
      <w:r>
        <w:rPr>
          <w:rFonts w:ascii="Abadi" w:hAnsi="Abadi"/>
          <w:sz w:val="21"/>
          <w:szCs w:val="21"/>
        </w:rPr>
        <w:t>G</w:t>
      </w:r>
      <w:r w:rsidRPr="00B778AB">
        <w:rPr>
          <w:rFonts w:ascii="Abadi" w:hAnsi="Abadi"/>
          <w:sz w:val="21"/>
          <w:szCs w:val="21"/>
        </w:rPr>
        <w:t>eneral que implicaba justo a los estados hacer las armonizaciones</w:t>
      </w:r>
      <w:r>
        <w:rPr>
          <w:rFonts w:ascii="Abadi" w:hAnsi="Abadi"/>
          <w:sz w:val="21"/>
          <w:szCs w:val="21"/>
        </w:rPr>
        <w:t xml:space="preserve"> correspondientes.</w:t>
      </w:r>
      <w:r w:rsidRPr="00B778AB">
        <w:rPr>
          <w:rFonts w:ascii="Abadi" w:hAnsi="Abadi"/>
          <w:sz w:val="21"/>
          <w:szCs w:val="21"/>
        </w:rPr>
        <w:t xml:space="preserve"> Guanajuato no </w:t>
      </w:r>
      <w:r>
        <w:rPr>
          <w:rFonts w:ascii="Abadi" w:hAnsi="Abadi"/>
          <w:sz w:val="21"/>
          <w:szCs w:val="21"/>
        </w:rPr>
        <w:t>fue la excepción,</w:t>
      </w:r>
      <w:r w:rsidRPr="00B778AB">
        <w:rPr>
          <w:rFonts w:ascii="Abadi" w:hAnsi="Abadi"/>
          <w:sz w:val="21"/>
          <w:szCs w:val="21"/>
        </w:rPr>
        <w:t xml:space="preserve"> por supuesto que, en el 2015</w:t>
      </w:r>
      <w:r>
        <w:rPr>
          <w:rFonts w:ascii="Abadi" w:hAnsi="Abadi"/>
          <w:sz w:val="21"/>
          <w:szCs w:val="21"/>
        </w:rPr>
        <w:t>,</w:t>
      </w:r>
      <w:r w:rsidRPr="00B778AB">
        <w:rPr>
          <w:rFonts w:ascii="Abadi" w:hAnsi="Abadi"/>
          <w:sz w:val="21"/>
          <w:szCs w:val="21"/>
        </w:rPr>
        <w:t xml:space="preserve"> 2016</w:t>
      </w:r>
      <w:r>
        <w:rPr>
          <w:rFonts w:ascii="Abadi" w:hAnsi="Abadi"/>
          <w:sz w:val="21"/>
          <w:szCs w:val="21"/>
        </w:rPr>
        <w:t>,</w:t>
      </w:r>
      <w:r w:rsidRPr="00B778AB">
        <w:rPr>
          <w:rFonts w:ascii="Abadi" w:hAnsi="Abadi"/>
          <w:sz w:val="21"/>
          <w:szCs w:val="21"/>
        </w:rPr>
        <w:t xml:space="preserve"> est</w:t>
      </w:r>
      <w:r>
        <w:rPr>
          <w:rFonts w:ascii="Abadi" w:hAnsi="Abadi"/>
          <w:sz w:val="21"/>
          <w:szCs w:val="21"/>
        </w:rPr>
        <w:t>e</w:t>
      </w:r>
      <w:r w:rsidRPr="00B778AB">
        <w:rPr>
          <w:rFonts w:ascii="Abadi" w:hAnsi="Abadi"/>
          <w:sz w:val="21"/>
          <w:szCs w:val="21"/>
        </w:rPr>
        <w:t xml:space="preserve"> </w:t>
      </w:r>
      <w:r>
        <w:rPr>
          <w:rFonts w:ascii="Abadi" w:hAnsi="Abadi"/>
          <w:sz w:val="21"/>
          <w:szCs w:val="21"/>
        </w:rPr>
        <w:t>C</w:t>
      </w:r>
      <w:r w:rsidRPr="00B778AB">
        <w:rPr>
          <w:rFonts w:ascii="Abadi" w:hAnsi="Abadi"/>
          <w:sz w:val="21"/>
          <w:szCs w:val="21"/>
        </w:rPr>
        <w:t xml:space="preserve">ongreso del </w:t>
      </w:r>
      <w:r>
        <w:rPr>
          <w:rFonts w:ascii="Abadi" w:hAnsi="Abadi"/>
          <w:sz w:val="21"/>
          <w:szCs w:val="21"/>
        </w:rPr>
        <w:t>E</w:t>
      </w:r>
      <w:r w:rsidRPr="00B778AB">
        <w:rPr>
          <w:rFonts w:ascii="Abadi" w:hAnsi="Abadi"/>
          <w:sz w:val="21"/>
          <w:szCs w:val="21"/>
        </w:rPr>
        <w:t xml:space="preserve">stado realizó el ejercicio correspondiente y armonizó la </w:t>
      </w:r>
      <w:r>
        <w:rPr>
          <w:rFonts w:ascii="Abadi" w:hAnsi="Abadi"/>
          <w:sz w:val="21"/>
          <w:szCs w:val="21"/>
        </w:rPr>
        <w:t>L</w:t>
      </w:r>
      <w:r w:rsidRPr="00B778AB">
        <w:rPr>
          <w:rFonts w:ascii="Abadi" w:hAnsi="Abadi"/>
          <w:sz w:val="21"/>
          <w:szCs w:val="21"/>
        </w:rPr>
        <w:t xml:space="preserve">ey </w:t>
      </w:r>
      <w:r>
        <w:rPr>
          <w:rFonts w:ascii="Abadi" w:hAnsi="Abadi"/>
          <w:sz w:val="21"/>
          <w:szCs w:val="21"/>
        </w:rPr>
        <w:t>G</w:t>
      </w:r>
      <w:r w:rsidRPr="00B778AB">
        <w:rPr>
          <w:rFonts w:ascii="Abadi" w:hAnsi="Abadi"/>
          <w:sz w:val="21"/>
          <w:szCs w:val="21"/>
        </w:rPr>
        <w:t xml:space="preserve">eneral de </w:t>
      </w:r>
      <w:r>
        <w:rPr>
          <w:rFonts w:ascii="Abadi" w:hAnsi="Abadi"/>
          <w:sz w:val="21"/>
          <w:szCs w:val="21"/>
        </w:rPr>
        <w:t>N</w:t>
      </w:r>
      <w:r w:rsidRPr="00B778AB">
        <w:rPr>
          <w:rFonts w:ascii="Abadi" w:hAnsi="Abadi"/>
          <w:sz w:val="21"/>
          <w:szCs w:val="21"/>
        </w:rPr>
        <w:t>iñas</w:t>
      </w:r>
      <w:r>
        <w:rPr>
          <w:rFonts w:ascii="Abadi" w:hAnsi="Abadi"/>
          <w:sz w:val="21"/>
          <w:szCs w:val="21"/>
        </w:rPr>
        <w:t xml:space="preserve">, de derechos de niñas, niños y adolescentes. ¿Qué pasó en aquel entonces? Sucedieron dos cosas relevantes, que son referencia y que </w:t>
      </w:r>
      <w:proofErr w:type="gramStart"/>
      <w:r>
        <w:rPr>
          <w:rFonts w:ascii="Abadi" w:hAnsi="Abadi"/>
          <w:sz w:val="21"/>
          <w:szCs w:val="21"/>
        </w:rPr>
        <w:t>al día de hoy</w:t>
      </w:r>
      <w:proofErr w:type="gramEnd"/>
      <w:r>
        <w:rPr>
          <w:rFonts w:ascii="Abadi" w:hAnsi="Abadi"/>
          <w:sz w:val="21"/>
          <w:szCs w:val="21"/>
        </w:rPr>
        <w:t xml:space="preserve"> siguen generando beneficios o buscando generar beneficios. </w:t>
      </w:r>
    </w:p>
    <w:p w14:paraId="0F2FDE02" w14:textId="77777777" w:rsidR="00E500F9" w:rsidRDefault="00E500F9" w:rsidP="00B42E71">
      <w:pPr>
        <w:jc w:val="both"/>
        <w:rPr>
          <w:rFonts w:ascii="Abadi" w:hAnsi="Abadi"/>
          <w:sz w:val="21"/>
          <w:szCs w:val="21"/>
        </w:rPr>
      </w:pPr>
    </w:p>
    <w:p w14:paraId="46DEDE47" w14:textId="77777777" w:rsidR="00B42E71" w:rsidRDefault="00B42E71" w:rsidP="00B42E71">
      <w:pPr>
        <w:jc w:val="both"/>
        <w:rPr>
          <w:rFonts w:ascii="Abadi" w:hAnsi="Abadi"/>
          <w:sz w:val="21"/>
          <w:szCs w:val="21"/>
        </w:rPr>
      </w:pPr>
      <w:r>
        <w:rPr>
          <w:rFonts w:ascii="Abadi" w:hAnsi="Abadi"/>
          <w:sz w:val="21"/>
          <w:szCs w:val="21"/>
        </w:rPr>
        <w:t xml:space="preserve">- Se crea el SIPINNA Nacional y en Guanajuato se genera y se crea el SIPINNA Municipal, Estatal ¡perdón! y por su consiguiente los municipales. También se impulsa la creación de las procuradurías </w:t>
      </w:r>
      <w:r w:rsidRPr="00B778AB">
        <w:rPr>
          <w:rFonts w:ascii="Abadi" w:hAnsi="Abadi"/>
          <w:sz w:val="21"/>
          <w:szCs w:val="21"/>
        </w:rPr>
        <w:t>de protección de niñas niños y adolescentes</w:t>
      </w:r>
      <w:r>
        <w:rPr>
          <w:rFonts w:ascii="Abadi" w:hAnsi="Abadi"/>
          <w:sz w:val="21"/>
          <w:szCs w:val="21"/>
        </w:rPr>
        <w:t>.</w:t>
      </w:r>
      <w:r w:rsidRPr="00B778AB">
        <w:rPr>
          <w:rFonts w:ascii="Abadi" w:hAnsi="Abadi"/>
          <w:sz w:val="21"/>
          <w:szCs w:val="21"/>
        </w:rPr>
        <w:t xml:space="preserve"> </w:t>
      </w:r>
      <w:r>
        <w:rPr>
          <w:rFonts w:ascii="Abadi" w:hAnsi="Abadi"/>
          <w:sz w:val="21"/>
          <w:szCs w:val="21"/>
        </w:rPr>
        <w:t>T</w:t>
      </w:r>
      <w:r w:rsidRPr="00B778AB">
        <w:rPr>
          <w:rFonts w:ascii="Abadi" w:hAnsi="Abadi"/>
          <w:sz w:val="21"/>
          <w:szCs w:val="21"/>
        </w:rPr>
        <w:t xml:space="preserve">odas y todos recordaremos que </w:t>
      </w:r>
      <w:r>
        <w:rPr>
          <w:rFonts w:ascii="Abadi" w:hAnsi="Abadi"/>
          <w:sz w:val="21"/>
          <w:szCs w:val="21"/>
        </w:rPr>
        <w:t xml:space="preserve">reconocíamos antes en los DIF municipales, las procuradurías de asistencia social ¿no? o las procuradurías en diferentes términos, pero en este momento llega y se instalan las procuradurías de protección de niñas, niños y adolescentes. Y el gran asunto, más allá de estos dos entes que se crean y que empiezan a funcionar a partir del 2016 en el Estado de </w:t>
      </w:r>
      <w:r w:rsidRPr="00B778AB">
        <w:rPr>
          <w:rFonts w:ascii="Abadi" w:hAnsi="Abadi"/>
          <w:sz w:val="21"/>
          <w:szCs w:val="21"/>
        </w:rPr>
        <w:t>Guanajuato</w:t>
      </w:r>
      <w:r>
        <w:rPr>
          <w:rFonts w:ascii="Abadi" w:hAnsi="Abadi"/>
          <w:sz w:val="21"/>
          <w:szCs w:val="21"/>
        </w:rPr>
        <w:t>,</w:t>
      </w:r>
      <w:r w:rsidRPr="00B778AB">
        <w:rPr>
          <w:rFonts w:ascii="Abadi" w:hAnsi="Abadi"/>
          <w:sz w:val="21"/>
          <w:szCs w:val="21"/>
        </w:rPr>
        <w:t xml:space="preserve"> </w:t>
      </w:r>
      <w:r>
        <w:rPr>
          <w:rFonts w:ascii="Abadi" w:hAnsi="Abadi"/>
          <w:sz w:val="21"/>
          <w:szCs w:val="21"/>
        </w:rPr>
        <w:t>sumimos el reto, quienes en su momento tuvimos la oportunidad de</w:t>
      </w:r>
      <w:r w:rsidRPr="00B778AB">
        <w:rPr>
          <w:rFonts w:ascii="Abadi" w:hAnsi="Abadi"/>
          <w:sz w:val="21"/>
          <w:szCs w:val="21"/>
        </w:rPr>
        <w:t xml:space="preserve"> hacerlo así</w:t>
      </w:r>
      <w:r>
        <w:rPr>
          <w:rFonts w:ascii="Abadi" w:hAnsi="Abadi"/>
          <w:sz w:val="21"/>
          <w:szCs w:val="21"/>
        </w:rPr>
        <w:t>,</w:t>
      </w:r>
      <w:r w:rsidRPr="00B778AB">
        <w:rPr>
          <w:rFonts w:ascii="Abadi" w:hAnsi="Abadi"/>
          <w:sz w:val="21"/>
          <w:szCs w:val="21"/>
        </w:rPr>
        <w:t xml:space="preserve"> de hacerlo necesario para cambiar el paradigma </w:t>
      </w:r>
      <w:r>
        <w:rPr>
          <w:rFonts w:ascii="Abadi" w:hAnsi="Abadi"/>
          <w:sz w:val="21"/>
          <w:szCs w:val="21"/>
        </w:rPr>
        <w:t xml:space="preserve">de como se ve a la infancia y a la adolescencia. </w:t>
      </w:r>
    </w:p>
    <w:p w14:paraId="6F022953" w14:textId="4D2ED7B9" w:rsidR="00B42E71" w:rsidRDefault="00B42E71" w:rsidP="00B42E71">
      <w:pPr>
        <w:jc w:val="both"/>
        <w:rPr>
          <w:rFonts w:ascii="Abadi" w:hAnsi="Abadi"/>
          <w:sz w:val="21"/>
          <w:szCs w:val="21"/>
        </w:rPr>
      </w:pPr>
      <w:r>
        <w:rPr>
          <w:rFonts w:ascii="Abadi" w:hAnsi="Abadi"/>
          <w:sz w:val="21"/>
          <w:szCs w:val="21"/>
        </w:rPr>
        <w:t xml:space="preserve">- Anteriormente, efectivamente se les asumía a las niñas, a los niños y a los adolescentes, como sujetos de asistencia social y había que transitar a reconocerlos como personas sujetas de derechos </w:t>
      </w:r>
      <w:r w:rsidRPr="00B778AB">
        <w:rPr>
          <w:rFonts w:ascii="Abadi" w:hAnsi="Abadi"/>
          <w:sz w:val="21"/>
          <w:szCs w:val="21"/>
        </w:rPr>
        <w:t xml:space="preserve">y se antojaba sencillo </w:t>
      </w:r>
      <w:r>
        <w:rPr>
          <w:rFonts w:ascii="Abadi" w:hAnsi="Abadi"/>
          <w:sz w:val="21"/>
          <w:szCs w:val="21"/>
        </w:rPr>
        <w:t>¿</w:t>
      </w:r>
      <w:r w:rsidRPr="00B778AB">
        <w:rPr>
          <w:rFonts w:ascii="Abadi" w:hAnsi="Abadi"/>
          <w:sz w:val="21"/>
          <w:szCs w:val="21"/>
        </w:rPr>
        <w:t>no</w:t>
      </w:r>
      <w:r>
        <w:rPr>
          <w:rFonts w:ascii="Abadi" w:hAnsi="Abadi"/>
          <w:sz w:val="21"/>
          <w:szCs w:val="21"/>
        </w:rPr>
        <w:t>?</w:t>
      </w:r>
      <w:r w:rsidRPr="00B778AB">
        <w:rPr>
          <w:rFonts w:ascii="Abadi" w:hAnsi="Abadi"/>
          <w:sz w:val="21"/>
          <w:szCs w:val="21"/>
        </w:rPr>
        <w:t xml:space="preserve"> parecía que iba a ser un cambio legislativo y </w:t>
      </w:r>
      <w:r>
        <w:rPr>
          <w:rFonts w:ascii="Abadi" w:hAnsi="Abadi"/>
          <w:sz w:val="21"/>
          <w:szCs w:val="21"/>
        </w:rPr>
        <w:t xml:space="preserve">que en automático muchas cosas iban a suceder y bueno </w:t>
      </w:r>
      <w:r w:rsidRPr="00B778AB">
        <w:rPr>
          <w:rFonts w:ascii="Abadi" w:hAnsi="Abadi"/>
          <w:sz w:val="21"/>
          <w:szCs w:val="21"/>
        </w:rPr>
        <w:t xml:space="preserve">al cabo de los años que han pasado </w:t>
      </w:r>
      <w:r>
        <w:rPr>
          <w:rFonts w:ascii="Abadi" w:hAnsi="Abadi"/>
          <w:sz w:val="21"/>
          <w:szCs w:val="21"/>
        </w:rPr>
        <w:t xml:space="preserve">todavía el reto es enorme y </w:t>
      </w:r>
      <w:r w:rsidRPr="00B778AB">
        <w:rPr>
          <w:rFonts w:ascii="Abadi" w:hAnsi="Abadi"/>
          <w:sz w:val="21"/>
          <w:szCs w:val="21"/>
        </w:rPr>
        <w:t xml:space="preserve">tenemos que asumir </w:t>
      </w:r>
      <w:r>
        <w:rPr>
          <w:rFonts w:ascii="Abadi" w:hAnsi="Abadi"/>
          <w:sz w:val="21"/>
          <w:szCs w:val="21"/>
        </w:rPr>
        <w:t xml:space="preserve">como tal </w:t>
      </w:r>
      <w:r w:rsidRPr="00B778AB">
        <w:rPr>
          <w:rFonts w:ascii="Abadi" w:hAnsi="Abadi"/>
          <w:sz w:val="21"/>
          <w:szCs w:val="21"/>
        </w:rPr>
        <w:t>y creo que por eso es importante hoy hacer esta historia</w:t>
      </w:r>
      <w:r>
        <w:rPr>
          <w:rFonts w:ascii="Abadi" w:hAnsi="Abadi"/>
          <w:sz w:val="21"/>
          <w:szCs w:val="21"/>
        </w:rPr>
        <w:t>,</w:t>
      </w:r>
      <w:r w:rsidRPr="00B778AB">
        <w:rPr>
          <w:rFonts w:ascii="Abadi" w:hAnsi="Abadi"/>
          <w:sz w:val="21"/>
          <w:szCs w:val="21"/>
        </w:rPr>
        <w:t xml:space="preserve"> para recordarnos en qué momento hemos comenzado a articular de manera más clara algunos mecanismos que nos lleven justo a reconocer </w:t>
      </w:r>
      <w:r>
        <w:rPr>
          <w:rFonts w:ascii="Abadi" w:hAnsi="Abadi"/>
          <w:sz w:val="21"/>
          <w:szCs w:val="21"/>
        </w:rPr>
        <w:t xml:space="preserve">a las niñas, niños y adolescentes como sujetos de derechos. </w:t>
      </w:r>
    </w:p>
    <w:p w14:paraId="1916C0A2" w14:textId="77777777" w:rsidR="00E500F9" w:rsidRDefault="00E500F9" w:rsidP="00B42E71">
      <w:pPr>
        <w:jc w:val="both"/>
        <w:rPr>
          <w:rFonts w:ascii="Abadi" w:hAnsi="Abadi"/>
          <w:sz w:val="21"/>
          <w:szCs w:val="21"/>
        </w:rPr>
      </w:pPr>
    </w:p>
    <w:p w14:paraId="40F845B2" w14:textId="18E8B3F6" w:rsidR="00B42E71" w:rsidRDefault="00B42E71" w:rsidP="00B42E71">
      <w:pPr>
        <w:jc w:val="both"/>
        <w:rPr>
          <w:rFonts w:ascii="Abadi" w:hAnsi="Abadi"/>
          <w:sz w:val="21"/>
          <w:szCs w:val="21"/>
        </w:rPr>
      </w:pPr>
      <w:r>
        <w:rPr>
          <w:rFonts w:ascii="Abadi" w:hAnsi="Abadi"/>
          <w:sz w:val="21"/>
          <w:szCs w:val="21"/>
        </w:rPr>
        <w:t xml:space="preserve">- Y si me voy más atrás, bueno, podría ir a la Convención de los Derechos ¿no? Que fue allá por los 1983 y pues son todavía muchos años más, y justo el 20 de noviembre pasado se conmemoraban los 33 años de la Convención y de todo lo que tenía que haber sucedido a lo largo de este tiempo. </w:t>
      </w:r>
    </w:p>
    <w:p w14:paraId="324CA52E" w14:textId="77777777" w:rsidR="00E500F9" w:rsidRDefault="00E500F9" w:rsidP="00B42E71">
      <w:pPr>
        <w:jc w:val="both"/>
        <w:rPr>
          <w:rFonts w:ascii="Abadi" w:hAnsi="Abadi"/>
          <w:sz w:val="21"/>
          <w:szCs w:val="21"/>
        </w:rPr>
      </w:pPr>
    </w:p>
    <w:p w14:paraId="0F9690EA" w14:textId="3A64B6E9" w:rsidR="00B42E71" w:rsidRDefault="00B42E71" w:rsidP="00B42E71">
      <w:pPr>
        <w:jc w:val="both"/>
        <w:rPr>
          <w:rFonts w:ascii="Abadi" w:hAnsi="Abadi"/>
          <w:sz w:val="21"/>
          <w:szCs w:val="21"/>
        </w:rPr>
      </w:pPr>
      <w:r>
        <w:rPr>
          <w:rFonts w:ascii="Abadi" w:hAnsi="Abadi"/>
          <w:sz w:val="21"/>
          <w:szCs w:val="21"/>
        </w:rPr>
        <w:t xml:space="preserve">- Después vino el año 2018, el inicio de la actual administración del Gobernador Diego Sinhue </w:t>
      </w:r>
      <w:r w:rsidRPr="00B778AB">
        <w:rPr>
          <w:rFonts w:ascii="Abadi" w:hAnsi="Abadi"/>
          <w:sz w:val="21"/>
          <w:szCs w:val="21"/>
        </w:rPr>
        <w:t>y se hace un alto en el camino y se identifica efectivamente que a nivel de nuestra legislación</w:t>
      </w:r>
      <w:r>
        <w:rPr>
          <w:rFonts w:ascii="Abadi" w:hAnsi="Abadi"/>
          <w:sz w:val="21"/>
          <w:szCs w:val="21"/>
        </w:rPr>
        <w:t>,</w:t>
      </w:r>
      <w:r w:rsidRPr="00B778AB">
        <w:rPr>
          <w:rFonts w:ascii="Abadi" w:hAnsi="Abadi"/>
          <w:sz w:val="21"/>
          <w:szCs w:val="21"/>
        </w:rPr>
        <w:t xml:space="preserve"> había algunos cambios y mejoras que hacer y se transitó justo a una nueva reforma que no sólo fue a la </w:t>
      </w:r>
      <w:r>
        <w:rPr>
          <w:rFonts w:ascii="Abadi" w:hAnsi="Abadi"/>
          <w:sz w:val="21"/>
          <w:szCs w:val="21"/>
        </w:rPr>
        <w:t>L</w:t>
      </w:r>
      <w:r w:rsidRPr="00B778AB">
        <w:rPr>
          <w:rFonts w:ascii="Abadi" w:hAnsi="Abadi"/>
          <w:sz w:val="21"/>
          <w:szCs w:val="21"/>
        </w:rPr>
        <w:t xml:space="preserve">ey de </w:t>
      </w:r>
      <w:r>
        <w:rPr>
          <w:rFonts w:ascii="Abadi" w:hAnsi="Abadi"/>
          <w:sz w:val="21"/>
          <w:szCs w:val="21"/>
        </w:rPr>
        <w:t>D</w:t>
      </w:r>
      <w:r w:rsidRPr="00B778AB">
        <w:rPr>
          <w:rFonts w:ascii="Abadi" w:hAnsi="Abadi"/>
          <w:sz w:val="21"/>
          <w:szCs w:val="21"/>
        </w:rPr>
        <w:t xml:space="preserve">erechos de </w:t>
      </w:r>
      <w:r>
        <w:rPr>
          <w:rFonts w:ascii="Abadi" w:hAnsi="Abadi"/>
          <w:sz w:val="21"/>
          <w:szCs w:val="21"/>
        </w:rPr>
        <w:t>Niñas, N</w:t>
      </w:r>
      <w:r w:rsidRPr="00B778AB">
        <w:rPr>
          <w:rFonts w:ascii="Abadi" w:hAnsi="Abadi"/>
          <w:sz w:val="21"/>
          <w:szCs w:val="21"/>
        </w:rPr>
        <w:t xml:space="preserve">iños </w:t>
      </w:r>
      <w:r>
        <w:rPr>
          <w:rFonts w:ascii="Abadi" w:hAnsi="Abadi"/>
          <w:sz w:val="21"/>
          <w:szCs w:val="21"/>
        </w:rPr>
        <w:t>y A</w:t>
      </w:r>
      <w:r w:rsidRPr="00B778AB">
        <w:rPr>
          <w:rFonts w:ascii="Abadi" w:hAnsi="Abadi"/>
          <w:sz w:val="21"/>
          <w:szCs w:val="21"/>
        </w:rPr>
        <w:t>dolescentes</w:t>
      </w:r>
      <w:r>
        <w:rPr>
          <w:rFonts w:ascii="Abadi" w:hAnsi="Abadi"/>
          <w:sz w:val="21"/>
          <w:szCs w:val="21"/>
        </w:rPr>
        <w:t>,</w:t>
      </w:r>
      <w:r w:rsidRPr="00B778AB">
        <w:rPr>
          <w:rFonts w:ascii="Abadi" w:hAnsi="Abadi"/>
          <w:sz w:val="21"/>
          <w:szCs w:val="21"/>
        </w:rPr>
        <w:t xml:space="preserve"> fueron 21 ordenamientos los que implicaron actualizarse y ordenarse</w:t>
      </w:r>
      <w:r>
        <w:rPr>
          <w:rFonts w:ascii="Abadi" w:hAnsi="Abadi"/>
          <w:sz w:val="21"/>
          <w:szCs w:val="21"/>
        </w:rPr>
        <w:t>,</w:t>
      </w:r>
      <w:r w:rsidRPr="00B778AB">
        <w:rPr>
          <w:rFonts w:ascii="Abadi" w:hAnsi="Abadi"/>
          <w:sz w:val="21"/>
          <w:szCs w:val="21"/>
        </w:rPr>
        <w:t xml:space="preserve"> de ahí que</w:t>
      </w:r>
      <w:r>
        <w:rPr>
          <w:rFonts w:ascii="Abadi" w:hAnsi="Abadi"/>
          <w:sz w:val="21"/>
          <w:szCs w:val="21"/>
        </w:rPr>
        <w:t>,</w:t>
      </w:r>
      <w:r w:rsidRPr="00B778AB">
        <w:rPr>
          <w:rFonts w:ascii="Abadi" w:hAnsi="Abadi"/>
          <w:sz w:val="21"/>
          <w:szCs w:val="21"/>
        </w:rPr>
        <w:t xml:space="preserve"> digo tengo de mucha referencia de mi compañera diputada Cristina Márquez</w:t>
      </w:r>
      <w:r>
        <w:rPr>
          <w:rFonts w:ascii="Abadi" w:hAnsi="Abadi"/>
          <w:sz w:val="21"/>
          <w:szCs w:val="21"/>
        </w:rPr>
        <w:t>,</w:t>
      </w:r>
      <w:r w:rsidRPr="00B778AB">
        <w:rPr>
          <w:rFonts w:ascii="Abadi" w:hAnsi="Abadi"/>
          <w:sz w:val="21"/>
          <w:szCs w:val="21"/>
        </w:rPr>
        <w:t xml:space="preserve"> quien en su momento </w:t>
      </w:r>
      <w:r>
        <w:rPr>
          <w:rFonts w:ascii="Abadi" w:hAnsi="Abadi"/>
          <w:sz w:val="21"/>
          <w:szCs w:val="21"/>
        </w:rPr>
        <w:t xml:space="preserve">en </w:t>
      </w:r>
      <w:r w:rsidRPr="00B778AB">
        <w:rPr>
          <w:rFonts w:ascii="Abadi" w:hAnsi="Abadi"/>
          <w:sz w:val="21"/>
          <w:szCs w:val="21"/>
        </w:rPr>
        <w:t>la presidencia de justicia</w:t>
      </w:r>
      <w:r>
        <w:rPr>
          <w:rFonts w:ascii="Abadi" w:hAnsi="Abadi"/>
          <w:sz w:val="21"/>
          <w:szCs w:val="21"/>
        </w:rPr>
        <w:t>,</w:t>
      </w:r>
      <w:r w:rsidRPr="00B778AB">
        <w:rPr>
          <w:rFonts w:ascii="Abadi" w:hAnsi="Abadi"/>
          <w:sz w:val="21"/>
          <w:szCs w:val="21"/>
        </w:rPr>
        <w:t xml:space="preserve"> s</w:t>
      </w:r>
      <w:r>
        <w:rPr>
          <w:rFonts w:ascii="Abadi" w:hAnsi="Abadi"/>
          <w:sz w:val="21"/>
          <w:szCs w:val="21"/>
        </w:rPr>
        <w:t>i mal</w:t>
      </w:r>
      <w:r w:rsidRPr="00B778AB">
        <w:rPr>
          <w:rFonts w:ascii="Abadi" w:hAnsi="Abadi"/>
          <w:sz w:val="21"/>
          <w:szCs w:val="21"/>
        </w:rPr>
        <w:t xml:space="preserve"> no recuerdo</w:t>
      </w:r>
      <w:r>
        <w:rPr>
          <w:rFonts w:ascii="Abadi" w:hAnsi="Abadi"/>
          <w:sz w:val="21"/>
          <w:szCs w:val="21"/>
        </w:rPr>
        <w:t>,</w:t>
      </w:r>
      <w:r w:rsidRPr="00B778AB">
        <w:rPr>
          <w:rFonts w:ascii="Abadi" w:hAnsi="Abadi"/>
          <w:sz w:val="21"/>
          <w:szCs w:val="21"/>
        </w:rPr>
        <w:t xml:space="preserve"> articulaba todo lo necesario para que </w:t>
      </w:r>
      <w:r>
        <w:rPr>
          <w:rFonts w:ascii="Abadi" w:hAnsi="Abadi"/>
          <w:sz w:val="21"/>
          <w:szCs w:val="21"/>
        </w:rPr>
        <w:t xml:space="preserve">en </w:t>
      </w:r>
      <w:r w:rsidRPr="00B778AB">
        <w:rPr>
          <w:rFonts w:ascii="Abadi" w:hAnsi="Abadi"/>
          <w:sz w:val="21"/>
          <w:szCs w:val="21"/>
        </w:rPr>
        <w:t xml:space="preserve">el </w:t>
      </w:r>
      <w:r>
        <w:rPr>
          <w:rFonts w:ascii="Abadi" w:hAnsi="Abadi"/>
          <w:sz w:val="21"/>
          <w:szCs w:val="21"/>
        </w:rPr>
        <w:t>C</w:t>
      </w:r>
      <w:r w:rsidRPr="00B778AB">
        <w:rPr>
          <w:rFonts w:ascii="Abadi" w:hAnsi="Abadi"/>
          <w:sz w:val="21"/>
          <w:szCs w:val="21"/>
        </w:rPr>
        <w:t xml:space="preserve">ongreso sucediera </w:t>
      </w:r>
      <w:r>
        <w:rPr>
          <w:rFonts w:ascii="Abadi" w:hAnsi="Abadi"/>
          <w:sz w:val="21"/>
          <w:szCs w:val="21"/>
        </w:rPr>
        <w:t xml:space="preserve">con prontitud </w:t>
      </w:r>
      <w:r w:rsidRPr="00B778AB">
        <w:rPr>
          <w:rFonts w:ascii="Abadi" w:hAnsi="Abadi"/>
          <w:sz w:val="21"/>
          <w:szCs w:val="21"/>
        </w:rPr>
        <w:t xml:space="preserve">y </w:t>
      </w:r>
      <w:r>
        <w:rPr>
          <w:rFonts w:ascii="Abadi" w:hAnsi="Abadi"/>
          <w:sz w:val="21"/>
          <w:szCs w:val="21"/>
        </w:rPr>
        <w:t xml:space="preserve">con </w:t>
      </w:r>
      <w:r w:rsidRPr="00B778AB">
        <w:rPr>
          <w:rFonts w:ascii="Abadi" w:hAnsi="Abadi"/>
          <w:sz w:val="21"/>
          <w:szCs w:val="21"/>
        </w:rPr>
        <w:t>mucha puntualidad</w:t>
      </w:r>
      <w:r>
        <w:rPr>
          <w:rFonts w:ascii="Abadi" w:hAnsi="Abadi"/>
          <w:sz w:val="21"/>
          <w:szCs w:val="21"/>
        </w:rPr>
        <w:t>,</w:t>
      </w:r>
      <w:r w:rsidRPr="00B778AB">
        <w:rPr>
          <w:rFonts w:ascii="Abadi" w:hAnsi="Abadi"/>
          <w:sz w:val="21"/>
          <w:szCs w:val="21"/>
        </w:rPr>
        <w:t xml:space="preserve"> lo que tenía que pasar</w:t>
      </w:r>
      <w:r>
        <w:rPr>
          <w:rFonts w:ascii="Abadi" w:hAnsi="Abadi"/>
          <w:sz w:val="21"/>
          <w:szCs w:val="21"/>
        </w:rPr>
        <w:t>,</w:t>
      </w:r>
      <w:r w:rsidRPr="00B778AB">
        <w:rPr>
          <w:rFonts w:ascii="Abadi" w:hAnsi="Abadi"/>
          <w:sz w:val="21"/>
          <w:szCs w:val="21"/>
        </w:rPr>
        <w:t xml:space="preserve"> para que operativamente sucediera lo siguiente</w:t>
      </w:r>
      <w:r>
        <w:rPr>
          <w:rFonts w:ascii="Abadi" w:hAnsi="Abadi"/>
          <w:sz w:val="21"/>
          <w:szCs w:val="21"/>
        </w:rPr>
        <w:t>,</w:t>
      </w:r>
      <w:r w:rsidRPr="00B778AB">
        <w:rPr>
          <w:rFonts w:ascii="Abadi" w:hAnsi="Abadi"/>
          <w:sz w:val="21"/>
          <w:szCs w:val="21"/>
        </w:rPr>
        <w:t xml:space="preserve"> para que Guanajuato fuera el primer</w:t>
      </w:r>
      <w:r>
        <w:rPr>
          <w:rFonts w:ascii="Abadi" w:hAnsi="Abadi"/>
          <w:sz w:val="21"/>
          <w:szCs w:val="21"/>
        </w:rPr>
        <w:t>,</w:t>
      </w:r>
      <w:r w:rsidRPr="00B778AB">
        <w:rPr>
          <w:rFonts w:ascii="Abadi" w:hAnsi="Abadi"/>
          <w:sz w:val="21"/>
          <w:szCs w:val="21"/>
        </w:rPr>
        <w:t xml:space="preserve"> el segundo </w:t>
      </w:r>
      <w:r>
        <w:rPr>
          <w:rFonts w:ascii="Abadi" w:hAnsi="Abadi"/>
          <w:sz w:val="21"/>
          <w:szCs w:val="21"/>
        </w:rPr>
        <w:t>E</w:t>
      </w:r>
      <w:r w:rsidRPr="00B778AB">
        <w:rPr>
          <w:rFonts w:ascii="Abadi" w:hAnsi="Abadi"/>
          <w:sz w:val="21"/>
          <w:szCs w:val="21"/>
        </w:rPr>
        <w:t xml:space="preserve">stado de la </w:t>
      </w:r>
      <w:r>
        <w:rPr>
          <w:rFonts w:ascii="Abadi" w:hAnsi="Abadi"/>
          <w:sz w:val="21"/>
          <w:szCs w:val="21"/>
        </w:rPr>
        <w:t>R</w:t>
      </w:r>
      <w:r w:rsidRPr="00B778AB">
        <w:rPr>
          <w:rFonts w:ascii="Abadi" w:hAnsi="Abadi"/>
          <w:sz w:val="21"/>
          <w:szCs w:val="21"/>
        </w:rPr>
        <w:t>epública</w:t>
      </w:r>
      <w:r>
        <w:rPr>
          <w:rFonts w:ascii="Abadi" w:hAnsi="Abadi"/>
          <w:sz w:val="21"/>
          <w:szCs w:val="21"/>
        </w:rPr>
        <w:t>,</w:t>
      </w:r>
      <w:r w:rsidRPr="00B778AB">
        <w:rPr>
          <w:rFonts w:ascii="Abadi" w:hAnsi="Abadi"/>
          <w:sz w:val="21"/>
          <w:szCs w:val="21"/>
        </w:rPr>
        <w:t xml:space="preserve"> en reconocer que el tema de procuración y de restitución de derechos hacia las niñas</w:t>
      </w:r>
      <w:r>
        <w:rPr>
          <w:rFonts w:ascii="Abadi" w:hAnsi="Abadi"/>
          <w:sz w:val="21"/>
          <w:szCs w:val="21"/>
        </w:rPr>
        <w:t>,</w:t>
      </w:r>
      <w:r w:rsidRPr="00B778AB">
        <w:rPr>
          <w:rFonts w:ascii="Abadi" w:hAnsi="Abadi"/>
          <w:sz w:val="21"/>
          <w:szCs w:val="21"/>
        </w:rPr>
        <w:t xml:space="preserve"> niños y adolescentes</w:t>
      </w:r>
      <w:r>
        <w:rPr>
          <w:rFonts w:ascii="Abadi" w:hAnsi="Abadi"/>
          <w:sz w:val="21"/>
          <w:szCs w:val="21"/>
        </w:rPr>
        <w:t>,</w:t>
      </w:r>
      <w:r w:rsidRPr="00B778AB">
        <w:rPr>
          <w:rFonts w:ascii="Abadi" w:hAnsi="Abadi"/>
          <w:sz w:val="21"/>
          <w:szCs w:val="21"/>
        </w:rPr>
        <w:t xml:space="preserve"> no sólo sería tema del </w:t>
      </w:r>
      <w:r>
        <w:rPr>
          <w:rFonts w:ascii="Abadi" w:hAnsi="Abadi"/>
          <w:sz w:val="21"/>
          <w:szCs w:val="21"/>
        </w:rPr>
        <w:t xml:space="preserve">DIF, </w:t>
      </w:r>
      <w:r w:rsidRPr="00B778AB">
        <w:rPr>
          <w:rFonts w:ascii="Abadi" w:hAnsi="Abadi"/>
          <w:sz w:val="21"/>
          <w:szCs w:val="21"/>
        </w:rPr>
        <w:t>si</w:t>
      </w:r>
      <w:r>
        <w:rPr>
          <w:rFonts w:ascii="Abadi" w:hAnsi="Abadi"/>
          <w:sz w:val="21"/>
          <w:szCs w:val="21"/>
        </w:rPr>
        <w:t xml:space="preserve"> </w:t>
      </w:r>
      <w:r w:rsidRPr="00B778AB">
        <w:rPr>
          <w:rFonts w:ascii="Abadi" w:hAnsi="Abadi"/>
          <w:sz w:val="21"/>
          <w:szCs w:val="21"/>
        </w:rPr>
        <w:t xml:space="preserve">no convertiría a esta </w:t>
      </w:r>
      <w:r>
        <w:rPr>
          <w:rFonts w:ascii="Abadi" w:hAnsi="Abadi"/>
          <w:sz w:val="21"/>
          <w:szCs w:val="21"/>
        </w:rPr>
        <w:t>P</w:t>
      </w:r>
      <w:r w:rsidRPr="00B778AB">
        <w:rPr>
          <w:rFonts w:ascii="Abadi" w:hAnsi="Abadi"/>
          <w:sz w:val="21"/>
          <w:szCs w:val="21"/>
        </w:rPr>
        <w:t>rocuraduría en una nueva dependencia que dependería directamente del</w:t>
      </w:r>
      <w:r>
        <w:rPr>
          <w:rFonts w:ascii="Abadi" w:hAnsi="Abadi"/>
          <w:sz w:val="21"/>
          <w:szCs w:val="21"/>
        </w:rPr>
        <w:t xml:space="preserve"> G</w:t>
      </w:r>
      <w:r w:rsidRPr="00B778AB">
        <w:rPr>
          <w:rFonts w:ascii="Abadi" w:hAnsi="Abadi"/>
          <w:sz w:val="21"/>
          <w:szCs w:val="21"/>
        </w:rPr>
        <w:t>obern</w:t>
      </w:r>
      <w:r>
        <w:rPr>
          <w:rFonts w:ascii="Abadi" w:hAnsi="Abadi"/>
          <w:sz w:val="21"/>
          <w:szCs w:val="21"/>
        </w:rPr>
        <w:t>ador,</w:t>
      </w:r>
      <w:r w:rsidRPr="00B778AB">
        <w:rPr>
          <w:rFonts w:ascii="Abadi" w:hAnsi="Abadi"/>
          <w:sz w:val="21"/>
          <w:szCs w:val="21"/>
        </w:rPr>
        <w:t xml:space="preserve"> con toda la potencia que eso tendría que implica</w:t>
      </w:r>
      <w:r>
        <w:rPr>
          <w:rFonts w:ascii="Abadi" w:hAnsi="Abadi"/>
          <w:sz w:val="21"/>
          <w:szCs w:val="21"/>
        </w:rPr>
        <w:t>r,</w:t>
      </w:r>
      <w:r w:rsidRPr="00B778AB">
        <w:rPr>
          <w:rFonts w:ascii="Abadi" w:hAnsi="Abadi"/>
          <w:sz w:val="21"/>
          <w:szCs w:val="21"/>
        </w:rPr>
        <w:t xml:space="preserve"> y asimismo reconocía</w:t>
      </w:r>
      <w:r>
        <w:rPr>
          <w:rFonts w:ascii="Abadi" w:hAnsi="Abadi"/>
          <w:sz w:val="21"/>
          <w:szCs w:val="21"/>
        </w:rPr>
        <w:t>,</w:t>
      </w:r>
      <w:r w:rsidRPr="00B778AB">
        <w:rPr>
          <w:rFonts w:ascii="Abadi" w:hAnsi="Abadi"/>
          <w:sz w:val="21"/>
          <w:szCs w:val="21"/>
        </w:rPr>
        <w:t xml:space="preserve"> que el sistema de protección integral de niñas niños adolescentes</w:t>
      </w:r>
      <w:r>
        <w:rPr>
          <w:rFonts w:ascii="Abadi" w:hAnsi="Abadi"/>
          <w:sz w:val="21"/>
          <w:szCs w:val="21"/>
        </w:rPr>
        <w:t>,</w:t>
      </w:r>
      <w:r w:rsidRPr="00B778AB">
        <w:rPr>
          <w:rFonts w:ascii="Abadi" w:hAnsi="Abadi"/>
          <w:sz w:val="21"/>
          <w:szCs w:val="21"/>
        </w:rPr>
        <w:t xml:space="preserve"> tampoco podría seguir siendo una tarea solo del </w:t>
      </w:r>
      <w:r>
        <w:rPr>
          <w:rFonts w:ascii="Abadi" w:hAnsi="Abadi"/>
          <w:sz w:val="21"/>
          <w:szCs w:val="21"/>
        </w:rPr>
        <w:t>DIF,</w:t>
      </w:r>
      <w:r w:rsidRPr="00B778AB">
        <w:rPr>
          <w:rFonts w:ascii="Abadi" w:hAnsi="Abadi"/>
          <w:sz w:val="21"/>
          <w:szCs w:val="21"/>
        </w:rPr>
        <w:t xml:space="preserve"> tenía que transitar a poder justo permear en todas las dependencias</w:t>
      </w:r>
      <w:r>
        <w:rPr>
          <w:rFonts w:ascii="Abadi" w:hAnsi="Abadi"/>
          <w:sz w:val="21"/>
          <w:szCs w:val="21"/>
        </w:rPr>
        <w:t>,</w:t>
      </w:r>
      <w:r w:rsidRPr="00B778AB">
        <w:rPr>
          <w:rFonts w:ascii="Abadi" w:hAnsi="Abadi"/>
          <w:sz w:val="21"/>
          <w:szCs w:val="21"/>
        </w:rPr>
        <w:t xml:space="preserve"> en los gobiernos municipales y se decidió a</w:t>
      </w:r>
      <w:r>
        <w:rPr>
          <w:rFonts w:ascii="Abadi" w:hAnsi="Abadi"/>
          <w:sz w:val="21"/>
          <w:szCs w:val="21"/>
        </w:rPr>
        <w:t>dscribir</w:t>
      </w:r>
      <w:r w:rsidRPr="00B778AB">
        <w:rPr>
          <w:rFonts w:ascii="Abadi" w:hAnsi="Abadi"/>
          <w:sz w:val="21"/>
          <w:szCs w:val="21"/>
        </w:rPr>
        <w:t xml:space="preserve"> a la </w:t>
      </w:r>
      <w:r>
        <w:rPr>
          <w:rFonts w:ascii="Abadi" w:hAnsi="Abadi"/>
          <w:sz w:val="21"/>
          <w:szCs w:val="21"/>
        </w:rPr>
        <w:t>S</w:t>
      </w:r>
      <w:r w:rsidRPr="00B778AB">
        <w:rPr>
          <w:rFonts w:ascii="Abadi" w:hAnsi="Abadi"/>
          <w:sz w:val="21"/>
          <w:szCs w:val="21"/>
        </w:rPr>
        <w:t xml:space="preserve">ecretaría de </w:t>
      </w:r>
      <w:r>
        <w:rPr>
          <w:rFonts w:ascii="Abadi" w:hAnsi="Abadi"/>
          <w:sz w:val="21"/>
          <w:szCs w:val="21"/>
        </w:rPr>
        <w:t>G</w:t>
      </w:r>
      <w:r w:rsidRPr="00B778AB">
        <w:rPr>
          <w:rFonts w:ascii="Abadi" w:hAnsi="Abadi"/>
          <w:sz w:val="21"/>
          <w:szCs w:val="21"/>
        </w:rPr>
        <w:t>obierno</w:t>
      </w:r>
      <w:r>
        <w:rPr>
          <w:rFonts w:ascii="Abadi" w:hAnsi="Abadi"/>
          <w:sz w:val="21"/>
          <w:szCs w:val="21"/>
        </w:rPr>
        <w:t>,</w:t>
      </w:r>
      <w:r w:rsidRPr="00B778AB">
        <w:rPr>
          <w:rFonts w:ascii="Abadi" w:hAnsi="Abadi"/>
          <w:sz w:val="21"/>
          <w:szCs w:val="21"/>
        </w:rPr>
        <w:t xml:space="preserve"> donde hasta el día de hoy permanece y se ópera el </w:t>
      </w:r>
      <w:r>
        <w:rPr>
          <w:rFonts w:ascii="Abadi" w:hAnsi="Abadi"/>
          <w:sz w:val="21"/>
          <w:szCs w:val="21"/>
        </w:rPr>
        <w:t>SIPINNA</w:t>
      </w:r>
      <w:r w:rsidRPr="00B778AB">
        <w:rPr>
          <w:rFonts w:ascii="Abadi" w:hAnsi="Abadi"/>
          <w:sz w:val="21"/>
          <w:szCs w:val="21"/>
        </w:rPr>
        <w:t xml:space="preserve"> Guanajuato</w:t>
      </w:r>
      <w:r>
        <w:rPr>
          <w:rFonts w:ascii="Abadi" w:hAnsi="Abadi"/>
          <w:sz w:val="21"/>
          <w:szCs w:val="21"/>
        </w:rPr>
        <w:t>,</w:t>
      </w:r>
      <w:r w:rsidRPr="00B778AB">
        <w:rPr>
          <w:rFonts w:ascii="Abadi" w:hAnsi="Abadi"/>
          <w:sz w:val="21"/>
          <w:szCs w:val="21"/>
        </w:rPr>
        <w:t xml:space="preserve"> como todas y todos lo conocemos</w:t>
      </w:r>
      <w:r>
        <w:rPr>
          <w:rFonts w:ascii="Abadi" w:hAnsi="Abadi"/>
          <w:sz w:val="21"/>
          <w:szCs w:val="21"/>
        </w:rPr>
        <w:t>.</w:t>
      </w:r>
    </w:p>
    <w:p w14:paraId="44C9EDB9" w14:textId="77777777" w:rsidR="00E500F9" w:rsidRDefault="00E500F9" w:rsidP="00B42E71">
      <w:pPr>
        <w:jc w:val="both"/>
        <w:rPr>
          <w:rFonts w:ascii="Abadi" w:hAnsi="Abadi"/>
          <w:sz w:val="21"/>
          <w:szCs w:val="21"/>
        </w:rPr>
      </w:pPr>
    </w:p>
    <w:p w14:paraId="1E420CEB" w14:textId="11B1AD53" w:rsidR="00B42E71" w:rsidRDefault="00B42E71" w:rsidP="00B42E71">
      <w:pPr>
        <w:jc w:val="both"/>
        <w:rPr>
          <w:rFonts w:ascii="Abadi" w:hAnsi="Abadi"/>
          <w:sz w:val="21"/>
          <w:szCs w:val="21"/>
        </w:rPr>
      </w:pPr>
      <w:r>
        <w:rPr>
          <w:rFonts w:ascii="Abadi" w:hAnsi="Abadi"/>
          <w:sz w:val="21"/>
          <w:szCs w:val="21"/>
        </w:rPr>
        <w:t>- E</w:t>
      </w:r>
      <w:r w:rsidRPr="00B778AB">
        <w:rPr>
          <w:rFonts w:ascii="Abadi" w:hAnsi="Abadi"/>
          <w:sz w:val="21"/>
          <w:szCs w:val="21"/>
        </w:rPr>
        <w:t xml:space="preserve">n esta reforma se integró el concepto de crianza </w:t>
      </w:r>
      <w:r>
        <w:rPr>
          <w:rFonts w:ascii="Abadi" w:hAnsi="Abadi"/>
          <w:sz w:val="21"/>
          <w:szCs w:val="21"/>
        </w:rPr>
        <w:t>positiva,</w:t>
      </w:r>
      <w:r w:rsidRPr="00B778AB">
        <w:rPr>
          <w:rFonts w:ascii="Abadi" w:hAnsi="Abadi"/>
          <w:sz w:val="21"/>
          <w:szCs w:val="21"/>
        </w:rPr>
        <w:t xml:space="preserve"> implicando generar toda una política pública que nos permitiera impulsar la crianza positiva como un eje rector de la reconstrucción de nuestra sociedad desde esta perspectiva</w:t>
      </w:r>
      <w:r>
        <w:rPr>
          <w:rFonts w:ascii="Abadi" w:hAnsi="Abadi"/>
          <w:sz w:val="21"/>
          <w:szCs w:val="21"/>
        </w:rPr>
        <w:t>,</w:t>
      </w:r>
      <w:r w:rsidRPr="00B778AB">
        <w:rPr>
          <w:rFonts w:ascii="Abadi" w:hAnsi="Abadi"/>
          <w:sz w:val="21"/>
          <w:szCs w:val="21"/>
        </w:rPr>
        <w:t xml:space="preserve"> la de priorizar a la infancia y la adolescencia</w:t>
      </w:r>
      <w:r>
        <w:rPr>
          <w:rFonts w:ascii="Abadi" w:hAnsi="Abadi"/>
          <w:sz w:val="21"/>
          <w:szCs w:val="21"/>
        </w:rPr>
        <w:t>,</w:t>
      </w:r>
      <w:r w:rsidRPr="00B778AB">
        <w:rPr>
          <w:rFonts w:ascii="Abadi" w:hAnsi="Abadi"/>
          <w:sz w:val="21"/>
          <w:szCs w:val="21"/>
        </w:rPr>
        <w:t xml:space="preserve"> como sujetos de derecho</w:t>
      </w:r>
      <w:r>
        <w:rPr>
          <w:rFonts w:ascii="Abadi" w:hAnsi="Abadi"/>
          <w:sz w:val="21"/>
          <w:szCs w:val="21"/>
        </w:rPr>
        <w:t>s,</w:t>
      </w:r>
      <w:r w:rsidRPr="00B778AB">
        <w:rPr>
          <w:rFonts w:ascii="Abadi" w:hAnsi="Abadi"/>
          <w:sz w:val="21"/>
          <w:szCs w:val="21"/>
        </w:rPr>
        <w:t xml:space="preserve"> y también se articuló lo necesario para que en conjunto sociedad civil</w:t>
      </w:r>
      <w:r>
        <w:rPr>
          <w:rFonts w:ascii="Abadi" w:hAnsi="Abadi"/>
          <w:sz w:val="21"/>
          <w:szCs w:val="21"/>
        </w:rPr>
        <w:t>,</w:t>
      </w:r>
      <w:r w:rsidRPr="00B778AB">
        <w:rPr>
          <w:rFonts w:ascii="Abadi" w:hAnsi="Abadi"/>
          <w:sz w:val="21"/>
          <w:szCs w:val="21"/>
        </w:rPr>
        <w:t xml:space="preserve"> desde los centros de asistencia social</w:t>
      </w:r>
      <w:r>
        <w:rPr>
          <w:rFonts w:ascii="Abadi" w:hAnsi="Abadi"/>
          <w:sz w:val="21"/>
          <w:szCs w:val="21"/>
        </w:rPr>
        <w:t>,</w:t>
      </w:r>
      <w:r w:rsidRPr="00B778AB">
        <w:rPr>
          <w:rFonts w:ascii="Abadi" w:hAnsi="Abadi"/>
          <w:sz w:val="21"/>
          <w:szCs w:val="21"/>
        </w:rPr>
        <w:t xml:space="preserve"> albergues</w:t>
      </w:r>
      <w:r>
        <w:rPr>
          <w:rFonts w:ascii="Abadi" w:hAnsi="Abadi"/>
          <w:sz w:val="21"/>
          <w:szCs w:val="21"/>
        </w:rPr>
        <w:t>,</w:t>
      </w:r>
      <w:r w:rsidRPr="00B778AB">
        <w:rPr>
          <w:rFonts w:ascii="Abadi" w:hAnsi="Abadi"/>
          <w:sz w:val="21"/>
          <w:szCs w:val="21"/>
        </w:rPr>
        <w:t xml:space="preserve"> casas hogar</w:t>
      </w:r>
      <w:r>
        <w:rPr>
          <w:rFonts w:ascii="Abadi" w:hAnsi="Abadi"/>
          <w:sz w:val="21"/>
          <w:szCs w:val="21"/>
        </w:rPr>
        <w:t>, todos los</w:t>
      </w:r>
      <w:r w:rsidRPr="00B778AB">
        <w:rPr>
          <w:rFonts w:ascii="Abadi" w:hAnsi="Abadi"/>
          <w:sz w:val="21"/>
          <w:szCs w:val="21"/>
        </w:rPr>
        <w:t xml:space="preserve"> lugares donde conocemos que residen algunas </w:t>
      </w:r>
      <w:r>
        <w:rPr>
          <w:rFonts w:ascii="Abadi" w:hAnsi="Abadi"/>
          <w:sz w:val="21"/>
          <w:szCs w:val="21"/>
        </w:rPr>
        <w:t xml:space="preserve">niñas, niños y adolescentes con derechos vulnerados, </w:t>
      </w:r>
      <w:r w:rsidRPr="00B778AB">
        <w:rPr>
          <w:rFonts w:ascii="Abadi" w:hAnsi="Abadi"/>
          <w:sz w:val="21"/>
          <w:szCs w:val="21"/>
        </w:rPr>
        <w:t>pudieran hacer lo necesario para ser parte de las acciones necesarias para la restitución de derechos de niñ</w:t>
      </w:r>
      <w:r>
        <w:rPr>
          <w:rFonts w:ascii="Abadi" w:hAnsi="Abadi"/>
          <w:sz w:val="21"/>
          <w:szCs w:val="21"/>
        </w:rPr>
        <w:t>as,</w:t>
      </w:r>
      <w:r w:rsidRPr="00B778AB">
        <w:rPr>
          <w:rFonts w:ascii="Abadi" w:hAnsi="Abadi"/>
          <w:sz w:val="21"/>
          <w:szCs w:val="21"/>
        </w:rPr>
        <w:t xml:space="preserve"> niños y adolescentes en </w:t>
      </w:r>
      <w:r>
        <w:rPr>
          <w:rFonts w:ascii="Abadi" w:hAnsi="Abadi"/>
          <w:sz w:val="21"/>
          <w:szCs w:val="21"/>
        </w:rPr>
        <w:t>Guanajuato.</w:t>
      </w:r>
    </w:p>
    <w:p w14:paraId="6852F7D5" w14:textId="77777777" w:rsidR="00E500F9" w:rsidRDefault="00E500F9" w:rsidP="00B42E71">
      <w:pPr>
        <w:jc w:val="both"/>
        <w:rPr>
          <w:rFonts w:ascii="Abadi" w:hAnsi="Abadi"/>
          <w:sz w:val="21"/>
          <w:szCs w:val="21"/>
        </w:rPr>
      </w:pPr>
    </w:p>
    <w:p w14:paraId="66F657C7" w14:textId="6093580B" w:rsidR="00B42E71" w:rsidRDefault="00B42E71" w:rsidP="00B42E71">
      <w:pPr>
        <w:jc w:val="both"/>
        <w:rPr>
          <w:rFonts w:ascii="Abadi" w:hAnsi="Abadi"/>
          <w:sz w:val="21"/>
          <w:szCs w:val="21"/>
        </w:rPr>
      </w:pPr>
      <w:r>
        <w:rPr>
          <w:rFonts w:ascii="Abadi" w:hAnsi="Abadi"/>
          <w:sz w:val="21"/>
          <w:szCs w:val="21"/>
        </w:rPr>
        <w:t>- E</w:t>
      </w:r>
      <w:r w:rsidRPr="00B778AB">
        <w:rPr>
          <w:rFonts w:ascii="Abadi" w:hAnsi="Abadi"/>
          <w:sz w:val="21"/>
          <w:szCs w:val="21"/>
        </w:rPr>
        <w:t>sa fue una gran reforma</w:t>
      </w:r>
      <w:r>
        <w:rPr>
          <w:rFonts w:ascii="Abadi" w:hAnsi="Abadi"/>
          <w:sz w:val="21"/>
          <w:szCs w:val="21"/>
        </w:rPr>
        <w:t>,</w:t>
      </w:r>
      <w:r w:rsidRPr="00B778AB">
        <w:rPr>
          <w:rFonts w:ascii="Abadi" w:hAnsi="Abadi"/>
          <w:sz w:val="21"/>
          <w:szCs w:val="21"/>
        </w:rPr>
        <w:t xml:space="preserve"> 21 ordenamientos se modificaron y la historia nos permite ver que muchas cosas han venido sucediendo</w:t>
      </w:r>
      <w:r>
        <w:rPr>
          <w:rFonts w:ascii="Abadi" w:hAnsi="Abadi"/>
          <w:sz w:val="21"/>
          <w:szCs w:val="21"/>
        </w:rPr>
        <w:t>,</w:t>
      </w:r>
      <w:r w:rsidRPr="00B778AB">
        <w:rPr>
          <w:rFonts w:ascii="Abadi" w:hAnsi="Abadi"/>
          <w:sz w:val="21"/>
          <w:szCs w:val="21"/>
        </w:rPr>
        <w:t xml:space="preserve"> pero hoy por eso es tan relevante este tercer momento en la historia de las niñas</w:t>
      </w:r>
      <w:r>
        <w:rPr>
          <w:rFonts w:ascii="Abadi" w:hAnsi="Abadi"/>
          <w:sz w:val="21"/>
          <w:szCs w:val="21"/>
        </w:rPr>
        <w:t>,</w:t>
      </w:r>
      <w:r w:rsidRPr="00B778AB">
        <w:rPr>
          <w:rFonts w:ascii="Abadi" w:hAnsi="Abadi"/>
          <w:sz w:val="21"/>
          <w:szCs w:val="21"/>
        </w:rPr>
        <w:t xml:space="preserve"> niños y adolescentes en</w:t>
      </w:r>
      <w:r>
        <w:rPr>
          <w:rFonts w:ascii="Abadi" w:hAnsi="Abadi"/>
          <w:sz w:val="21"/>
          <w:szCs w:val="21"/>
        </w:rPr>
        <w:t xml:space="preserve"> Guanajuato.</w:t>
      </w:r>
    </w:p>
    <w:p w14:paraId="0FA57A16" w14:textId="77777777" w:rsidR="00E500F9" w:rsidRDefault="00E500F9" w:rsidP="00B42E71">
      <w:pPr>
        <w:jc w:val="both"/>
        <w:rPr>
          <w:rFonts w:ascii="Abadi" w:hAnsi="Abadi"/>
          <w:sz w:val="21"/>
          <w:szCs w:val="21"/>
        </w:rPr>
      </w:pPr>
    </w:p>
    <w:p w14:paraId="13926747" w14:textId="1A5B28DE" w:rsidR="00B42E71" w:rsidRDefault="00B42E71" w:rsidP="00B42E71">
      <w:pPr>
        <w:jc w:val="both"/>
        <w:rPr>
          <w:rFonts w:ascii="Abadi" w:hAnsi="Abadi"/>
          <w:sz w:val="21"/>
          <w:szCs w:val="21"/>
        </w:rPr>
      </w:pPr>
      <w:r>
        <w:rPr>
          <w:rFonts w:ascii="Abadi" w:hAnsi="Abadi"/>
          <w:sz w:val="21"/>
          <w:szCs w:val="21"/>
        </w:rPr>
        <w:t>- H</w:t>
      </w:r>
      <w:r w:rsidRPr="00B778AB">
        <w:rPr>
          <w:rFonts w:ascii="Abadi" w:hAnsi="Abadi"/>
          <w:sz w:val="21"/>
          <w:szCs w:val="21"/>
        </w:rPr>
        <w:t>oy nos encontramos presentando aquí una iniciativa</w:t>
      </w:r>
      <w:r>
        <w:rPr>
          <w:rFonts w:ascii="Abadi" w:hAnsi="Abadi"/>
          <w:sz w:val="21"/>
          <w:szCs w:val="21"/>
        </w:rPr>
        <w:t>,</w:t>
      </w:r>
      <w:r w:rsidRPr="00B778AB">
        <w:rPr>
          <w:rFonts w:ascii="Abadi" w:hAnsi="Abadi"/>
          <w:sz w:val="21"/>
          <w:szCs w:val="21"/>
        </w:rPr>
        <w:t xml:space="preserve"> qué es un tercer momento que seguramente también será </w:t>
      </w:r>
      <w:r>
        <w:rPr>
          <w:rFonts w:ascii="Abadi" w:hAnsi="Abadi"/>
          <w:sz w:val="21"/>
          <w:szCs w:val="21"/>
        </w:rPr>
        <w:t>histórico,</w:t>
      </w:r>
      <w:r w:rsidRPr="00B778AB">
        <w:rPr>
          <w:rFonts w:ascii="Abadi" w:hAnsi="Abadi"/>
          <w:sz w:val="21"/>
          <w:szCs w:val="21"/>
        </w:rPr>
        <w:t xml:space="preserve"> pero lo vamos a definir el día que aprobemos el dictamen y que estemos aquí </w:t>
      </w:r>
      <w:r>
        <w:rPr>
          <w:rFonts w:ascii="Abadi" w:hAnsi="Abadi"/>
          <w:sz w:val="21"/>
          <w:szCs w:val="21"/>
        </w:rPr>
        <w:t>compartiéndolo,</w:t>
      </w:r>
      <w:r w:rsidRPr="00B778AB">
        <w:rPr>
          <w:rFonts w:ascii="Abadi" w:hAnsi="Abadi"/>
          <w:sz w:val="21"/>
          <w:szCs w:val="21"/>
        </w:rPr>
        <w:t xml:space="preserve"> de momento en esta iniciativa se pone sobre la mesa</w:t>
      </w:r>
      <w:r>
        <w:rPr>
          <w:rFonts w:ascii="Abadi" w:hAnsi="Abadi"/>
          <w:sz w:val="21"/>
          <w:szCs w:val="21"/>
        </w:rPr>
        <w:t>,</w:t>
      </w:r>
      <w:r w:rsidRPr="00B778AB">
        <w:rPr>
          <w:rFonts w:ascii="Abadi" w:hAnsi="Abadi"/>
          <w:sz w:val="21"/>
          <w:szCs w:val="21"/>
        </w:rPr>
        <w:t xml:space="preserve"> el que transitemos a fortalecer a esta </w:t>
      </w:r>
      <w:r>
        <w:rPr>
          <w:rFonts w:ascii="Abadi" w:hAnsi="Abadi"/>
          <w:sz w:val="21"/>
          <w:szCs w:val="21"/>
        </w:rPr>
        <w:t>P</w:t>
      </w:r>
      <w:r w:rsidRPr="00B778AB">
        <w:rPr>
          <w:rFonts w:ascii="Abadi" w:hAnsi="Abadi"/>
          <w:sz w:val="21"/>
          <w:szCs w:val="21"/>
        </w:rPr>
        <w:t>rocuraduría</w:t>
      </w:r>
      <w:r>
        <w:rPr>
          <w:rFonts w:ascii="Abadi" w:hAnsi="Abadi"/>
          <w:sz w:val="21"/>
          <w:szCs w:val="21"/>
        </w:rPr>
        <w:t>,</w:t>
      </w:r>
      <w:r w:rsidRPr="00B778AB">
        <w:rPr>
          <w:rFonts w:ascii="Abadi" w:hAnsi="Abadi"/>
          <w:sz w:val="21"/>
          <w:szCs w:val="21"/>
        </w:rPr>
        <w:t xml:space="preserve"> que si bien ya hoy depende de nuestro </w:t>
      </w:r>
      <w:r>
        <w:rPr>
          <w:rFonts w:ascii="Abadi" w:hAnsi="Abadi"/>
          <w:sz w:val="21"/>
          <w:szCs w:val="21"/>
        </w:rPr>
        <w:t>G</w:t>
      </w:r>
      <w:r w:rsidRPr="00B778AB">
        <w:rPr>
          <w:rFonts w:ascii="Abadi" w:hAnsi="Abadi"/>
          <w:sz w:val="21"/>
          <w:szCs w:val="21"/>
        </w:rPr>
        <w:t>obernador</w:t>
      </w:r>
      <w:r>
        <w:rPr>
          <w:rFonts w:ascii="Abadi" w:hAnsi="Abadi"/>
          <w:sz w:val="21"/>
          <w:szCs w:val="21"/>
        </w:rPr>
        <w:t>,</w:t>
      </w:r>
      <w:r w:rsidRPr="00B778AB">
        <w:rPr>
          <w:rFonts w:ascii="Abadi" w:hAnsi="Abadi"/>
          <w:sz w:val="21"/>
          <w:szCs w:val="21"/>
        </w:rPr>
        <w:t xml:space="preserve"> que si bien ya hoy tiene un recurso importante con el cual está </w:t>
      </w:r>
      <w:r>
        <w:rPr>
          <w:rFonts w:ascii="Abadi" w:hAnsi="Abadi"/>
          <w:sz w:val="21"/>
          <w:szCs w:val="21"/>
        </w:rPr>
        <w:t>o</w:t>
      </w:r>
      <w:r w:rsidRPr="00B778AB">
        <w:rPr>
          <w:rFonts w:ascii="Abadi" w:hAnsi="Abadi"/>
          <w:sz w:val="21"/>
          <w:szCs w:val="21"/>
        </w:rPr>
        <w:t>pera</w:t>
      </w:r>
      <w:r>
        <w:rPr>
          <w:rFonts w:ascii="Abadi" w:hAnsi="Abadi"/>
          <w:sz w:val="21"/>
          <w:szCs w:val="21"/>
        </w:rPr>
        <w:t>ndo,</w:t>
      </w:r>
      <w:r w:rsidRPr="00B778AB">
        <w:rPr>
          <w:rFonts w:ascii="Abadi" w:hAnsi="Abadi"/>
          <w:sz w:val="21"/>
          <w:szCs w:val="21"/>
        </w:rPr>
        <w:t xml:space="preserve"> indudablemente requiere verse fortalecida en algunos aspectos y sobre todo impulsando desde este el legislativo</w:t>
      </w:r>
      <w:r>
        <w:rPr>
          <w:rFonts w:ascii="Abadi" w:hAnsi="Abadi"/>
          <w:sz w:val="21"/>
          <w:szCs w:val="21"/>
        </w:rPr>
        <w:t>,</w:t>
      </w:r>
      <w:r w:rsidRPr="00B778AB">
        <w:rPr>
          <w:rFonts w:ascii="Abadi" w:hAnsi="Abadi"/>
          <w:sz w:val="21"/>
          <w:szCs w:val="21"/>
        </w:rPr>
        <w:t xml:space="preserve"> que la coordinación entre el estado y los municipios se</w:t>
      </w:r>
      <w:r>
        <w:rPr>
          <w:rFonts w:ascii="Abadi" w:hAnsi="Abadi"/>
          <w:sz w:val="21"/>
          <w:szCs w:val="21"/>
        </w:rPr>
        <w:t xml:space="preserve"> </w:t>
      </w:r>
      <w:r w:rsidRPr="00B778AB">
        <w:rPr>
          <w:rFonts w:ascii="Abadi" w:hAnsi="Abadi"/>
          <w:sz w:val="21"/>
          <w:szCs w:val="21"/>
        </w:rPr>
        <w:t>d</w:t>
      </w:r>
      <w:r>
        <w:rPr>
          <w:rFonts w:ascii="Abadi" w:hAnsi="Abadi"/>
          <w:sz w:val="21"/>
          <w:szCs w:val="21"/>
        </w:rPr>
        <w:t>é</w:t>
      </w:r>
      <w:r w:rsidRPr="00B778AB">
        <w:rPr>
          <w:rFonts w:ascii="Abadi" w:hAnsi="Abadi"/>
          <w:sz w:val="21"/>
          <w:szCs w:val="21"/>
        </w:rPr>
        <w:t xml:space="preserve"> de tal manera que podamos homologar procesos y podamos llegar justo a contar con el mecanismo que a toda niña</w:t>
      </w:r>
      <w:r>
        <w:rPr>
          <w:rFonts w:ascii="Abadi" w:hAnsi="Abadi"/>
          <w:sz w:val="21"/>
          <w:szCs w:val="21"/>
        </w:rPr>
        <w:t>,</w:t>
      </w:r>
      <w:r w:rsidRPr="00B778AB">
        <w:rPr>
          <w:rFonts w:ascii="Abadi" w:hAnsi="Abadi"/>
          <w:sz w:val="21"/>
          <w:szCs w:val="21"/>
        </w:rPr>
        <w:t xml:space="preserve"> niño</w:t>
      </w:r>
      <w:r>
        <w:rPr>
          <w:rFonts w:ascii="Abadi" w:hAnsi="Abadi"/>
          <w:sz w:val="21"/>
          <w:szCs w:val="21"/>
        </w:rPr>
        <w:t>,</w:t>
      </w:r>
      <w:r w:rsidRPr="00B778AB">
        <w:rPr>
          <w:rFonts w:ascii="Abadi" w:hAnsi="Abadi"/>
          <w:sz w:val="21"/>
          <w:szCs w:val="21"/>
        </w:rPr>
        <w:t xml:space="preserve"> adolescente</w:t>
      </w:r>
      <w:r>
        <w:rPr>
          <w:rFonts w:ascii="Abadi" w:hAnsi="Abadi"/>
          <w:sz w:val="21"/>
          <w:szCs w:val="21"/>
        </w:rPr>
        <w:t>,</w:t>
      </w:r>
      <w:r w:rsidRPr="00B778AB">
        <w:rPr>
          <w:rFonts w:ascii="Abadi" w:hAnsi="Abadi"/>
          <w:sz w:val="21"/>
          <w:szCs w:val="21"/>
        </w:rPr>
        <w:t xml:space="preserve"> independiente del municipio donde re</w:t>
      </w:r>
      <w:r>
        <w:rPr>
          <w:rFonts w:ascii="Abadi" w:hAnsi="Abadi"/>
          <w:sz w:val="21"/>
          <w:szCs w:val="21"/>
        </w:rPr>
        <w:t>s</w:t>
      </w:r>
      <w:r w:rsidRPr="00B778AB">
        <w:rPr>
          <w:rFonts w:ascii="Abadi" w:hAnsi="Abadi"/>
          <w:sz w:val="21"/>
          <w:szCs w:val="21"/>
        </w:rPr>
        <w:t>i</w:t>
      </w:r>
      <w:r>
        <w:rPr>
          <w:rFonts w:ascii="Abadi" w:hAnsi="Abadi"/>
          <w:sz w:val="21"/>
          <w:szCs w:val="21"/>
        </w:rPr>
        <w:t>da,</w:t>
      </w:r>
      <w:r w:rsidRPr="00B778AB">
        <w:rPr>
          <w:rFonts w:ascii="Abadi" w:hAnsi="Abadi"/>
          <w:sz w:val="21"/>
          <w:szCs w:val="21"/>
        </w:rPr>
        <w:t xml:space="preserve"> tenga una acción de restitución de derechos</w:t>
      </w:r>
      <w:r>
        <w:rPr>
          <w:rFonts w:ascii="Abadi" w:hAnsi="Abadi"/>
          <w:sz w:val="21"/>
          <w:szCs w:val="21"/>
        </w:rPr>
        <w:t>,</w:t>
      </w:r>
      <w:r w:rsidRPr="00B778AB">
        <w:rPr>
          <w:rFonts w:ascii="Abadi" w:hAnsi="Abadi"/>
          <w:sz w:val="21"/>
          <w:szCs w:val="21"/>
        </w:rPr>
        <w:t xml:space="preserve"> de atención de primer contacto de manera inmediata y es así como en esta iniciativa incluimos justo fortalece</w:t>
      </w:r>
      <w:r>
        <w:rPr>
          <w:rFonts w:ascii="Abadi" w:hAnsi="Abadi"/>
          <w:sz w:val="21"/>
          <w:szCs w:val="21"/>
        </w:rPr>
        <w:t xml:space="preserve">r a la Procuraduría de protección </w:t>
      </w:r>
      <w:r w:rsidRPr="00B778AB">
        <w:rPr>
          <w:rFonts w:ascii="Abadi" w:hAnsi="Abadi"/>
          <w:sz w:val="21"/>
          <w:szCs w:val="21"/>
        </w:rPr>
        <w:t>del estado y genera</w:t>
      </w:r>
      <w:r>
        <w:rPr>
          <w:rFonts w:ascii="Abadi" w:hAnsi="Abadi"/>
          <w:sz w:val="21"/>
          <w:szCs w:val="21"/>
        </w:rPr>
        <w:t>r,</w:t>
      </w:r>
      <w:r w:rsidRPr="00B778AB">
        <w:rPr>
          <w:rFonts w:ascii="Abadi" w:hAnsi="Abadi"/>
          <w:sz w:val="21"/>
          <w:szCs w:val="21"/>
        </w:rPr>
        <w:t xml:space="preserve"> con mayor fortaleza y atribuciones</w:t>
      </w:r>
      <w:r>
        <w:rPr>
          <w:rFonts w:ascii="Abadi" w:hAnsi="Abadi"/>
          <w:sz w:val="21"/>
          <w:szCs w:val="21"/>
        </w:rPr>
        <w:t>,</w:t>
      </w:r>
      <w:r w:rsidRPr="00B778AB">
        <w:rPr>
          <w:rFonts w:ascii="Abadi" w:hAnsi="Abadi"/>
          <w:sz w:val="21"/>
          <w:szCs w:val="21"/>
        </w:rPr>
        <w:t xml:space="preserve"> procuradurías auxiliares en los municipio</w:t>
      </w:r>
      <w:r>
        <w:rPr>
          <w:rFonts w:ascii="Abadi" w:hAnsi="Abadi"/>
          <w:sz w:val="21"/>
          <w:szCs w:val="21"/>
        </w:rPr>
        <w:t>,</w:t>
      </w:r>
      <w:r w:rsidRPr="00B778AB">
        <w:rPr>
          <w:rFonts w:ascii="Abadi" w:hAnsi="Abadi"/>
          <w:sz w:val="21"/>
          <w:szCs w:val="21"/>
        </w:rPr>
        <w:t xml:space="preserve"> ahorita le </w:t>
      </w:r>
      <w:r>
        <w:rPr>
          <w:rFonts w:ascii="Abadi" w:hAnsi="Abadi"/>
          <w:sz w:val="21"/>
          <w:szCs w:val="21"/>
        </w:rPr>
        <w:t>platicare un</w:t>
      </w:r>
      <w:r w:rsidRPr="00B778AB">
        <w:rPr>
          <w:rFonts w:ascii="Abadi" w:hAnsi="Abadi"/>
          <w:sz w:val="21"/>
          <w:szCs w:val="21"/>
        </w:rPr>
        <w:t xml:space="preserve"> poco el reto que tendremos que estar asu</w:t>
      </w:r>
      <w:r>
        <w:rPr>
          <w:rFonts w:ascii="Abadi" w:hAnsi="Abadi"/>
          <w:sz w:val="21"/>
          <w:szCs w:val="21"/>
        </w:rPr>
        <w:t>miendo.</w:t>
      </w:r>
      <w:r w:rsidRPr="00B778AB">
        <w:rPr>
          <w:rFonts w:ascii="Abadi" w:hAnsi="Abadi"/>
          <w:sz w:val="21"/>
          <w:szCs w:val="21"/>
        </w:rPr>
        <w:t xml:space="preserve"> </w:t>
      </w:r>
    </w:p>
    <w:p w14:paraId="363B7B7B" w14:textId="77777777" w:rsidR="00E500F9" w:rsidRDefault="00E500F9" w:rsidP="00B42E71">
      <w:pPr>
        <w:jc w:val="both"/>
        <w:rPr>
          <w:rFonts w:ascii="Abadi" w:hAnsi="Abadi"/>
          <w:sz w:val="21"/>
          <w:szCs w:val="21"/>
        </w:rPr>
      </w:pPr>
    </w:p>
    <w:p w14:paraId="7290DD8A" w14:textId="51FA8670" w:rsidR="00B42E71" w:rsidRDefault="00B42E71" w:rsidP="00B42E71">
      <w:pPr>
        <w:jc w:val="both"/>
        <w:rPr>
          <w:rFonts w:ascii="Abadi" w:hAnsi="Abadi"/>
          <w:sz w:val="21"/>
          <w:szCs w:val="21"/>
        </w:rPr>
      </w:pPr>
      <w:r>
        <w:rPr>
          <w:rFonts w:ascii="Abadi" w:hAnsi="Abadi"/>
          <w:sz w:val="21"/>
          <w:szCs w:val="21"/>
        </w:rPr>
        <w:t>- E</w:t>
      </w:r>
      <w:r w:rsidRPr="00B778AB">
        <w:rPr>
          <w:rFonts w:ascii="Abadi" w:hAnsi="Abadi"/>
          <w:sz w:val="21"/>
          <w:szCs w:val="21"/>
        </w:rPr>
        <w:t>stamos impulsando justo el derecho a vivir en familia y en el derecho a vivir en familia</w:t>
      </w:r>
      <w:r>
        <w:rPr>
          <w:rFonts w:ascii="Abadi" w:hAnsi="Abadi"/>
          <w:sz w:val="21"/>
          <w:szCs w:val="21"/>
        </w:rPr>
        <w:t>,</w:t>
      </w:r>
      <w:r w:rsidRPr="00B778AB">
        <w:rPr>
          <w:rFonts w:ascii="Abadi" w:hAnsi="Abadi"/>
          <w:sz w:val="21"/>
          <w:szCs w:val="21"/>
        </w:rPr>
        <w:t xml:space="preserve"> reconociendo justo cuáles son esas medidas de protección que tenemos que privilegiar</w:t>
      </w:r>
      <w:r>
        <w:rPr>
          <w:rFonts w:ascii="Abadi" w:hAnsi="Abadi"/>
          <w:sz w:val="21"/>
          <w:szCs w:val="21"/>
        </w:rPr>
        <w:t>,</w:t>
      </w:r>
      <w:r w:rsidRPr="00B778AB">
        <w:rPr>
          <w:rFonts w:ascii="Abadi" w:hAnsi="Abadi"/>
          <w:sz w:val="21"/>
          <w:szCs w:val="21"/>
        </w:rPr>
        <w:t xml:space="preserve"> las normales y las hemos venido culturalmente reconociendo</w:t>
      </w:r>
      <w:r>
        <w:rPr>
          <w:rFonts w:ascii="Abadi" w:hAnsi="Abadi"/>
          <w:sz w:val="21"/>
          <w:szCs w:val="21"/>
        </w:rPr>
        <w:t>,</w:t>
      </w:r>
      <w:r w:rsidRPr="00B778AB">
        <w:rPr>
          <w:rFonts w:ascii="Abadi" w:hAnsi="Abadi"/>
          <w:sz w:val="21"/>
          <w:szCs w:val="21"/>
        </w:rPr>
        <w:t xml:space="preserve"> ha sido justo la de integrar a la niña</w:t>
      </w:r>
      <w:r>
        <w:rPr>
          <w:rFonts w:ascii="Abadi" w:hAnsi="Abadi"/>
          <w:sz w:val="21"/>
          <w:szCs w:val="21"/>
        </w:rPr>
        <w:t>,</w:t>
      </w:r>
      <w:r w:rsidRPr="00B778AB">
        <w:rPr>
          <w:rFonts w:ascii="Abadi" w:hAnsi="Abadi"/>
          <w:sz w:val="21"/>
          <w:szCs w:val="21"/>
        </w:rPr>
        <w:t xml:space="preserve"> niño </w:t>
      </w:r>
      <w:r>
        <w:rPr>
          <w:rFonts w:ascii="Abadi" w:hAnsi="Abadi"/>
          <w:sz w:val="21"/>
          <w:szCs w:val="21"/>
        </w:rPr>
        <w:t>y adoles</w:t>
      </w:r>
      <w:r w:rsidRPr="00B778AB">
        <w:rPr>
          <w:rFonts w:ascii="Abadi" w:hAnsi="Abadi"/>
          <w:sz w:val="21"/>
          <w:szCs w:val="21"/>
        </w:rPr>
        <w:t>cente con sus derechos vulnerados</w:t>
      </w:r>
      <w:r>
        <w:rPr>
          <w:rFonts w:ascii="Abadi" w:hAnsi="Abadi"/>
          <w:sz w:val="21"/>
          <w:szCs w:val="21"/>
        </w:rPr>
        <w:t>,</w:t>
      </w:r>
      <w:r w:rsidRPr="00B778AB">
        <w:rPr>
          <w:rFonts w:ascii="Abadi" w:hAnsi="Abadi"/>
          <w:sz w:val="21"/>
          <w:szCs w:val="21"/>
        </w:rPr>
        <w:t xml:space="preserve"> en un esquema de acogimiento residencial y hoy </w:t>
      </w:r>
      <w:r>
        <w:rPr>
          <w:rFonts w:ascii="Abadi" w:hAnsi="Abadi"/>
          <w:sz w:val="21"/>
          <w:szCs w:val="21"/>
        </w:rPr>
        <w:t xml:space="preserve">tenemos </w:t>
      </w:r>
      <w:r w:rsidRPr="00B778AB">
        <w:rPr>
          <w:rFonts w:ascii="Abadi" w:hAnsi="Abadi"/>
          <w:sz w:val="21"/>
          <w:szCs w:val="21"/>
        </w:rPr>
        <w:t xml:space="preserve">más que nunca </w:t>
      </w:r>
      <w:r>
        <w:rPr>
          <w:rFonts w:ascii="Abadi" w:hAnsi="Abadi"/>
          <w:sz w:val="21"/>
          <w:szCs w:val="21"/>
        </w:rPr>
        <w:t xml:space="preserve">tenemos que </w:t>
      </w:r>
      <w:r w:rsidRPr="00B778AB">
        <w:rPr>
          <w:rFonts w:ascii="Abadi" w:hAnsi="Abadi"/>
          <w:sz w:val="21"/>
          <w:szCs w:val="21"/>
        </w:rPr>
        <w:t>impulsar y reconocer</w:t>
      </w:r>
      <w:r>
        <w:rPr>
          <w:rFonts w:ascii="Abadi" w:hAnsi="Abadi"/>
          <w:sz w:val="21"/>
          <w:szCs w:val="21"/>
        </w:rPr>
        <w:t>,</w:t>
      </w:r>
      <w:r w:rsidRPr="00B778AB">
        <w:rPr>
          <w:rFonts w:ascii="Abadi" w:hAnsi="Abadi"/>
          <w:sz w:val="21"/>
          <w:szCs w:val="21"/>
        </w:rPr>
        <w:t xml:space="preserve"> que hay otros mecanismos que ya están en nuestra ley</w:t>
      </w:r>
      <w:r>
        <w:rPr>
          <w:rFonts w:ascii="Abadi" w:hAnsi="Abadi"/>
          <w:sz w:val="21"/>
          <w:szCs w:val="21"/>
        </w:rPr>
        <w:t>,</w:t>
      </w:r>
      <w:r w:rsidRPr="00B778AB">
        <w:rPr>
          <w:rFonts w:ascii="Abadi" w:hAnsi="Abadi"/>
          <w:sz w:val="21"/>
          <w:szCs w:val="21"/>
        </w:rPr>
        <w:t xml:space="preserve"> pero que tienen que estar operativamente mucho más fuertes</w:t>
      </w:r>
      <w:r>
        <w:rPr>
          <w:rFonts w:ascii="Abadi" w:hAnsi="Abadi"/>
          <w:sz w:val="21"/>
          <w:szCs w:val="21"/>
        </w:rPr>
        <w:t>,</w:t>
      </w:r>
      <w:r w:rsidRPr="00B778AB">
        <w:rPr>
          <w:rFonts w:ascii="Abadi" w:hAnsi="Abadi"/>
          <w:sz w:val="21"/>
          <w:szCs w:val="21"/>
        </w:rPr>
        <w:t xml:space="preserve"> como son el acogimiento familiar</w:t>
      </w:r>
      <w:r>
        <w:rPr>
          <w:rFonts w:ascii="Abadi" w:hAnsi="Abadi"/>
          <w:sz w:val="21"/>
          <w:szCs w:val="21"/>
        </w:rPr>
        <w:t>,</w:t>
      </w:r>
      <w:r w:rsidRPr="00B778AB">
        <w:rPr>
          <w:rFonts w:ascii="Abadi" w:hAnsi="Abadi"/>
          <w:sz w:val="21"/>
          <w:szCs w:val="21"/>
        </w:rPr>
        <w:t xml:space="preserve"> la adopción y la reintegración </w:t>
      </w:r>
      <w:r>
        <w:rPr>
          <w:rFonts w:ascii="Abadi" w:hAnsi="Abadi"/>
          <w:sz w:val="21"/>
          <w:szCs w:val="21"/>
        </w:rPr>
        <w:t>familiar. Tres</w:t>
      </w:r>
      <w:r w:rsidRPr="00B778AB">
        <w:rPr>
          <w:rFonts w:ascii="Abadi" w:hAnsi="Abadi"/>
          <w:sz w:val="21"/>
          <w:szCs w:val="21"/>
        </w:rPr>
        <w:t xml:space="preserve"> conceptos que parecen sencillos</w:t>
      </w:r>
      <w:r>
        <w:rPr>
          <w:rFonts w:ascii="Abadi" w:hAnsi="Abadi"/>
          <w:sz w:val="21"/>
          <w:szCs w:val="21"/>
        </w:rPr>
        <w:t>,</w:t>
      </w:r>
      <w:r w:rsidRPr="00B778AB">
        <w:rPr>
          <w:rFonts w:ascii="Abadi" w:hAnsi="Abadi"/>
          <w:sz w:val="21"/>
          <w:szCs w:val="21"/>
        </w:rPr>
        <w:t xml:space="preserve"> que pudiéramos decir</w:t>
      </w:r>
      <w:r>
        <w:rPr>
          <w:rFonts w:ascii="Abadi" w:hAnsi="Abadi"/>
          <w:sz w:val="21"/>
          <w:szCs w:val="21"/>
        </w:rPr>
        <w:t>,</w:t>
      </w:r>
      <w:r w:rsidRPr="00B778AB">
        <w:rPr>
          <w:rFonts w:ascii="Abadi" w:hAnsi="Abadi"/>
          <w:sz w:val="21"/>
          <w:szCs w:val="21"/>
        </w:rPr>
        <w:t xml:space="preserve"> bueno pues rápidamente se van a operar y van a suceder</w:t>
      </w:r>
      <w:r>
        <w:rPr>
          <w:rFonts w:ascii="Abadi" w:hAnsi="Abadi"/>
          <w:sz w:val="21"/>
          <w:szCs w:val="21"/>
        </w:rPr>
        <w:t>,</w:t>
      </w:r>
      <w:r w:rsidRPr="00B778AB">
        <w:rPr>
          <w:rFonts w:ascii="Abadi" w:hAnsi="Abadi"/>
          <w:sz w:val="21"/>
          <w:szCs w:val="21"/>
        </w:rPr>
        <w:t xml:space="preserve"> sin embargo</w:t>
      </w:r>
      <w:r>
        <w:rPr>
          <w:rFonts w:ascii="Abadi" w:hAnsi="Abadi"/>
          <w:sz w:val="21"/>
          <w:szCs w:val="21"/>
        </w:rPr>
        <w:t>,</w:t>
      </w:r>
      <w:r w:rsidRPr="00B778AB">
        <w:rPr>
          <w:rFonts w:ascii="Abadi" w:hAnsi="Abadi"/>
          <w:sz w:val="21"/>
          <w:szCs w:val="21"/>
        </w:rPr>
        <w:t xml:space="preserve"> representan retos presupuestales</w:t>
      </w:r>
      <w:r>
        <w:rPr>
          <w:rFonts w:ascii="Abadi" w:hAnsi="Abadi"/>
          <w:sz w:val="21"/>
          <w:szCs w:val="21"/>
        </w:rPr>
        <w:t>,</w:t>
      </w:r>
      <w:r w:rsidRPr="00B778AB">
        <w:rPr>
          <w:rFonts w:ascii="Abadi" w:hAnsi="Abadi"/>
          <w:sz w:val="21"/>
          <w:szCs w:val="21"/>
        </w:rPr>
        <w:t xml:space="preserve"> operativos</w:t>
      </w:r>
      <w:r>
        <w:rPr>
          <w:rFonts w:ascii="Abadi" w:hAnsi="Abadi"/>
          <w:sz w:val="21"/>
          <w:szCs w:val="21"/>
        </w:rPr>
        <w:t>,</w:t>
      </w:r>
      <w:r w:rsidRPr="00B778AB">
        <w:rPr>
          <w:rFonts w:ascii="Abadi" w:hAnsi="Abadi"/>
          <w:sz w:val="21"/>
          <w:szCs w:val="21"/>
        </w:rPr>
        <w:t xml:space="preserve"> técnicos bastante valiosos y dignos de </w:t>
      </w:r>
      <w:r>
        <w:rPr>
          <w:rFonts w:ascii="Abadi" w:hAnsi="Abadi"/>
          <w:sz w:val="21"/>
          <w:szCs w:val="21"/>
        </w:rPr>
        <w:t>reconocerse.</w:t>
      </w:r>
    </w:p>
    <w:p w14:paraId="13044B49" w14:textId="77777777" w:rsidR="00E500F9" w:rsidRDefault="00E500F9" w:rsidP="00B42E71">
      <w:pPr>
        <w:jc w:val="both"/>
        <w:rPr>
          <w:rFonts w:ascii="Abadi" w:hAnsi="Abadi"/>
          <w:sz w:val="21"/>
          <w:szCs w:val="21"/>
        </w:rPr>
      </w:pPr>
    </w:p>
    <w:p w14:paraId="3A8FF3AA" w14:textId="26C8E5C5" w:rsidR="00B42E71" w:rsidRDefault="00B42E71" w:rsidP="00B42E71">
      <w:pPr>
        <w:jc w:val="both"/>
        <w:rPr>
          <w:rFonts w:ascii="Abadi" w:hAnsi="Abadi"/>
          <w:sz w:val="21"/>
          <w:szCs w:val="21"/>
        </w:rPr>
      </w:pPr>
      <w:r>
        <w:rPr>
          <w:rFonts w:ascii="Abadi" w:hAnsi="Abadi"/>
          <w:sz w:val="21"/>
          <w:szCs w:val="21"/>
        </w:rPr>
        <w:t>- L</w:t>
      </w:r>
      <w:r w:rsidRPr="00B778AB">
        <w:rPr>
          <w:rFonts w:ascii="Abadi" w:hAnsi="Abadi"/>
          <w:sz w:val="21"/>
          <w:szCs w:val="21"/>
        </w:rPr>
        <w:t>as procuradurías auxiliares en los municipios van con la fortaleza necesaria y en esta iniciativa incluimos justo</w:t>
      </w:r>
      <w:r>
        <w:rPr>
          <w:rFonts w:ascii="Abadi" w:hAnsi="Abadi"/>
          <w:sz w:val="21"/>
          <w:szCs w:val="21"/>
        </w:rPr>
        <w:t>,</w:t>
      </w:r>
      <w:r w:rsidRPr="00B778AB">
        <w:rPr>
          <w:rFonts w:ascii="Abadi" w:hAnsi="Abadi"/>
          <w:sz w:val="21"/>
          <w:szCs w:val="21"/>
        </w:rPr>
        <w:t xml:space="preserve"> adecuar algunos aspectos de</w:t>
      </w:r>
      <w:r>
        <w:rPr>
          <w:rFonts w:ascii="Abadi" w:hAnsi="Abadi"/>
          <w:sz w:val="21"/>
          <w:szCs w:val="21"/>
        </w:rPr>
        <w:t>l</w:t>
      </w:r>
      <w:r w:rsidRPr="00B778AB">
        <w:rPr>
          <w:rFonts w:ascii="Abadi" w:hAnsi="Abadi"/>
          <w:sz w:val="21"/>
          <w:szCs w:val="21"/>
        </w:rPr>
        <w:t xml:space="preserve"> </w:t>
      </w:r>
      <w:r>
        <w:rPr>
          <w:rFonts w:ascii="Abadi" w:hAnsi="Abadi"/>
          <w:sz w:val="21"/>
          <w:szCs w:val="21"/>
        </w:rPr>
        <w:t>C</w:t>
      </w:r>
      <w:r w:rsidRPr="00B778AB">
        <w:rPr>
          <w:rFonts w:ascii="Abadi" w:hAnsi="Abadi"/>
          <w:sz w:val="21"/>
          <w:szCs w:val="21"/>
        </w:rPr>
        <w:t xml:space="preserve">ódigo </w:t>
      </w:r>
      <w:r>
        <w:rPr>
          <w:rFonts w:ascii="Abadi" w:hAnsi="Abadi"/>
          <w:sz w:val="21"/>
          <w:szCs w:val="21"/>
        </w:rPr>
        <w:t>C</w:t>
      </w:r>
      <w:r w:rsidRPr="00B778AB">
        <w:rPr>
          <w:rFonts w:ascii="Abadi" w:hAnsi="Abadi"/>
          <w:sz w:val="21"/>
          <w:szCs w:val="21"/>
        </w:rPr>
        <w:t>ivil</w:t>
      </w:r>
      <w:r>
        <w:rPr>
          <w:rFonts w:ascii="Abadi" w:hAnsi="Abadi"/>
          <w:sz w:val="21"/>
          <w:szCs w:val="21"/>
        </w:rPr>
        <w:t>,</w:t>
      </w:r>
      <w:r w:rsidRPr="00B778AB">
        <w:rPr>
          <w:rFonts w:ascii="Abadi" w:hAnsi="Abadi"/>
          <w:sz w:val="21"/>
          <w:szCs w:val="21"/>
        </w:rPr>
        <w:t xml:space="preserve"> en su lectura</w:t>
      </w:r>
      <w:r>
        <w:rPr>
          <w:rFonts w:ascii="Abadi" w:hAnsi="Abadi"/>
          <w:sz w:val="21"/>
          <w:szCs w:val="21"/>
        </w:rPr>
        <w:t>,</w:t>
      </w:r>
      <w:r w:rsidRPr="00B778AB">
        <w:rPr>
          <w:rFonts w:ascii="Abadi" w:hAnsi="Abadi"/>
          <w:sz w:val="21"/>
          <w:szCs w:val="21"/>
        </w:rPr>
        <w:t xml:space="preserve"> por ejemplo</w:t>
      </w:r>
      <w:r>
        <w:rPr>
          <w:rFonts w:ascii="Abadi" w:hAnsi="Abadi"/>
          <w:sz w:val="21"/>
          <w:szCs w:val="21"/>
        </w:rPr>
        <w:t>,</w:t>
      </w:r>
      <w:r w:rsidRPr="00B778AB">
        <w:rPr>
          <w:rFonts w:ascii="Abadi" w:hAnsi="Abadi"/>
          <w:sz w:val="21"/>
          <w:szCs w:val="21"/>
        </w:rPr>
        <w:t xml:space="preserve"> en el cambio de</w:t>
      </w:r>
      <w:r>
        <w:rPr>
          <w:rFonts w:ascii="Abadi" w:hAnsi="Abadi"/>
          <w:sz w:val="21"/>
          <w:szCs w:val="21"/>
        </w:rPr>
        <w:t>l t</w:t>
      </w:r>
      <w:r w:rsidRPr="00B778AB">
        <w:rPr>
          <w:rFonts w:ascii="Abadi" w:hAnsi="Abadi"/>
          <w:sz w:val="21"/>
          <w:szCs w:val="21"/>
        </w:rPr>
        <w:t>érmino menor a niñas niños y a</w:t>
      </w:r>
      <w:r>
        <w:rPr>
          <w:rFonts w:ascii="Abadi" w:hAnsi="Abadi"/>
          <w:sz w:val="21"/>
          <w:szCs w:val="21"/>
        </w:rPr>
        <w:t>dolescentes.</w:t>
      </w:r>
      <w:r w:rsidRPr="00B778AB">
        <w:rPr>
          <w:rFonts w:ascii="Abadi" w:hAnsi="Abadi"/>
          <w:sz w:val="21"/>
          <w:szCs w:val="21"/>
        </w:rPr>
        <w:t xml:space="preserve"> </w:t>
      </w:r>
    </w:p>
    <w:p w14:paraId="04237D87" w14:textId="77777777" w:rsidR="00E500F9" w:rsidRDefault="00E500F9" w:rsidP="00B42E71">
      <w:pPr>
        <w:jc w:val="both"/>
        <w:rPr>
          <w:rFonts w:ascii="Abadi" w:hAnsi="Abadi"/>
          <w:sz w:val="21"/>
          <w:szCs w:val="21"/>
        </w:rPr>
      </w:pPr>
    </w:p>
    <w:p w14:paraId="3F839667" w14:textId="5A495A88" w:rsidR="00B42E71" w:rsidRDefault="00B42E71" w:rsidP="00B42E71">
      <w:pPr>
        <w:jc w:val="both"/>
        <w:rPr>
          <w:rFonts w:ascii="Abadi" w:hAnsi="Abadi"/>
          <w:sz w:val="21"/>
          <w:szCs w:val="21"/>
        </w:rPr>
      </w:pPr>
      <w:r>
        <w:rPr>
          <w:rFonts w:ascii="Abadi" w:hAnsi="Abadi"/>
          <w:sz w:val="21"/>
          <w:szCs w:val="21"/>
        </w:rPr>
        <w:t>- H</w:t>
      </w:r>
      <w:r w:rsidRPr="00B778AB">
        <w:rPr>
          <w:rFonts w:ascii="Abadi" w:hAnsi="Abadi"/>
          <w:sz w:val="21"/>
          <w:szCs w:val="21"/>
        </w:rPr>
        <w:t>ay una serie de elementos que en la iniciativa</w:t>
      </w:r>
      <w:r>
        <w:rPr>
          <w:rFonts w:ascii="Abadi" w:hAnsi="Abadi"/>
          <w:sz w:val="21"/>
          <w:szCs w:val="21"/>
        </w:rPr>
        <w:t>,</w:t>
      </w:r>
      <w:r w:rsidRPr="00B778AB">
        <w:rPr>
          <w:rFonts w:ascii="Abadi" w:hAnsi="Abadi"/>
          <w:sz w:val="21"/>
          <w:szCs w:val="21"/>
        </w:rPr>
        <w:t xml:space="preserve"> que ya todos ustedes tienen en su haber</w:t>
      </w:r>
      <w:r>
        <w:rPr>
          <w:rFonts w:ascii="Abadi" w:hAnsi="Abadi"/>
          <w:sz w:val="21"/>
          <w:szCs w:val="21"/>
        </w:rPr>
        <w:t>,</w:t>
      </w:r>
      <w:r w:rsidRPr="00B778AB">
        <w:rPr>
          <w:rFonts w:ascii="Abadi" w:hAnsi="Abadi"/>
          <w:sz w:val="21"/>
          <w:szCs w:val="21"/>
        </w:rPr>
        <w:t xml:space="preserve"> tiene la posibilidad de conocer</w:t>
      </w:r>
      <w:r>
        <w:rPr>
          <w:rFonts w:ascii="Abadi" w:hAnsi="Abadi"/>
          <w:sz w:val="21"/>
          <w:szCs w:val="21"/>
        </w:rPr>
        <w:t>,</w:t>
      </w:r>
      <w:r w:rsidRPr="00B778AB">
        <w:rPr>
          <w:rFonts w:ascii="Abadi" w:hAnsi="Abadi"/>
          <w:sz w:val="21"/>
          <w:szCs w:val="21"/>
        </w:rPr>
        <w:t xml:space="preserve"> conceptos nuevos que se están fortaleciendo ahí</w:t>
      </w:r>
      <w:r>
        <w:rPr>
          <w:rFonts w:ascii="Abadi" w:hAnsi="Abadi"/>
          <w:sz w:val="21"/>
          <w:szCs w:val="21"/>
        </w:rPr>
        <w:t>,</w:t>
      </w:r>
      <w:r w:rsidRPr="00B778AB">
        <w:rPr>
          <w:rFonts w:ascii="Abadi" w:hAnsi="Abadi"/>
          <w:sz w:val="21"/>
          <w:szCs w:val="21"/>
        </w:rPr>
        <w:t xml:space="preserve"> como el de adopción</w:t>
      </w:r>
      <w:r>
        <w:rPr>
          <w:rFonts w:ascii="Abadi" w:hAnsi="Abadi"/>
          <w:sz w:val="21"/>
          <w:szCs w:val="21"/>
        </w:rPr>
        <w:t>,</w:t>
      </w:r>
      <w:r w:rsidRPr="00B778AB">
        <w:rPr>
          <w:rFonts w:ascii="Abadi" w:hAnsi="Abadi"/>
          <w:sz w:val="21"/>
          <w:szCs w:val="21"/>
        </w:rPr>
        <w:t xml:space="preserve"> </w:t>
      </w:r>
      <w:r>
        <w:rPr>
          <w:rFonts w:ascii="Abadi" w:hAnsi="Abadi"/>
          <w:sz w:val="21"/>
          <w:szCs w:val="21"/>
        </w:rPr>
        <w:t>acogimiento</w:t>
      </w:r>
      <w:r w:rsidRPr="00B778AB">
        <w:rPr>
          <w:rFonts w:ascii="Abadi" w:hAnsi="Abadi"/>
          <w:sz w:val="21"/>
          <w:szCs w:val="21"/>
        </w:rPr>
        <w:t xml:space="preserve"> familiar</w:t>
      </w:r>
      <w:r>
        <w:rPr>
          <w:rFonts w:ascii="Abadi" w:hAnsi="Abadi"/>
          <w:sz w:val="21"/>
          <w:szCs w:val="21"/>
        </w:rPr>
        <w:t>,</w:t>
      </w:r>
      <w:r w:rsidRPr="00B778AB">
        <w:rPr>
          <w:rFonts w:ascii="Abadi" w:hAnsi="Abadi"/>
          <w:sz w:val="21"/>
          <w:szCs w:val="21"/>
        </w:rPr>
        <w:t xml:space="preserve"> certificado de idoneidad</w:t>
      </w:r>
      <w:r>
        <w:rPr>
          <w:rFonts w:ascii="Abadi" w:hAnsi="Abadi"/>
          <w:sz w:val="21"/>
          <w:szCs w:val="21"/>
        </w:rPr>
        <w:t>,</w:t>
      </w:r>
      <w:r w:rsidRPr="00B778AB">
        <w:rPr>
          <w:rFonts w:ascii="Abadi" w:hAnsi="Abadi"/>
          <w:sz w:val="21"/>
          <w:szCs w:val="21"/>
        </w:rPr>
        <w:t xml:space="preserve"> informe de adaptabilidad</w:t>
      </w:r>
      <w:r>
        <w:rPr>
          <w:rFonts w:ascii="Abadi" w:hAnsi="Abadi"/>
          <w:sz w:val="21"/>
          <w:szCs w:val="21"/>
        </w:rPr>
        <w:t>,</w:t>
      </w:r>
      <w:r w:rsidRPr="00B778AB">
        <w:rPr>
          <w:rFonts w:ascii="Abadi" w:hAnsi="Abadi"/>
          <w:sz w:val="21"/>
          <w:szCs w:val="21"/>
        </w:rPr>
        <w:t xml:space="preserve"> medidas de protección especial</w:t>
      </w:r>
      <w:r>
        <w:rPr>
          <w:rFonts w:ascii="Abadi" w:hAnsi="Abadi"/>
          <w:sz w:val="21"/>
          <w:szCs w:val="21"/>
        </w:rPr>
        <w:t>,</w:t>
      </w:r>
      <w:r w:rsidRPr="00B778AB">
        <w:rPr>
          <w:rFonts w:ascii="Abadi" w:hAnsi="Abadi"/>
          <w:sz w:val="21"/>
          <w:szCs w:val="21"/>
        </w:rPr>
        <w:t xml:space="preserve"> plan de restitución de derechos</w:t>
      </w:r>
      <w:r>
        <w:rPr>
          <w:rFonts w:ascii="Abadi" w:hAnsi="Abadi"/>
          <w:sz w:val="21"/>
          <w:szCs w:val="21"/>
        </w:rPr>
        <w:t>,</w:t>
      </w:r>
      <w:r w:rsidRPr="00B778AB">
        <w:rPr>
          <w:rFonts w:ascii="Abadi" w:hAnsi="Abadi"/>
          <w:sz w:val="21"/>
          <w:szCs w:val="21"/>
        </w:rPr>
        <w:t xml:space="preserve"> red familiar</w:t>
      </w:r>
      <w:r>
        <w:rPr>
          <w:rFonts w:ascii="Abadi" w:hAnsi="Abadi"/>
          <w:sz w:val="21"/>
          <w:szCs w:val="21"/>
        </w:rPr>
        <w:t>,</w:t>
      </w:r>
      <w:r w:rsidRPr="00B778AB">
        <w:rPr>
          <w:rFonts w:ascii="Abadi" w:hAnsi="Abadi"/>
          <w:sz w:val="21"/>
          <w:szCs w:val="21"/>
        </w:rPr>
        <w:t xml:space="preserve"> reglamento</w:t>
      </w:r>
      <w:r>
        <w:rPr>
          <w:rFonts w:ascii="Abadi" w:hAnsi="Abadi"/>
          <w:sz w:val="21"/>
          <w:szCs w:val="21"/>
        </w:rPr>
        <w:t>,</w:t>
      </w:r>
      <w:r w:rsidRPr="00B778AB">
        <w:rPr>
          <w:rFonts w:ascii="Abadi" w:hAnsi="Abadi"/>
          <w:sz w:val="21"/>
          <w:szCs w:val="21"/>
        </w:rPr>
        <w:t xml:space="preserve"> procuradurías auxiliares</w:t>
      </w:r>
      <w:r>
        <w:rPr>
          <w:rFonts w:ascii="Abadi" w:hAnsi="Abadi"/>
          <w:sz w:val="21"/>
          <w:szCs w:val="21"/>
        </w:rPr>
        <w:t>,</w:t>
      </w:r>
      <w:r w:rsidRPr="00B778AB">
        <w:rPr>
          <w:rFonts w:ascii="Abadi" w:hAnsi="Abadi"/>
          <w:sz w:val="21"/>
          <w:szCs w:val="21"/>
        </w:rPr>
        <w:t xml:space="preserve"> </w:t>
      </w:r>
      <w:r>
        <w:rPr>
          <w:rFonts w:ascii="Abadi" w:hAnsi="Abadi"/>
          <w:sz w:val="21"/>
          <w:szCs w:val="21"/>
        </w:rPr>
        <w:t>y</w:t>
      </w:r>
      <w:r w:rsidRPr="00B778AB">
        <w:rPr>
          <w:rFonts w:ascii="Abadi" w:hAnsi="Abadi"/>
          <w:sz w:val="21"/>
          <w:szCs w:val="21"/>
        </w:rPr>
        <w:t xml:space="preserve"> hay </w:t>
      </w:r>
      <w:r>
        <w:rPr>
          <w:rFonts w:ascii="Abadi" w:hAnsi="Abadi"/>
          <w:sz w:val="21"/>
          <w:szCs w:val="21"/>
        </w:rPr>
        <w:t>dos</w:t>
      </w:r>
      <w:r w:rsidRPr="00B778AB">
        <w:rPr>
          <w:rFonts w:ascii="Abadi" w:hAnsi="Abadi"/>
          <w:sz w:val="21"/>
          <w:szCs w:val="21"/>
        </w:rPr>
        <w:t xml:space="preserve"> aspectos importantísimos que tenemos que reconocer y resaltar</w:t>
      </w:r>
      <w:r>
        <w:rPr>
          <w:rFonts w:ascii="Abadi" w:hAnsi="Abadi"/>
          <w:sz w:val="21"/>
          <w:szCs w:val="21"/>
        </w:rPr>
        <w:t>,</w:t>
      </w:r>
      <w:r w:rsidRPr="00B778AB">
        <w:rPr>
          <w:rFonts w:ascii="Abadi" w:hAnsi="Abadi"/>
          <w:sz w:val="21"/>
          <w:szCs w:val="21"/>
        </w:rPr>
        <w:t xml:space="preserve"> que son justo la representación coadyuvante y la representación en suplencia</w:t>
      </w:r>
      <w:r>
        <w:rPr>
          <w:rFonts w:ascii="Abadi" w:hAnsi="Abadi"/>
          <w:sz w:val="21"/>
          <w:szCs w:val="21"/>
        </w:rPr>
        <w:t>,</w:t>
      </w:r>
      <w:r w:rsidRPr="00B778AB">
        <w:rPr>
          <w:rFonts w:ascii="Abadi" w:hAnsi="Abadi"/>
          <w:sz w:val="21"/>
          <w:szCs w:val="21"/>
        </w:rPr>
        <w:t xml:space="preserve"> que la </w:t>
      </w:r>
      <w:r>
        <w:rPr>
          <w:rFonts w:ascii="Abadi" w:hAnsi="Abadi"/>
          <w:sz w:val="21"/>
          <w:szCs w:val="21"/>
        </w:rPr>
        <w:t>P</w:t>
      </w:r>
      <w:r w:rsidRPr="00B778AB">
        <w:rPr>
          <w:rFonts w:ascii="Abadi" w:hAnsi="Abadi"/>
          <w:sz w:val="21"/>
          <w:szCs w:val="21"/>
        </w:rPr>
        <w:t xml:space="preserve">rocuraduría </w:t>
      </w:r>
      <w:r>
        <w:rPr>
          <w:rFonts w:ascii="Abadi" w:hAnsi="Abadi"/>
          <w:sz w:val="21"/>
          <w:szCs w:val="21"/>
        </w:rPr>
        <w:t>Es</w:t>
      </w:r>
      <w:r w:rsidRPr="00B778AB">
        <w:rPr>
          <w:rFonts w:ascii="Abadi" w:hAnsi="Abadi"/>
          <w:sz w:val="21"/>
          <w:szCs w:val="21"/>
        </w:rPr>
        <w:t>tatal en conjunto con las procuradurías auxiliares deberá estar articulando</w:t>
      </w:r>
      <w:r>
        <w:rPr>
          <w:rFonts w:ascii="Abadi" w:hAnsi="Abadi"/>
          <w:sz w:val="21"/>
          <w:szCs w:val="21"/>
        </w:rPr>
        <w:t>,</w:t>
      </w:r>
      <w:r w:rsidRPr="00B778AB">
        <w:rPr>
          <w:rFonts w:ascii="Abadi" w:hAnsi="Abadi"/>
          <w:sz w:val="21"/>
          <w:szCs w:val="21"/>
        </w:rPr>
        <w:t xml:space="preserve"> para que en estos procesos judiciales que viven las niñas</w:t>
      </w:r>
      <w:r>
        <w:rPr>
          <w:rFonts w:ascii="Abadi" w:hAnsi="Abadi"/>
          <w:sz w:val="21"/>
          <w:szCs w:val="21"/>
        </w:rPr>
        <w:t>, niños</w:t>
      </w:r>
      <w:r w:rsidRPr="00B778AB">
        <w:rPr>
          <w:rFonts w:ascii="Abadi" w:hAnsi="Abadi"/>
          <w:sz w:val="21"/>
          <w:szCs w:val="21"/>
        </w:rPr>
        <w:t xml:space="preserve"> y adolescentes en Guanajuato</w:t>
      </w:r>
      <w:r>
        <w:rPr>
          <w:rFonts w:ascii="Abadi" w:hAnsi="Abadi"/>
          <w:sz w:val="21"/>
          <w:szCs w:val="21"/>
        </w:rPr>
        <w:t>,</w:t>
      </w:r>
      <w:r w:rsidRPr="00B778AB">
        <w:rPr>
          <w:rFonts w:ascii="Abadi" w:hAnsi="Abadi"/>
          <w:sz w:val="21"/>
          <w:szCs w:val="21"/>
        </w:rPr>
        <w:t xml:space="preserve"> siempre tengan y cuenten con un respaldo de alguien profesional</w:t>
      </w:r>
      <w:r>
        <w:rPr>
          <w:rFonts w:ascii="Abadi" w:hAnsi="Abadi"/>
          <w:sz w:val="21"/>
          <w:szCs w:val="21"/>
        </w:rPr>
        <w:t>,</w:t>
      </w:r>
      <w:r w:rsidRPr="00B778AB">
        <w:rPr>
          <w:rFonts w:ascii="Abadi" w:hAnsi="Abadi"/>
          <w:sz w:val="21"/>
          <w:szCs w:val="21"/>
        </w:rPr>
        <w:t xml:space="preserve"> que pueda acompañarles y atender en sus casos en </w:t>
      </w:r>
      <w:r>
        <w:rPr>
          <w:rFonts w:ascii="Abadi" w:hAnsi="Abadi"/>
          <w:sz w:val="21"/>
          <w:szCs w:val="21"/>
        </w:rPr>
        <w:t xml:space="preserve">lo </w:t>
      </w:r>
      <w:r w:rsidRPr="00B778AB">
        <w:rPr>
          <w:rFonts w:ascii="Abadi" w:hAnsi="Abadi"/>
          <w:sz w:val="21"/>
          <w:szCs w:val="21"/>
        </w:rPr>
        <w:t>particular</w:t>
      </w:r>
      <w:r>
        <w:rPr>
          <w:rFonts w:ascii="Abadi" w:hAnsi="Abadi"/>
          <w:sz w:val="21"/>
          <w:szCs w:val="21"/>
        </w:rPr>
        <w:t>.</w:t>
      </w:r>
      <w:r w:rsidRPr="00B778AB">
        <w:rPr>
          <w:rFonts w:ascii="Abadi" w:hAnsi="Abadi"/>
          <w:sz w:val="21"/>
          <w:szCs w:val="21"/>
        </w:rPr>
        <w:t xml:space="preserve"> </w:t>
      </w:r>
    </w:p>
    <w:p w14:paraId="4B230A9E" w14:textId="77777777" w:rsidR="00E500F9" w:rsidRDefault="00E500F9" w:rsidP="00B42E71">
      <w:pPr>
        <w:jc w:val="both"/>
        <w:rPr>
          <w:rFonts w:ascii="Abadi" w:hAnsi="Abadi"/>
          <w:sz w:val="21"/>
          <w:szCs w:val="21"/>
        </w:rPr>
      </w:pPr>
    </w:p>
    <w:p w14:paraId="362DB87F" w14:textId="22FCE551" w:rsidR="00B42E71" w:rsidRDefault="00B42E71" w:rsidP="00B42E71">
      <w:pPr>
        <w:jc w:val="both"/>
        <w:rPr>
          <w:rFonts w:ascii="Abadi" w:hAnsi="Abadi"/>
          <w:sz w:val="21"/>
          <w:szCs w:val="21"/>
        </w:rPr>
      </w:pPr>
      <w:r>
        <w:rPr>
          <w:rFonts w:ascii="Abadi" w:hAnsi="Abadi"/>
          <w:sz w:val="21"/>
          <w:szCs w:val="21"/>
        </w:rPr>
        <w:t>- V</w:t>
      </w:r>
      <w:r w:rsidRPr="00B778AB">
        <w:rPr>
          <w:rFonts w:ascii="Abadi" w:hAnsi="Abadi"/>
          <w:sz w:val="21"/>
          <w:szCs w:val="21"/>
        </w:rPr>
        <w:t>iene un elemento importante en esta iniciativa</w:t>
      </w:r>
      <w:r>
        <w:rPr>
          <w:rFonts w:ascii="Abadi" w:hAnsi="Abadi"/>
          <w:sz w:val="21"/>
          <w:szCs w:val="21"/>
        </w:rPr>
        <w:t>,</w:t>
      </w:r>
      <w:r w:rsidRPr="00B778AB">
        <w:rPr>
          <w:rFonts w:ascii="Abadi" w:hAnsi="Abadi"/>
          <w:sz w:val="21"/>
          <w:szCs w:val="21"/>
        </w:rPr>
        <w:t xml:space="preserve"> vamos a eliminar los deberes en la </w:t>
      </w:r>
      <w:r>
        <w:rPr>
          <w:rFonts w:ascii="Abadi" w:hAnsi="Abadi"/>
          <w:sz w:val="21"/>
          <w:szCs w:val="21"/>
        </w:rPr>
        <w:t>L</w:t>
      </w:r>
      <w:r w:rsidRPr="00B778AB">
        <w:rPr>
          <w:rFonts w:ascii="Abadi" w:hAnsi="Abadi"/>
          <w:sz w:val="21"/>
          <w:szCs w:val="21"/>
        </w:rPr>
        <w:t xml:space="preserve">ey de </w:t>
      </w:r>
      <w:r>
        <w:rPr>
          <w:rFonts w:ascii="Abadi" w:hAnsi="Abadi"/>
          <w:sz w:val="21"/>
          <w:szCs w:val="21"/>
        </w:rPr>
        <w:t>D</w:t>
      </w:r>
      <w:r w:rsidRPr="00B778AB">
        <w:rPr>
          <w:rFonts w:ascii="Abadi" w:hAnsi="Abadi"/>
          <w:sz w:val="21"/>
          <w:szCs w:val="21"/>
        </w:rPr>
        <w:t xml:space="preserve">erechos de </w:t>
      </w:r>
      <w:r>
        <w:rPr>
          <w:rFonts w:ascii="Abadi" w:hAnsi="Abadi"/>
          <w:sz w:val="21"/>
          <w:szCs w:val="21"/>
        </w:rPr>
        <w:t>N</w:t>
      </w:r>
      <w:r w:rsidRPr="00B778AB">
        <w:rPr>
          <w:rFonts w:ascii="Abadi" w:hAnsi="Abadi"/>
          <w:sz w:val="21"/>
          <w:szCs w:val="21"/>
        </w:rPr>
        <w:t>iñas</w:t>
      </w:r>
      <w:r>
        <w:rPr>
          <w:rFonts w:ascii="Abadi" w:hAnsi="Abadi"/>
          <w:sz w:val="21"/>
          <w:szCs w:val="21"/>
        </w:rPr>
        <w:t>,</w:t>
      </w:r>
      <w:r w:rsidRPr="00B778AB">
        <w:rPr>
          <w:rFonts w:ascii="Abadi" w:hAnsi="Abadi"/>
          <w:sz w:val="21"/>
          <w:szCs w:val="21"/>
        </w:rPr>
        <w:t xml:space="preserve"> </w:t>
      </w:r>
      <w:r>
        <w:rPr>
          <w:rFonts w:ascii="Abadi" w:hAnsi="Abadi"/>
          <w:sz w:val="21"/>
          <w:szCs w:val="21"/>
        </w:rPr>
        <w:t>N</w:t>
      </w:r>
      <w:r w:rsidRPr="00B778AB">
        <w:rPr>
          <w:rFonts w:ascii="Abadi" w:hAnsi="Abadi"/>
          <w:sz w:val="21"/>
          <w:szCs w:val="21"/>
        </w:rPr>
        <w:t xml:space="preserve">iños y </w:t>
      </w:r>
      <w:r>
        <w:rPr>
          <w:rFonts w:ascii="Abadi" w:hAnsi="Abadi"/>
          <w:sz w:val="21"/>
          <w:szCs w:val="21"/>
        </w:rPr>
        <w:t>Adolescentes,</w:t>
      </w:r>
      <w:r w:rsidRPr="00B778AB">
        <w:rPr>
          <w:rFonts w:ascii="Abadi" w:hAnsi="Abadi"/>
          <w:sz w:val="21"/>
          <w:szCs w:val="21"/>
        </w:rPr>
        <w:t xml:space="preserve"> y </w:t>
      </w:r>
      <w:r>
        <w:rPr>
          <w:rFonts w:ascii="Abadi" w:hAnsi="Abadi"/>
          <w:sz w:val="21"/>
          <w:szCs w:val="21"/>
        </w:rPr>
        <w:t>hay d</w:t>
      </w:r>
      <w:r w:rsidRPr="00B778AB">
        <w:rPr>
          <w:rFonts w:ascii="Abadi" w:hAnsi="Abadi"/>
          <w:sz w:val="21"/>
          <w:szCs w:val="21"/>
        </w:rPr>
        <w:t>os aspectos importantes que resaltar</w:t>
      </w:r>
      <w:r>
        <w:rPr>
          <w:rFonts w:ascii="Abadi" w:hAnsi="Abadi"/>
          <w:sz w:val="21"/>
          <w:szCs w:val="21"/>
        </w:rPr>
        <w:t>,</w:t>
      </w:r>
      <w:r w:rsidRPr="00B778AB">
        <w:rPr>
          <w:rFonts w:ascii="Abadi" w:hAnsi="Abadi"/>
          <w:sz w:val="21"/>
          <w:szCs w:val="21"/>
        </w:rPr>
        <w:t xml:space="preserve"> que justifican y seguramente en las mesas que se instalen en su momento habrá oportunidad de platicarlo más</w:t>
      </w:r>
      <w:r>
        <w:rPr>
          <w:rFonts w:ascii="Abadi" w:hAnsi="Abadi"/>
          <w:sz w:val="21"/>
          <w:szCs w:val="21"/>
        </w:rPr>
        <w:t>,</w:t>
      </w:r>
      <w:r w:rsidRPr="00B778AB">
        <w:rPr>
          <w:rFonts w:ascii="Abadi" w:hAnsi="Abadi"/>
          <w:sz w:val="21"/>
          <w:szCs w:val="21"/>
        </w:rPr>
        <w:t xml:space="preserve"> pero quiero referi</w:t>
      </w:r>
      <w:r>
        <w:rPr>
          <w:rFonts w:ascii="Abadi" w:hAnsi="Abadi"/>
          <w:sz w:val="21"/>
          <w:szCs w:val="21"/>
        </w:rPr>
        <w:t>r</w:t>
      </w:r>
      <w:r w:rsidRPr="00B778AB">
        <w:rPr>
          <w:rFonts w:ascii="Abadi" w:hAnsi="Abadi"/>
          <w:sz w:val="21"/>
          <w:szCs w:val="21"/>
        </w:rPr>
        <w:t>los como como son</w:t>
      </w:r>
      <w:r>
        <w:rPr>
          <w:rFonts w:ascii="Abadi" w:hAnsi="Abadi"/>
          <w:sz w:val="21"/>
          <w:szCs w:val="21"/>
        </w:rPr>
        <w:t>,</w:t>
      </w:r>
      <w:r w:rsidRPr="00B778AB">
        <w:rPr>
          <w:rFonts w:ascii="Abadi" w:hAnsi="Abadi"/>
          <w:sz w:val="21"/>
          <w:szCs w:val="21"/>
        </w:rPr>
        <w:t xml:space="preserve"> </w:t>
      </w:r>
      <w:r>
        <w:rPr>
          <w:rFonts w:ascii="Abadi" w:hAnsi="Abadi"/>
          <w:sz w:val="21"/>
          <w:szCs w:val="21"/>
        </w:rPr>
        <w:t>dos</w:t>
      </w:r>
      <w:r w:rsidRPr="00B778AB">
        <w:rPr>
          <w:rFonts w:ascii="Abadi" w:hAnsi="Abadi"/>
          <w:sz w:val="21"/>
          <w:szCs w:val="21"/>
        </w:rPr>
        <w:t xml:space="preserve"> en lo particular</w:t>
      </w:r>
      <w:r>
        <w:rPr>
          <w:rFonts w:ascii="Abadi" w:hAnsi="Abadi"/>
          <w:sz w:val="21"/>
          <w:szCs w:val="21"/>
        </w:rPr>
        <w:t>.</w:t>
      </w:r>
      <w:r w:rsidRPr="00B778AB">
        <w:rPr>
          <w:rFonts w:ascii="Abadi" w:hAnsi="Abadi"/>
          <w:sz w:val="21"/>
          <w:szCs w:val="21"/>
        </w:rPr>
        <w:t xml:space="preserve"> </w:t>
      </w:r>
    </w:p>
    <w:p w14:paraId="5AF620C7" w14:textId="77777777" w:rsidR="00E500F9" w:rsidRDefault="00E500F9" w:rsidP="00B42E71">
      <w:pPr>
        <w:jc w:val="both"/>
        <w:rPr>
          <w:rFonts w:ascii="Abadi" w:hAnsi="Abadi"/>
          <w:sz w:val="21"/>
          <w:szCs w:val="21"/>
        </w:rPr>
      </w:pPr>
    </w:p>
    <w:p w14:paraId="67CC5DAC" w14:textId="77777777" w:rsidR="00E500F9" w:rsidRDefault="00B42E71" w:rsidP="00B42E71">
      <w:pPr>
        <w:jc w:val="both"/>
        <w:rPr>
          <w:rFonts w:ascii="Abadi" w:hAnsi="Abadi"/>
          <w:sz w:val="21"/>
          <w:szCs w:val="21"/>
        </w:rPr>
      </w:pPr>
      <w:r>
        <w:rPr>
          <w:rFonts w:ascii="Abadi" w:hAnsi="Abadi"/>
          <w:sz w:val="21"/>
          <w:szCs w:val="21"/>
        </w:rPr>
        <w:t>- H</w:t>
      </w:r>
      <w:r w:rsidRPr="00B778AB">
        <w:rPr>
          <w:rFonts w:ascii="Abadi" w:hAnsi="Abadi"/>
          <w:sz w:val="21"/>
          <w:szCs w:val="21"/>
        </w:rPr>
        <w:t>oy en día hay que reconocer que el hecho de que nuestra ley de derechos</w:t>
      </w:r>
      <w:r>
        <w:rPr>
          <w:rFonts w:ascii="Abadi" w:hAnsi="Abadi"/>
          <w:sz w:val="21"/>
          <w:szCs w:val="21"/>
        </w:rPr>
        <w:t>,</w:t>
      </w:r>
      <w:r w:rsidRPr="00B778AB">
        <w:rPr>
          <w:rFonts w:ascii="Abadi" w:hAnsi="Abadi"/>
          <w:sz w:val="21"/>
          <w:szCs w:val="21"/>
        </w:rPr>
        <w:t xml:space="preserve"> contenga también deberes para las niñas adolescentes</w:t>
      </w:r>
      <w:r>
        <w:rPr>
          <w:rFonts w:ascii="Abadi" w:hAnsi="Abadi"/>
          <w:sz w:val="21"/>
          <w:szCs w:val="21"/>
        </w:rPr>
        <w:t>,</w:t>
      </w:r>
      <w:r w:rsidRPr="00B778AB">
        <w:rPr>
          <w:rFonts w:ascii="Abadi" w:hAnsi="Abadi"/>
          <w:sz w:val="21"/>
          <w:szCs w:val="21"/>
        </w:rPr>
        <w:t xml:space="preserve"> limita justamente su libertad y su autonomía progresiva</w:t>
      </w:r>
      <w:r>
        <w:rPr>
          <w:rFonts w:ascii="Abadi" w:hAnsi="Abadi"/>
          <w:sz w:val="21"/>
          <w:szCs w:val="21"/>
        </w:rPr>
        <w:t>,</w:t>
      </w:r>
      <w:r w:rsidRPr="00B778AB">
        <w:rPr>
          <w:rFonts w:ascii="Abadi" w:hAnsi="Abadi"/>
          <w:sz w:val="21"/>
          <w:szCs w:val="21"/>
        </w:rPr>
        <w:t xml:space="preserve"> mismas que tenemos que </w:t>
      </w:r>
      <w:r>
        <w:rPr>
          <w:rFonts w:ascii="Abadi" w:hAnsi="Abadi"/>
          <w:sz w:val="21"/>
          <w:szCs w:val="21"/>
        </w:rPr>
        <w:t>estar impulsando, e</w:t>
      </w:r>
      <w:r w:rsidRPr="00B778AB">
        <w:rPr>
          <w:rFonts w:ascii="Abadi" w:hAnsi="Abadi"/>
          <w:sz w:val="21"/>
          <w:szCs w:val="21"/>
        </w:rPr>
        <w:t xml:space="preserve">ntonces hoy así como </w:t>
      </w:r>
      <w:r>
        <w:rPr>
          <w:rFonts w:ascii="Abadi" w:hAnsi="Abadi"/>
          <w:sz w:val="21"/>
          <w:szCs w:val="21"/>
        </w:rPr>
        <w:t xml:space="preserve">hemos </w:t>
      </w:r>
      <w:r w:rsidRPr="00B778AB">
        <w:rPr>
          <w:rFonts w:ascii="Abadi" w:hAnsi="Abadi"/>
          <w:sz w:val="21"/>
          <w:szCs w:val="21"/>
        </w:rPr>
        <w:t>referido</w:t>
      </w:r>
      <w:r>
        <w:rPr>
          <w:rFonts w:ascii="Abadi" w:hAnsi="Abadi"/>
          <w:sz w:val="21"/>
          <w:szCs w:val="21"/>
        </w:rPr>
        <w:t>,</w:t>
      </w:r>
      <w:r w:rsidRPr="00B778AB">
        <w:rPr>
          <w:rFonts w:ascii="Abadi" w:hAnsi="Abadi"/>
          <w:sz w:val="21"/>
          <w:szCs w:val="21"/>
        </w:rPr>
        <w:t xml:space="preserve"> como ha pasado por el legislativo en estos diferentes momentos</w:t>
      </w:r>
      <w:r>
        <w:rPr>
          <w:rFonts w:ascii="Abadi" w:hAnsi="Abadi"/>
          <w:sz w:val="21"/>
          <w:szCs w:val="21"/>
        </w:rPr>
        <w:t>,</w:t>
      </w:r>
      <w:r w:rsidRPr="00B778AB">
        <w:rPr>
          <w:rFonts w:ascii="Abadi" w:hAnsi="Abadi"/>
          <w:sz w:val="21"/>
          <w:szCs w:val="21"/>
        </w:rPr>
        <w:t xml:space="preserve"> </w:t>
      </w:r>
      <w:r>
        <w:rPr>
          <w:rFonts w:ascii="Abadi" w:hAnsi="Abadi"/>
          <w:sz w:val="21"/>
          <w:szCs w:val="21"/>
        </w:rPr>
        <w:t>hoy</w:t>
      </w:r>
      <w:r w:rsidRPr="00B778AB">
        <w:rPr>
          <w:rFonts w:ascii="Abadi" w:hAnsi="Abadi"/>
          <w:sz w:val="21"/>
          <w:szCs w:val="21"/>
        </w:rPr>
        <w:t xml:space="preserve"> es el momento de </w:t>
      </w:r>
      <w:r>
        <w:rPr>
          <w:rFonts w:ascii="Abadi" w:hAnsi="Abadi"/>
          <w:sz w:val="21"/>
          <w:szCs w:val="21"/>
        </w:rPr>
        <w:t>recono</w:t>
      </w:r>
      <w:r w:rsidRPr="00B778AB">
        <w:rPr>
          <w:rFonts w:ascii="Abadi" w:hAnsi="Abadi"/>
          <w:sz w:val="21"/>
          <w:szCs w:val="21"/>
        </w:rPr>
        <w:t>cerlo</w:t>
      </w:r>
      <w:r>
        <w:rPr>
          <w:rFonts w:ascii="Abadi" w:hAnsi="Abadi"/>
          <w:sz w:val="21"/>
          <w:szCs w:val="21"/>
        </w:rPr>
        <w:t>,</w:t>
      </w:r>
      <w:r w:rsidRPr="00B778AB">
        <w:rPr>
          <w:rFonts w:ascii="Abadi" w:hAnsi="Abadi"/>
          <w:sz w:val="21"/>
          <w:szCs w:val="21"/>
        </w:rPr>
        <w:t xml:space="preserve"> es el momento de dar el paso y de transitar a que justo en Guanajuato</w:t>
      </w:r>
      <w:r>
        <w:rPr>
          <w:rFonts w:ascii="Abadi" w:hAnsi="Abadi"/>
          <w:sz w:val="21"/>
          <w:szCs w:val="21"/>
        </w:rPr>
        <w:t>,</w:t>
      </w:r>
      <w:r w:rsidRPr="00B778AB">
        <w:rPr>
          <w:rFonts w:ascii="Abadi" w:hAnsi="Abadi"/>
          <w:sz w:val="21"/>
          <w:szCs w:val="21"/>
        </w:rPr>
        <w:t xml:space="preserve"> también en Guanajuato los derechos de las niñas</w:t>
      </w:r>
      <w:r>
        <w:rPr>
          <w:rFonts w:ascii="Abadi" w:hAnsi="Abadi"/>
          <w:sz w:val="21"/>
          <w:szCs w:val="21"/>
        </w:rPr>
        <w:t>,</w:t>
      </w:r>
      <w:r w:rsidRPr="00B778AB">
        <w:rPr>
          <w:rFonts w:ascii="Abadi" w:hAnsi="Abadi"/>
          <w:sz w:val="21"/>
          <w:szCs w:val="21"/>
        </w:rPr>
        <w:t xml:space="preserve"> niños y adolescentes sean incondicionales</w:t>
      </w:r>
      <w:r>
        <w:rPr>
          <w:rFonts w:ascii="Abadi" w:hAnsi="Abadi"/>
          <w:sz w:val="21"/>
          <w:szCs w:val="21"/>
        </w:rPr>
        <w:t>, que</w:t>
      </w:r>
      <w:r w:rsidRPr="00B778AB">
        <w:rPr>
          <w:rFonts w:ascii="Abadi" w:hAnsi="Abadi"/>
          <w:sz w:val="21"/>
          <w:szCs w:val="21"/>
        </w:rPr>
        <w:t xml:space="preserve"> en un mismo ordenamiento </w:t>
      </w:r>
      <w:r>
        <w:rPr>
          <w:rFonts w:ascii="Abadi" w:hAnsi="Abadi"/>
          <w:sz w:val="21"/>
          <w:szCs w:val="21"/>
        </w:rPr>
        <w:t>donde les damos</w:t>
      </w:r>
      <w:r w:rsidRPr="00B778AB">
        <w:rPr>
          <w:rFonts w:ascii="Abadi" w:hAnsi="Abadi"/>
          <w:sz w:val="21"/>
          <w:szCs w:val="21"/>
        </w:rPr>
        <w:t xml:space="preserve"> derechos</w:t>
      </w:r>
      <w:r>
        <w:rPr>
          <w:rFonts w:ascii="Abadi" w:hAnsi="Abadi"/>
          <w:sz w:val="21"/>
          <w:szCs w:val="21"/>
        </w:rPr>
        <w:t>,</w:t>
      </w:r>
      <w:r w:rsidRPr="00B778AB">
        <w:rPr>
          <w:rFonts w:ascii="Abadi" w:hAnsi="Abadi"/>
          <w:sz w:val="21"/>
          <w:szCs w:val="21"/>
        </w:rPr>
        <w:t xml:space="preserve"> no les pongamos una condición de si lo cumples</w:t>
      </w:r>
      <w:r>
        <w:rPr>
          <w:rFonts w:ascii="Abadi" w:hAnsi="Abadi"/>
          <w:sz w:val="21"/>
          <w:szCs w:val="21"/>
        </w:rPr>
        <w:t xml:space="preserve"> o no,</w:t>
      </w:r>
      <w:r w:rsidRPr="00B778AB">
        <w:rPr>
          <w:rFonts w:ascii="Abadi" w:hAnsi="Abadi"/>
          <w:sz w:val="21"/>
          <w:szCs w:val="21"/>
        </w:rPr>
        <w:t xml:space="preserve"> porque los deberes sin lugar a dudas</w:t>
      </w:r>
      <w:r>
        <w:rPr>
          <w:rFonts w:ascii="Abadi" w:hAnsi="Abadi"/>
          <w:sz w:val="21"/>
          <w:szCs w:val="21"/>
        </w:rPr>
        <w:t>,</w:t>
      </w:r>
      <w:r w:rsidRPr="00B778AB">
        <w:rPr>
          <w:rFonts w:ascii="Abadi" w:hAnsi="Abadi"/>
          <w:sz w:val="21"/>
          <w:szCs w:val="21"/>
        </w:rPr>
        <w:t xml:space="preserve"> habremos de asumirlos</w:t>
      </w:r>
      <w:r>
        <w:rPr>
          <w:rFonts w:ascii="Abadi" w:hAnsi="Abadi"/>
          <w:sz w:val="21"/>
          <w:szCs w:val="21"/>
        </w:rPr>
        <w:t>,</w:t>
      </w:r>
      <w:r w:rsidRPr="00B778AB">
        <w:rPr>
          <w:rFonts w:ascii="Abadi" w:hAnsi="Abadi"/>
          <w:sz w:val="21"/>
          <w:szCs w:val="21"/>
        </w:rPr>
        <w:t xml:space="preserve"> las y los adultos que habremos de acompañar </w:t>
      </w:r>
      <w:r>
        <w:rPr>
          <w:rFonts w:ascii="Abadi" w:hAnsi="Abadi"/>
          <w:sz w:val="21"/>
          <w:szCs w:val="21"/>
        </w:rPr>
        <w:t xml:space="preserve">a las niñas y </w:t>
      </w:r>
      <w:r w:rsidRPr="00B778AB">
        <w:rPr>
          <w:rFonts w:ascii="Abadi" w:hAnsi="Abadi"/>
          <w:sz w:val="21"/>
          <w:szCs w:val="21"/>
        </w:rPr>
        <w:t>niños en su desarrollo</w:t>
      </w:r>
      <w:r>
        <w:rPr>
          <w:rFonts w:ascii="Abadi" w:hAnsi="Abadi"/>
          <w:sz w:val="21"/>
          <w:szCs w:val="21"/>
        </w:rPr>
        <w:t>,</w:t>
      </w:r>
      <w:r w:rsidRPr="00B778AB">
        <w:rPr>
          <w:rFonts w:ascii="Abadi" w:hAnsi="Abadi"/>
          <w:sz w:val="21"/>
          <w:szCs w:val="21"/>
        </w:rPr>
        <w:t xml:space="preserve"> pero no más en un ordenamiento legal</w:t>
      </w:r>
      <w:r>
        <w:rPr>
          <w:rFonts w:ascii="Abadi" w:hAnsi="Abadi"/>
          <w:sz w:val="21"/>
          <w:szCs w:val="21"/>
        </w:rPr>
        <w:t>. ¡C</w:t>
      </w:r>
      <w:r w:rsidRPr="00B778AB">
        <w:rPr>
          <w:rFonts w:ascii="Abadi" w:hAnsi="Abadi"/>
          <w:sz w:val="21"/>
          <w:szCs w:val="21"/>
        </w:rPr>
        <w:t>asi ya con esto termino</w:t>
      </w:r>
      <w:r>
        <w:rPr>
          <w:rFonts w:ascii="Abadi" w:hAnsi="Abadi"/>
          <w:sz w:val="21"/>
          <w:szCs w:val="21"/>
        </w:rPr>
        <w:t>!</w:t>
      </w:r>
    </w:p>
    <w:p w14:paraId="130BBA21" w14:textId="0D85F9C9" w:rsidR="00B42E71" w:rsidRDefault="00B42E71" w:rsidP="00B42E71">
      <w:pPr>
        <w:jc w:val="both"/>
        <w:rPr>
          <w:rFonts w:ascii="Abadi" w:hAnsi="Abadi"/>
          <w:sz w:val="21"/>
          <w:szCs w:val="21"/>
        </w:rPr>
      </w:pPr>
      <w:r w:rsidRPr="00B778AB">
        <w:rPr>
          <w:rFonts w:ascii="Abadi" w:hAnsi="Abadi"/>
          <w:sz w:val="21"/>
          <w:szCs w:val="21"/>
        </w:rPr>
        <w:t xml:space="preserve"> </w:t>
      </w:r>
    </w:p>
    <w:p w14:paraId="43F03D3C" w14:textId="26EF951A" w:rsidR="00B42E71" w:rsidRDefault="00B42E71" w:rsidP="00B42E71">
      <w:pPr>
        <w:jc w:val="both"/>
        <w:rPr>
          <w:rFonts w:ascii="Abadi" w:hAnsi="Abadi"/>
          <w:sz w:val="21"/>
          <w:szCs w:val="21"/>
        </w:rPr>
      </w:pPr>
      <w:r>
        <w:rPr>
          <w:rFonts w:ascii="Abadi" w:hAnsi="Abadi"/>
          <w:sz w:val="21"/>
          <w:szCs w:val="21"/>
        </w:rPr>
        <w:t>- H</w:t>
      </w:r>
      <w:r w:rsidRPr="00B778AB">
        <w:rPr>
          <w:rFonts w:ascii="Abadi" w:hAnsi="Abadi"/>
          <w:sz w:val="21"/>
          <w:szCs w:val="21"/>
        </w:rPr>
        <w:t>ay que poner atención en cuatro aspectos</w:t>
      </w:r>
      <w:r>
        <w:rPr>
          <w:rFonts w:ascii="Abadi" w:hAnsi="Abadi"/>
          <w:sz w:val="21"/>
          <w:szCs w:val="21"/>
        </w:rPr>
        <w:t xml:space="preserve"> importantes,</w:t>
      </w:r>
      <w:r w:rsidRPr="00B778AB">
        <w:rPr>
          <w:rFonts w:ascii="Abadi" w:hAnsi="Abadi"/>
          <w:sz w:val="21"/>
          <w:szCs w:val="21"/>
        </w:rPr>
        <w:t xml:space="preserve"> el lenguaje y luego de repente me parece que se nos antoja en el diario platicar y vivir</w:t>
      </w:r>
      <w:r>
        <w:rPr>
          <w:rFonts w:ascii="Abadi" w:hAnsi="Abadi"/>
          <w:sz w:val="21"/>
          <w:szCs w:val="21"/>
        </w:rPr>
        <w:t>,</w:t>
      </w:r>
      <w:r w:rsidRPr="00B778AB">
        <w:rPr>
          <w:rFonts w:ascii="Abadi" w:hAnsi="Abadi"/>
          <w:sz w:val="21"/>
          <w:szCs w:val="21"/>
        </w:rPr>
        <w:t xml:space="preserve"> que cuando insistimos mucho en que </w:t>
      </w:r>
      <w:r>
        <w:rPr>
          <w:rFonts w:ascii="Abadi" w:hAnsi="Abadi"/>
          <w:sz w:val="21"/>
          <w:szCs w:val="21"/>
        </w:rPr>
        <w:t xml:space="preserve">ya no </w:t>
      </w:r>
      <w:r w:rsidRPr="00B778AB">
        <w:rPr>
          <w:rFonts w:ascii="Abadi" w:hAnsi="Abadi"/>
          <w:sz w:val="21"/>
          <w:szCs w:val="21"/>
        </w:rPr>
        <w:t>digas menor hoy digamos niña</w:t>
      </w:r>
      <w:r>
        <w:rPr>
          <w:rFonts w:ascii="Abadi" w:hAnsi="Abadi"/>
          <w:sz w:val="21"/>
          <w:szCs w:val="21"/>
        </w:rPr>
        <w:t>,</w:t>
      </w:r>
      <w:r w:rsidRPr="00B778AB">
        <w:rPr>
          <w:rFonts w:ascii="Abadi" w:hAnsi="Abadi"/>
          <w:sz w:val="21"/>
          <w:szCs w:val="21"/>
        </w:rPr>
        <w:t xml:space="preserve"> niño o adolescente</w:t>
      </w:r>
      <w:r>
        <w:rPr>
          <w:rFonts w:ascii="Abadi" w:hAnsi="Abadi"/>
          <w:sz w:val="21"/>
          <w:szCs w:val="21"/>
        </w:rPr>
        <w:t>,</w:t>
      </w:r>
      <w:r w:rsidRPr="00B778AB">
        <w:rPr>
          <w:rFonts w:ascii="Abadi" w:hAnsi="Abadi"/>
          <w:sz w:val="21"/>
          <w:szCs w:val="21"/>
        </w:rPr>
        <w:t xml:space="preserve"> par</w:t>
      </w:r>
      <w:r>
        <w:rPr>
          <w:rFonts w:ascii="Abadi" w:hAnsi="Abadi"/>
          <w:sz w:val="21"/>
          <w:szCs w:val="21"/>
        </w:rPr>
        <w:t xml:space="preserve">eciera </w:t>
      </w:r>
      <w:r w:rsidRPr="00B778AB">
        <w:rPr>
          <w:rFonts w:ascii="Abadi" w:hAnsi="Abadi"/>
          <w:sz w:val="21"/>
          <w:szCs w:val="21"/>
        </w:rPr>
        <w:t>una cosa de forma</w:t>
      </w:r>
      <w:r>
        <w:rPr>
          <w:rFonts w:ascii="Abadi" w:hAnsi="Abadi"/>
          <w:sz w:val="21"/>
          <w:szCs w:val="21"/>
        </w:rPr>
        <w:t>,</w:t>
      </w:r>
      <w:r w:rsidRPr="00B778AB">
        <w:rPr>
          <w:rFonts w:ascii="Abadi" w:hAnsi="Abadi"/>
          <w:sz w:val="21"/>
          <w:szCs w:val="21"/>
        </w:rPr>
        <w:t xml:space="preserve"> pero trae más fondo del que creemos</w:t>
      </w:r>
      <w:r>
        <w:rPr>
          <w:rFonts w:ascii="Abadi" w:hAnsi="Abadi"/>
          <w:sz w:val="21"/>
          <w:szCs w:val="21"/>
        </w:rPr>
        <w:t>,</w:t>
      </w:r>
      <w:r w:rsidRPr="00B778AB">
        <w:rPr>
          <w:rFonts w:ascii="Abadi" w:hAnsi="Abadi"/>
          <w:sz w:val="21"/>
          <w:szCs w:val="21"/>
        </w:rPr>
        <w:t xml:space="preserve"> porque sin duda cuando logremos transitar </w:t>
      </w:r>
      <w:r>
        <w:rPr>
          <w:rFonts w:ascii="Abadi" w:hAnsi="Abadi"/>
          <w:sz w:val="21"/>
          <w:szCs w:val="21"/>
        </w:rPr>
        <w:t>y</w:t>
      </w:r>
      <w:r w:rsidRPr="00B778AB">
        <w:rPr>
          <w:rFonts w:ascii="Abadi" w:hAnsi="Abadi"/>
          <w:sz w:val="21"/>
          <w:szCs w:val="21"/>
        </w:rPr>
        <w:t xml:space="preserve"> modificar nuestro lenguaje eso va a provocar que modifique</w:t>
      </w:r>
      <w:r>
        <w:rPr>
          <w:rFonts w:ascii="Abadi" w:hAnsi="Abadi"/>
          <w:sz w:val="21"/>
          <w:szCs w:val="21"/>
        </w:rPr>
        <w:t xml:space="preserve">mos nuestras acciones, </w:t>
      </w:r>
      <w:r w:rsidRPr="00B778AB">
        <w:rPr>
          <w:rFonts w:ascii="Abadi" w:hAnsi="Abadi"/>
          <w:sz w:val="21"/>
          <w:szCs w:val="21"/>
        </w:rPr>
        <w:t>y que logremos efectivamente reconocer</w:t>
      </w:r>
      <w:r>
        <w:rPr>
          <w:rFonts w:ascii="Abadi" w:hAnsi="Abadi"/>
          <w:sz w:val="21"/>
          <w:szCs w:val="21"/>
        </w:rPr>
        <w:t>,</w:t>
      </w:r>
      <w:r w:rsidRPr="00B778AB">
        <w:rPr>
          <w:rFonts w:ascii="Abadi" w:hAnsi="Abadi"/>
          <w:sz w:val="21"/>
          <w:szCs w:val="21"/>
        </w:rPr>
        <w:t xml:space="preserve"> que aunque nos cuesten más letras</w:t>
      </w:r>
      <w:r>
        <w:rPr>
          <w:rFonts w:ascii="Abadi" w:hAnsi="Abadi"/>
          <w:sz w:val="21"/>
          <w:szCs w:val="21"/>
        </w:rPr>
        <w:t xml:space="preserve"> y</w:t>
      </w:r>
      <w:r w:rsidRPr="00B778AB">
        <w:rPr>
          <w:rFonts w:ascii="Abadi" w:hAnsi="Abadi"/>
          <w:sz w:val="21"/>
          <w:szCs w:val="21"/>
        </w:rPr>
        <w:t xml:space="preserve"> poquito más </w:t>
      </w:r>
      <w:r>
        <w:rPr>
          <w:rFonts w:ascii="Abadi" w:hAnsi="Abadi"/>
          <w:sz w:val="21"/>
          <w:szCs w:val="21"/>
        </w:rPr>
        <w:t>unos segundos</w:t>
      </w:r>
      <w:r w:rsidRPr="00B778AB">
        <w:rPr>
          <w:rFonts w:ascii="Abadi" w:hAnsi="Abadi"/>
          <w:sz w:val="21"/>
          <w:szCs w:val="21"/>
        </w:rPr>
        <w:t xml:space="preserve"> más</w:t>
      </w:r>
      <w:r>
        <w:rPr>
          <w:rFonts w:ascii="Abadi" w:hAnsi="Abadi"/>
          <w:sz w:val="21"/>
          <w:szCs w:val="21"/>
        </w:rPr>
        <w:t>,</w:t>
      </w:r>
      <w:r w:rsidRPr="00B778AB">
        <w:rPr>
          <w:rFonts w:ascii="Abadi" w:hAnsi="Abadi"/>
          <w:sz w:val="21"/>
          <w:szCs w:val="21"/>
        </w:rPr>
        <w:t xml:space="preserve"> las niñas</w:t>
      </w:r>
      <w:r>
        <w:rPr>
          <w:rFonts w:ascii="Abadi" w:hAnsi="Abadi"/>
          <w:sz w:val="21"/>
          <w:szCs w:val="21"/>
        </w:rPr>
        <w:t>,</w:t>
      </w:r>
      <w:r w:rsidRPr="00B778AB">
        <w:rPr>
          <w:rFonts w:ascii="Abadi" w:hAnsi="Abadi"/>
          <w:sz w:val="21"/>
          <w:szCs w:val="21"/>
        </w:rPr>
        <w:t xml:space="preserve"> niños y adolescentes tendrán derechos y los podremos estar vigilando todas</w:t>
      </w:r>
      <w:r>
        <w:rPr>
          <w:rFonts w:ascii="Abadi" w:hAnsi="Abadi"/>
          <w:sz w:val="21"/>
          <w:szCs w:val="21"/>
        </w:rPr>
        <w:t xml:space="preserve"> y todos.</w:t>
      </w:r>
      <w:r w:rsidRPr="00B778AB">
        <w:rPr>
          <w:rFonts w:ascii="Abadi" w:hAnsi="Abadi"/>
          <w:sz w:val="21"/>
          <w:szCs w:val="21"/>
        </w:rPr>
        <w:t xml:space="preserve"> </w:t>
      </w:r>
    </w:p>
    <w:p w14:paraId="5037CB9A" w14:textId="77777777" w:rsidR="00E500F9" w:rsidRDefault="00E500F9" w:rsidP="00B42E71">
      <w:pPr>
        <w:jc w:val="both"/>
        <w:rPr>
          <w:rFonts w:ascii="Abadi" w:hAnsi="Abadi"/>
          <w:sz w:val="21"/>
          <w:szCs w:val="21"/>
        </w:rPr>
      </w:pPr>
    </w:p>
    <w:p w14:paraId="7269F7F1" w14:textId="078AC5E4" w:rsidR="00B42E71" w:rsidRDefault="00B42E71" w:rsidP="00B42E71">
      <w:pPr>
        <w:jc w:val="both"/>
        <w:rPr>
          <w:rFonts w:ascii="Abadi" w:hAnsi="Abadi"/>
          <w:sz w:val="21"/>
          <w:szCs w:val="21"/>
        </w:rPr>
      </w:pPr>
      <w:r>
        <w:rPr>
          <w:rFonts w:ascii="Abadi" w:hAnsi="Abadi"/>
          <w:sz w:val="21"/>
          <w:szCs w:val="21"/>
        </w:rPr>
        <w:t>- O</w:t>
      </w:r>
      <w:r w:rsidRPr="00B778AB">
        <w:rPr>
          <w:rFonts w:ascii="Abadi" w:hAnsi="Abadi"/>
          <w:sz w:val="21"/>
          <w:szCs w:val="21"/>
        </w:rPr>
        <w:t>tro aspecto es la ubicación de estas procuraduría</w:t>
      </w:r>
      <w:r>
        <w:rPr>
          <w:rFonts w:ascii="Abadi" w:hAnsi="Abadi"/>
          <w:sz w:val="21"/>
          <w:szCs w:val="21"/>
        </w:rPr>
        <w:t>s,</w:t>
      </w:r>
      <w:r w:rsidRPr="00B778AB">
        <w:rPr>
          <w:rFonts w:ascii="Abadi" w:hAnsi="Abadi"/>
          <w:sz w:val="21"/>
          <w:szCs w:val="21"/>
        </w:rPr>
        <w:t xml:space="preserve"> la iniciativa dice que los municipios habrán de crear procuradurías auxiliares y un elemento</w:t>
      </w:r>
      <w:r>
        <w:rPr>
          <w:rFonts w:ascii="Abadi" w:hAnsi="Abadi"/>
          <w:sz w:val="21"/>
          <w:szCs w:val="21"/>
        </w:rPr>
        <w:t>,</w:t>
      </w:r>
      <w:r w:rsidRPr="00B778AB">
        <w:rPr>
          <w:rFonts w:ascii="Abadi" w:hAnsi="Abadi"/>
          <w:sz w:val="21"/>
          <w:szCs w:val="21"/>
        </w:rPr>
        <w:t xml:space="preserve"> mensaje para </w:t>
      </w:r>
      <w:r>
        <w:rPr>
          <w:rFonts w:ascii="Abadi" w:hAnsi="Abadi"/>
          <w:sz w:val="21"/>
          <w:szCs w:val="21"/>
        </w:rPr>
        <w:t>las y</w:t>
      </w:r>
      <w:r w:rsidRPr="00B778AB">
        <w:rPr>
          <w:rFonts w:ascii="Abadi" w:hAnsi="Abadi"/>
          <w:sz w:val="21"/>
          <w:szCs w:val="21"/>
        </w:rPr>
        <w:t xml:space="preserve"> los alcaldes</w:t>
      </w:r>
      <w:r>
        <w:rPr>
          <w:rFonts w:ascii="Abadi" w:hAnsi="Abadi"/>
          <w:sz w:val="21"/>
          <w:szCs w:val="21"/>
        </w:rPr>
        <w:t>,</w:t>
      </w:r>
      <w:r w:rsidRPr="00B778AB">
        <w:rPr>
          <w:rFonts w:ascii="Abadi" w:hAnsi="Abadi"/>
          <w:sz w:val="21"/>
          <w:szCs w:val="21"/>
        </w:rPr>
        <w:t xml:space="preserve"> que estaremos y deberíamos estar muy atentos a visualizar</w:t>
      </w:r>
      <w:r>
        <w:rPr>
          <w:rFonts w:ascii="Abadi" w:hAnsi="Abadi"/>
          <w:sz w:val="21"/>
          <w:szCs w:val="21"/>
        </w:rPr>
        <w:t>,</w:t>
      </w:r>
      <w:r w:rsidRPr="00B778AB">
        <w:rPr>
          <w:rFonts w:ascii="Abadi" w:hAnsi="Abadi"/>
          <w:sz w:val="21"/>
          <w:szCs w:val="21"/>
        </w:rPr>
        <w:t xml:space="preserve"> es dónde van a crear</w:t>
      </w:r>
      <w:r>
        <w:rPr>
          <w:rFonts w:ascii="Abadi" w:hAnsi="Abadi"/>
          <w:sz w:val="21"/>
          <w:szCs w:val="21"/>
        </w:rPr>
        <w:t xml:space="preserve"> esas procuradurías</w:t>
      </w:r>
      <w:r w:rsidRPr="00B778AB">
        <w:rPr>
          <w:rFonts w:ascii="Abadi" w:hAnsi="Abadi"/>
          <w:sz w:val="21"/>
          <w:szCs w:val="21"/>
        </w:rPr>
        <w:t xml:space="preserve"> auxiliar</w:t>
      </w:r>
      <w:r>
        <w:rPr>
          <w:rFonts w:ascii="Abadi" w:hAnsi="Abadi"/>
          <w:sz w:val="21"/>
          <w:szCs w:val="21"/>
        </w:rPr>
        <w:t>es.</w:t>
      </w:r>
      <w:r w:rsidRPr="00B778AB">
        <w:rPr>
          <w:rFonts w:ascii="Abadi" w:hAnsi="Abadi"/>
          <w:sz w:val="21"/>
          <w:szCs w:val="21"/>
        </w:rPr>
        <w:t xml:space="preserve"> </w:t>
      </w:r>
    </w:p>
    <w:p w14:paraId="71D6615D" w14:textId="77777777" w:rsidR="00E500F9" w:rsidRDefault="00E500F9" w:rsidP="00B42E71">
      <w:pPr>
        <w:jc w:val="both"/>
        <w:rPr>
          <w:rFonts w:ascii="Abadi" w:hAnsi="Abadi"/>
          <w:sz w:val="21"/>
          <w:szCs w:val="21"/>
        </w:rPr>
      </w:pPr>
    </w:p>
    <w:p w14:paraId="6659CDE3" w14:textId="2F544FA8" w:rsidR="00B42E71" w:rsidRDefault="00B42E71" w:rsidP="00B42E71">
      <w:pPr>
        <w:jc w:val="both"/>
        <w:rPr>
          <w:rFonts w:ascii="Abadi" w:hAnsi="Abadi"/>
          <w:sz w:val="21"/>
          <w:szCs w:val="21"/>
        </w:rPr>
      </w:pPr>
      <w:r>
        <w:rPr>
          <w:rFonts w:ascii="Abadi" w:hAnsi="Abadi"/>
          <w:sz w:val="21"/>
          <w:szCs w:val="21"/>
        </w:rPr>
        <w:t xml:space="preserve">- </w:t>
      </w:r>
      <w:r w:rsidRPr="00B778AB">
        <w:rPr>
          <w:rFonts w:ascii="Abadi" w:hAnsi="Abadi"/>
          <w:sz w:val="21"/>
          <w:szCs w:val="21"/>
        </w:rPr>
        <w:t>Hoy si me preguntan a mí</w:t>
      </w:r>
      <w:r>
        <w:rPr>
          <w:rFonts w:ascii="Abadi" w:hAnsi="Abadi"/>
          <w:sz w:val="21"/>
          <w:szCs w:val="21"/>
        </w:rPr>
        <w:t>,</w:t>
      </w:r>
      <w:r w:rsidRPr="00B778AB">
        <w:rPr>
          <w:rFonts w:ascii="Abadi" w:hAnsi="Abadi"/>
          <w:sz w:val="21"/>
          <w:szCs w:val="21"/>
        </w:rPr>
        <w:t xml:space="preserve"> intuyo que en su mayoría serán dentro de los </w:t>
      </w:r>
      <w:r>
        <w:rPr>
          <w:rFonts w:ascii="Abadi" w:hAnsi="Abadi"/>
          <w:sz w:val="21"/>
          <w:szCs w:val="21"/>
        </w:rPr>
        <w:t xml:space="preserve">DIF </w:t>
      </w:r>
      <w:r w:rsidRPr="00B778AB">
        <w:rPr>
          <w:rFonts w:ascii="Abadi" w:hAnsi="Abadi"/>
          <w:sz w:val="21"/>
          <w:szCs w:val="21"/>
        </w:rPr>
        <w:t>municipal</w:t>
      </w:r>
      <w:r>
        <w:rPr>
          <w:rFonts w:ascii="Abadi" w:hAnsi="Abadi"/>
          <w:sz w:val="21"/>
          <w:szCs w:val="21"/>
        </w:rPr>
        <w:t>es</w:t>
      </w:r>
      <w:r w:rsidRPr="00B778AB">
        <w:rPr>
          <w:rFonts w:ascii="Abadi" w:hAnsi="Abadi"/>
          <w:sz w:val="21"/>
          <w:szCs w:val="21"/>
        </w:rPr>
        <w:t xml:space="preserve"> y es</w:t>
      </w:r>
      <w:r>
        <w:rPr>
          <w:rFonts w:ascii="Abadi" w:hAnsi="Abadi"/>
          <w:sz w:val="21"/>
          <w:szCs w:val="21"/>
        </w:rPr>
        <w:t>a no es la idea,</w:t>
      </w:r>
      <w:r w:rsidRPr="00B778AB">
        <w:rPr>
          <w:rFonts w:ascii="Abadi" w:hAnsi="Abadi"/>
          <w:sz w:val="21"/>
          <w:szCs w:val="21"/>
        </w:rPr>
        <w:t xml:space="preserve"> la idea es que reconozcamos que si en el estado se ha hecho lo necesario para crear una procuraduría dependiente del gobernador</w:t>
      </w:r>
      <w:r>
        <w:rPr>
          <w:rFonts w:ascii="Abadi" w:hAnsi="Abadi"/>
          <w:sz w:val="21"/>
          <w:szCs w:val="21"/>
        </w:rPr>
        <w:t>,</w:t>
      </w:r>
      <w:r w:rsidRPr="00B778AB">
        <w:rPr>
          <w:rFonts w:ascii="Abadi" w:hAnsi="Abadi"/>
          <w:sz w:val="21"/>
          <w:szCs w:val="21"/>
        </w:rPr>
        <w:t xml:space="preserve"> que pertenece al gabinete ampliado del mismo y un dato más que les comparto</w:t>
      </w:r>
      <w:r>
        <w:rPr>
          <w:rFonts w:ascii="Abadi" w:hAnsi="Abadi"/>
          <w:sz w:val="21"/>
          <w:szCs w:val="21"/>
        </w:rPr>
        <w:t>,</w:t>
      </w:r>
      <w:r w:rsidRPr="00B778AB">
        <w:rPr>
          <w:rFonts w:ascii="Abadi" w:hAnsi="Abadi"/>
          <w:sz w:val="21"/>
          <w:szCs w:val="21"/>
        </w:rPr>
        <w:t xml:space="preserve"> está adscrita al eje de seguridad</w:t>
      </w:r>
      <w:r>
        <w:rPr>
          <w:rFonts w:ascii="Abadi" w:hAnsi="Abadi"/>
          <w:sz w:val="21"/>
          <w:szCs w:val="21"/>
        </w:rPr>
        <w:t>,</w:t>
      </w:r>
      <w:r w:rsidRPr="00B778AB">
        <w:rPr>
          <w:rFonts w:ascii="Abadi" w:hAnsi="Abadi"/>
          <w:sz w:val="21"/>
          <w:szCs w:val="21"/>
        </w:rPr>
        <w:t xml:space="preserve"> en los municipios tendríamos que empezar a pensar en qué momento la procuraduría de protección de niñas</w:t>
      </w:r>
      <w:r>
        <w:rPr>
          <w:rFonts w:ascii="Abadi" w:hAnsi="Abadi"/>
          <w:sz w:val="21"/>
          <w:szCs w:val="21"/>
        </w:rPr>
        <w:t>,</w:t>
      </w:r>
      <w:r w:rsidRPr="00B778AB">
        <w:rPr>
          <w:rFonts w:ascii="Abadi" w:hAnsi="Abadi"/>
          <w:sz w:val="21"/>
          <w:szCs w:val="21"/>
        </w:rPr>
        <w:t xml:space="preserve"> niños y adolescentes </w:t>
      </w:r>
      <w:r>
        <w:rPr>
          <w:rFonts w:ascii="Abadi" w:hAnsi="Abadi"/>
          <w:sz w:val="21"/>
          <w:szCs w:val="21"/>
        </w:rPr>
        <w:t>orgánicamente esta</w:t>
      </w:r>
      <w:r w:rsidRPr="00B778AB">
        <w:rPr>
          <w:rFonts w:ascii="Abadi" w:hAnsi="Abadi"/>
          <w:sz w:val="21"/>
          <w:szCs w:val="21"/>
        </w:rPr>
        <w:t xml:space="preserve"> más cerquita</w:t>
      </w:r>
      <w:r>
        <w:rPr>
          <w:rFonts w:ascii="Abadi" w:hAnsi="Abadi"/>
          <w:sz w:val="21"/>
          <w:szCs w:val="21"/>
        </w:rPr>
        <w:t xml:space="preserve"> del alcalde,</w:t>
      </w:r>
      <w:r w:rsidRPr="00B778AB">
        <w:rPr>
          <w:rFonts w:ascii="Abadi" w:hAnsi="Abadi"/>
          <w:sz w:val="21"/>
          <w:szCs w:val="21"/>
        </w:rPr>
        <w:t xml:space="preserve"> más cerquita del ayuntamiento</w:t>
      </w:r>
      <w:r>
        <w:rPr>
          <w:rFonts w:ascii="Abadi" w:hAnsi="Abadi"/>
          <w:sz w:val="21"/>
          <w:szCs w:val="21"/>
        </w:rPr>
        <w:t>,</w:t>
      </w:r>
      <w:r w:rsidRPr="00B778AB">
        <w:rPr>
          <w:rFonts w:ascii="Abadi" w:hAnsi="Abadi"/>
          <w:sz w:val="21"/>
          <w:szCs w:val="21"/>
        </w:rPr>
        <w:t xml:space="preserve"> donde se toman las decisiones</w:t>
      </w:r>
      <w:r>
        <w:rPr>
          <w:rFonts w:ascii="Abadi" w:hAnsi="Abadi"/>
          <w:sz w:val="21"/>
          <w:szCs w:val="21"/>
        </w:rPr>
        <w:t>,</w:t>
      </w:r>
      <w:r w:rsidRPr="00B778AB">
        <w:rPr>
          <w:rFonts w:ascii="Abadi" w:hAnsi="Abadi"/>
          <w:sz w:val="21"/>
          <w:szCs w:val="21"/>
        </w:rPr>
        <w:t xml:space="preserve"> las más importantes</w:t>
      </w:r>
      <w:r>
        <w:rPr>
          <w:rFonts w:ascii="Abadi" w:hAnsi="Abadi"/>
          <w:sz w:val="21"/>
          <w:szCs w:val="21"/>
        </w:rPr>
        <w:t>, porque</w:t>
      </w:r>
      <w:r w:rsidRPr="00B778AB">
        <w:rPr>
          <w:rFonts w:ascii="Abadi" w:hAnsi="Abadi"/>
          <w:sz w:val="21"/>
          <w:szCs w:val="21"/>
        </w:rPr>
        <w:t xml:space="preserve"> las niñas</w:t>
      </w:r>
      <w:r>
        <w:rPr>
          <w:rFonts w:ascii="Abadi" w:hAnsi="Abadi"/>
          <w:sz w:val="21"/>
          <w:szCs w:val="21"/>
        </w:rPr>
        <w:t>,</w:t>
      </w:r>
      <w:r w:rsidRPr="00B778AB">
        <w:rPr>
          <w:rFonts w:ascii="Abadi" w:hAnsi="Abadi"/>
          <w:sz w:val="21"/>
          <w:szCs w:val="21"/>
        </w:rPr>
        <w:t xml:space="preserve"> niños</w:t>
      </w:r>
      <w:r>
        <w:rPr>
          <w:rFonts w:ascii="Abadi" w:hAnsi="Abadi"/>
          <w:sz w:val="21"/>
          <w:szCs w:val="21"/>
        </w:rPr>
        <w:t xml:space="preserve"> y</w:t>
      </w:r>
      <w:r w:rsidRPr="00B778AB">
        <w:rPr>
          <w:rFonts w:ascii="Abadi" w:hAnsi="Abadi"/>
          <w:sz w:val="21"/>
          <w:szCs w:val="21"/>
        </w:rPr>
        <w:t xml:space="preserve"> adolescentes sin duda</w:t>
      </w:r>
      <w:r>
        <w:rPr>
          <w:rFonts w:ascii="Abadi" w:hAnsi="Abadi"/>
          <w:sz w:val="21"/>
          <w:szCs w:val="21"/>
        </w:rPr>
        <w:t>,</w:t>
      </w:r>
      <w:r w:rsidRPr="00B778AB">
        <w:rPr>
          <w:rFonts w:ascii="Abadi" w:hAnsi="Abadi"/>
          <w:sz w:val="21"/>
          <w:szCs w:val="21"/>
        </w:rPr>
        <w:t xml:space="preserve"> son ese elemento en </w:t>
      </w:r>
      <w:r>
        <w:rPr>
          <w:rFonts w:ascii="Abadi" w:hAnsi="Abadi"/>
          <w:sz w:val="21"/>
          <w:szCs w:val="21"/>
        </w:rPr>
        <w:t>nuestra</w:t>
      </w:r>
      <w:r w:rsidRPr="00B778AB">
        <w:rPr>
          <w:rFonts w:ascii="Abadi" w:hAnsi="Abadi"/>
          <w:sz w:val="21"/>
          <w:szCs w:val="21"/>
        </w:rPr>
        <w:t xml:space="preserve"> sociedad</w:t>
      </w:r>
      <w:r>
        <w:rPr>
          <w:rFonts w:ascii="Abadi" w:hAnsi="Abadi"/>
          <w:sz w:val="21"/>
          <w:szCs w:val="21"/>
        </w:rPr>
        <w:t>,</w:t>
      </w:r>
      <w:r w:rsidRPr="00B778AB">
        <w:rPr>
          <w:rFonts w:ascii="Abadi" w:hAnsi="Abadi"/>
          <w:sz w:val="21"/>
          <w:szCs w:val="21"/>
        </w:rPr>
        <w:t xml:space="preserve"> que en muchos de los casos </w:t>
      </w:r>
      <w:r>
        <w:rPr>
          <w:rFonts w:ascii="Abadi" w:hAnsi="Abadi"/>
          <w:sz w:val="21"/>
          <w:szCs w:val="21"/>
        </w:rPr>
        <w:t>y lo decimos</w:t>
      </w:r>
      <w:r w:rsidRPr="00B778AB">
        <w:rPr>
          <w:rFonts w:ascii="Abadi" w:hAnsi="Abadi"/>
          <w:sz w:val="21"/>
          <w:szCs w:val="21"/>
        </w:rPr>
        <w:t xml:space="preserve"> muy coloquialmen</w:t>
      </w:r>
      <w:r>
        <w:rPr>
          <w:rFonts w:ascii="Abadi" w:hAnsi="Abadi"/>
          <w:sz w:val="21"/>
          <w:szCs w:val="21"/>
        </w:rPr>
        <w:t>te,</w:t>
      </w:r>
      <w:r w:rsidRPr="00B778AB">
        <w:rPr>
          <w:rFonts w:ascii="Abadi" w:hAnsi="Abadi"/>
          <w:sz w:val="21"/>
          <w:szCs w:val="21"/>
        </w:rPr>
        <w:t xml:space="preserve"> todo lo que hacemos todos los días es por n</w:t>
      </w:r>
      <w:r>
        <w:rPr>
          <w:rFonts w:ascii="Abadi" w:hAnsi="Abadi"/>
          <w:sz w:val="21"/>
          <w:szCs w:val="21"/>
        </w:rPr>
        <w:t>uestros hijos, por</w:t>
      </w:r>
      <w:r w:rsidRPr="00B778AB">
        <w:rPr>
          <w:rFonts w:ascii="Abadi" w:hAnsi="Abadi"/>
          <w:sz w:val="21"/>
          <w:szCs w:val="21"/>
        </w:rPr>
        <w:t xml:space="preserve"> nuestras hijas</w:t>
      </w:r>
      <w:r>
        <w:rPr>
          <w:rFonts w:ascii="Abadi" w:hAnsi="Abadi"/>
          <w:sz w:val="21"/>
          <w:szCs w:val="21"/>
        </w:rPr>
        <w:t>,</w:t>
      </w:r>
      <w:r w:rsidRPr="00B778AB">
        <w:rPr>
          <w:rFonts w:ascii="Abadi" w:hAnsi="Abadi"/>
          <w:sz w:val="21"/>
          <w:szCs w:val="21"/>
        </w:rPr>
        <w:t xml:space="preserve"> entonces transitemos a verlo de manera clara y enfática también </w:t>
      </w:r>
      <w:r>
        <w:rPr>
          <w:rFonts w:ascii="Abadi" w:hAnsi="Abadi"/>
          <w:sz w:val="21"/>
          <w:szCs w:val="21"/>
        </w:rPr>
        <w:t xml:space="preserve">desde los gobiernos municipales. </w:t>
      </w:r>
    </w:p>
    <w:p w14:paraId="75A9C8B7" w14:textId="26327E88" w:rsidR="00E500F9" w:rsidRDefault="00B42E71" w:rsidP="00B42E71">
      <w:pPr>
        <w:jc w:val="both"/>
        <w:rPr>
          <w:rFonts w:ascii="Abadi" w:hAnsi="Abadi"/>
          <w:sz w:val="21"/>
          <w:szCs w:val="21"/>
        </w:rPr>
      </w:pPr>
      <w:r>
        <w:rPr>
          <w:rFonts w:ascii="Abadi" w:hAnsi="Abadi"/>
          <w:sz w:val="21"/>
          <w:szCs w:val="21"/>
        </w:rPr>
        <w:t>- L</w:t>
      </w:r>
      <w:r w:rsidRPr="00B778AB">
        <w:rPr>
          <w:rFonts w:ascii="Abadi" w:hAnsi="Abadi"/>
          <w:sz w:val="21"/>
          <w:szCs w:val="21"/>
        </w:rPr>
        <w:t xml:space="preserve">a eficacia de la </w:t>
      </w:r>
      <w:r>
        <w:rPr>
          <w:rFonts w:ascii="Abadi" w:hAnsi="Abadi"/>
          <w:sz w:val="21"/>
          <w:szCs w:val="21"/>
        </w:rPr>
        <w:t>P</w:t>
      </w:r>
      <w:r w:rsidRPr="00B778AB">
        <w:rPr>
          <w:rFonts w:ascii="Abadi" w:hAnsi="Abadi"/>
          <w:sz w:val="21"/>
          <w:szCs w:val="21"/>
        </w:rPr>
        <w:t xml:space="preserve">rocuraduría </w:t>
      </w:r>
      <w:r>
        <w:rPr>
          <w:rFonts w:ascii="Abadi" w:hAnsi="Abadi"/>
          <w:sz w:val="21"/>
          <w:szCs w:val="21"/>
        </w:rPr>
        <w:t>E</w:t>
      </w:r>
      <w:r w:rsidRPr="00B778AB">
        <w:rPr>
          <w:rFonts w:ascii="Abadi" w:hAnsi="Abadi"/>
          <w:sz w:val="21"/>
          <w:szCs w:val="21"/>
        </w:rPr>
        <w:t>statal de protección</w:t>
      </w:r>
      <w:r>
        <w:rPr>
          <w:rFonts w:ascii="Abadi" w:hAnsi="Abadi"/>
          <w:sz w:val="21"/>
          <w:szCs w:val="21"/>
        </w:rPr>
        <w:t>,</w:t>
      </w:r>
      <w:r w:rsidRPr="00B778AB">
        <w:rPr>
          <w:rFonts w:ascii="Abadi" w:hAnsi="Abadi"/>
          <w:sz w:val="21"/>
          <w:szCs w:val="21"/>
        </w:rPr>
        <w:t xml:space="preserve"> por supuesto tendremos que estarla vigilando y acompañando</w:t>
      </w:r>
      <w:r>
        <w:rPr>
          <w:rFonts w:ascii="Abadi" w:hAnsi="Abadi"/>
          <w:sz w:val="21"/>
          <w:szCs w:val="21"/>
        </w:rPr>
        <w:t>,</w:t>
      </w:r>
      <w:r w:rsidRPr="00B778AB">
        <w:rPr>
          <w:rFonts w:ascii="Abadi" w:hAnsi="Abadi"/>
          <w:sz w:val="21"/>
          <w:szCs w:val="21"/>
        </w:rPr>
        <w:t xml:space="preserve"> hay elementos imprescindibles de medición</w:t>
      </w:r>
      <w:r>
        <w:rPr>
          <w:rFonts w:ascii="Abadi" w:hAnsi="Abadi"/>
          <w:sz w:val="21"/>
          <w:szCs w:val="21"/>
        </w:rPr>
        <w:t>,</w:t>
      </w:r>
      <w:r w:rsidRPr="00B778AB">
        <w:rPr>
          <w:rFonts w:ascii="Abadi" w:hAnsi="Abadi"/>
          <w:sz w:val="21"/>
          <w:szCs w:val="21"/>
        </w:rPr>
        <w:t xml:space="preserve"> sin romantizar el tema</w:t>
      </w:r>
      <w:r>
        <w:rPr>
          <w:rFonts w:ascii="Abadi" w:hAnsi="Abadi"/>
          <w:sz w:val="21"/>
          <w:szCs w:val="21"/>
        </w:rPr>
        <w:t>,</w:t>
      </w:r>
      <w:r w:rsidRPr="00B778AB">
        <w:rPr>
          <w:rFonts w:ascii="Abadi" w:hAnsi="Abadi"/>
          <w:sz w:val="21"/>
          <w:szCs w:val="21"/>
        </w:rPr>
        <w:t xml:space="preserve"> al </w:t>
      </w:r>
      <w:proofErr w:type="gramStart"/>
      <w:r w:rsidRPr="00B778AB">
        <w:rPr>
          <w:rFonts w:ascii="Abadi" w:hAnsi="Abadi"/>
          <w:sz w:val="21"/>
          <w:szCs w:val="21"/>
        </w:rPr>
        <w:t>contrario</w:t>
      </w:r>
      <w:proofErr w:type="gramEnd"/>
      <w:r w:rsidRPr="00B778AB">
        <w:rPr>
          <w:rFonts w:ascii="Abadi" w:hAnsi="Abadi"/>
          <w:sz w:val="21"/>
          <w:szCs w:val="21"/>
        </w:rPr>
        <w:t xml:space="preserve"> con mucha claridad </w:t>
      </w:r>
      <w:r>
        <w:rPr>
          <w:rFonts w:ascii="Abadi" w:hAnsi="Abadi"/>
          <w:sz w:val="21"/>
          <w:szCs w:val="21"/>
        </w:rPr>
        <w:t xml:space="preserve">y </w:t>
      </w:r>
      <w:r w:rsidRPr="00B778AB">
        <w:rPr>
          <w:rFonts w:ascii="Abadi" w:hAnsi="Abadi"/>
          <w:sz w:val="21"/>
          <w:szCs w:val="21"/>
        </w:rPr>
        <w:t>con mucha puntualidad</w:t>
      </w:r>
      <w:r>
        <w:rPr>
          <w:rFonts w:ascii="Abadi" w:hAnsi="Abadi"/>
          <w:sz w:val="21"/>
          <w:szCs w:val="21"/>
        </w:rPr>
        <w:t>,</w:t>
      </w:r>
      <w:r w:rsidRPr="00B778AB">
        <w:rPr>
          <w:rFonts w:ascii="Abadi" w:hAnsi="Abadi"/>
          <w:sz w:val="21"/>
          <w:szCs w:val="21"/>
        </w:rPr>
        <w:t xml:space="preserve"> dando seguimiento a que la restitución de derechos se está dando en orden y como corresponde a las niñas</w:t>
      </w:r>
      <w:r>
        <w:rPr>
          <w:rFonts w:ascii="Abadi" w:hAnsi="Abadi"/>
          <w:sz w:val="21"/>
          <w:szCs w:val="21"/>
        </w:rPr>
        <w:t>,</w:t>
      </w:r>
      <w:r w:rsidRPr="00B778AB">
        <w:rPr>
          <w:rFonts w:ascii="Abadi" w:hAnsi="Abadi"/>
          <w:sz w:val="21"/>
          <w:szCs w:val="21"/>
        </w:rPr>
        <w:t xml:space="preserve"> niños</w:t>
      </w:r>
      <w:r>
        <w:rPr>
          <w:rFonts w:ascii="Abadi" w:hAnsi="Abadi"/>
          <w:sz w:val="21"/>
          <w:szCs w:val="21"/>
        </w:rPr>
        <w:t xml:space="preserve"> y</w:t>
      </w:r>
      <w:r w:rsidRPr="00B778AB">
        <w:rPr>
          <w:rFonts w:ascii="Abadi" w:hAnsi="Abadi"/>
          <w:sz w:val="21"/>
          <w:szCs w:val="21"/>
        </w:rPr>
        <w:t xml:space="preserve"> adolescentes</w:t>
      </w:r>
      <w:r>
        <w:rPr>
          <w:rFonts w:ascii="Abadi" w:hAnsi="Abadi"/>
          <w:sz w:val="21"/>
          <w:szCs w:val="21"/>
        </w:rPr>
        <w:t>,</w:t>
      </w:r>
      <w:r w:rsidRPr="00B778AB">
        <w:rPr>
          <w:rFonts w:ascii="Abadi" w:hAnsi="Abadi"/>
          <w:sz w:val="21"/>
          <w:szCs w:val="21"/>
        </w:rPr>
        <w:t xml:space="preserve"> así como los mecanismos de </w:t>
      </w:r>
      <w:r>
        <w:rPr>
          <w:rFonts w:ascii="Abadi" w:hAnsi="Abadi"/>
          <w:sz w:val="21"/>
          <w:szCs w:val="21"/>
        </w:rPr>
        <w:t>restitución</w:t>
      </w:r>
      <w:r w:rsidRPr="00B778AB">
        <w:rPr>
          <w:rFonts w:ascii="Abadi" w:hAnsi="Abadi"/>
          <w:sz w:val="21"/>
          <w:szCs w:val="21"/>
        </w:rPr>
        <w:t xml:space="preserve"> que ya mencioné hace un </w:t>
      </w:r>
      <w:r>
        <w:rPr>
          <w:rFonts w:ascii="Abadi" w:hAnsi="Abadi"/>
          <w:sz w:val="21"/>
          <w:szCs w:val="21"/>
        </w:rPr>
        <w:t>ratito.</w:t>
      </w:r>
    </w:p>
    <w:p w14:paraId="7A2CE239" w14:textId="77777777" w:rsidR="00E500F9" w:rsidRDefault="00E500F9" w:rsidP="00B42E71">
      <w:pPr>
        <w:jc w:val="both"/>
        <w:rPr>
          <w:rFonts w:ascii="Abadi" w:hAnsi="Abadi"/>
          <w:sz w:val="21"/>
          <w:szCs w:val="21"/>
        </w:rPr>
      </w:pPr>
    </w:p>
    <w:p w14:paraId="0E88FF02" w14:textId="48622D10" w:rsidR="00B42E71" w:rsidRDefault="00B42E71" w:rsidP="00B42E71">
      <w:pPr>
        <w:jc w:val="both"/>
        <w:rPr>
          <w:rFonts w:ascii="Abadi" w:hAnsi="Abadi"/>
          <w:sz w:val="21"/>
          <w:szCs w:val="21"/>
        </w:rPr>
      </w:pPr>
      <w:r>
        <w:rPr>
          <w:rFonts w:ascii="Abadi" w:hAnsi="Abadi"/>
          <w:sz w:val="21"/>
          <w:szCs w:val="21"/>
        </w:rPr>
        <w:t>- Y</w:t>
      </w:r>
      <w:r w:rsidRPr="00B778AB">
        <w:rPr>
          <w:rFonts w:ascii="Abadi" w:hAnsi="Abadi"/>
          <w:sz w:val="21"/>
          <w:szCs w:val="21"/>
        </w:rPr>
        <w:t xml:space="preserve"> todo esto</w:t>
      </w:r>
      <w:r>
        <w:rPr>
          <w:rFonts w:ascii="Abadi" w:hAnsi="Abadi"/>
          <w:sz w:val="21"/>
          <w:szCs w:val="21"/>
        </w:rPr>
        <w:t>,</w:t>
      </w:r>
      <w:r w:rsidRPr="00B778AB">
        <w:rPr>
          <w:rFonts w:ascii="Abadi" w:hAnsi="Abadi"/>
          <w:sz w:val="21"/>
          <w:szCs w:val="21"/>
        </w:rPr>
        <w:t xml:space="preserve"> ya para terminar </w:t>
      </w:r>
      <w:r>
        <w:rPr>
          <w:rFonts w:ascii="Abadi" w:hAnsi="Abadi"/>
          <w:sz w:val="21"/>
          <w:szCs w:val="21"/>
        </w:rPr>
        <w:t>¡</w:t>
      </w:r>
      <w:r w:rsidRPr="00B778AB">
        <w:rPr>
          <w:rFonts w:ascii="Abadi" w:hAnsi="Abadi"/>
          <w:sz w:val="21"/>
          <w:szCs w:val="21"/>
        </w:rPr>
        <w:t>ahora sí</w:t>
      </w:r>
      <w:r>
        <w:rPr>
          <w:rFonts w:ascii="Abadi" w:hAnsi="Abadi"/>
          <w:sz w:val="21"/>
          <w:szCs w:val="21"/>
        </w:rPr>
        <w:t>!</w:t>
      </w:r>
      <w:r w:rsidRPr="00B778AB">
        <w:rPr>
          <w:rFonts w:ascii="Abadi" w:hAnsi="Abadi"/>
          <w:sz w:val="21"/>
          <w:szCs w:val="21"/>
        </w:rPr>
        <w:t xml:space="preserve"> me parece que se engloba en un esquema que hoy el </w:t>
      </w:r>
      <w:r>
        <w:rPr>
          <w:rFonts w:ascii="Abadi" w:hAnsi="Abadi"/>
          <w:sz w:val="21"/>
          <w:szCs w:val="21"/>
        </w:rPr>
        <w:t>G</w:t>
      </w:r>
      <w:r w:rsidRPr="00B778AB">
        <w:rPr>
          <w:rFonts w:ascii="Abadi" w:hAnsi="Abadi"/>
          <w:sz w:val="21"/>
          <w:szCs w:val="21"/>
        </w:rPr>
        <w:t xml:space="preserve">obierno del </w:t>
      </w:r>
      <w:r>
        <w:rPr>
          <w:rFonts w:ascii="Abadi" w:hAnsi="Abadi"/>
          <w:sz w:val="21"/>
          <w:szCs w:val="21"/>
        </w:rPr>
        <w:t>E</w:t>
      </w:r>
      <w:r w:rsidRPr="00B778AB">
        <w:rPr>
          <w:rFonts w:ascii="Abadi" w:hAnsi="Abadi"/>
          <w:sz w:val="21"/>
          <w:szCs w:val="21"/>
        </w:rPr>
        <w:t>stado está buscando implementar y creo que esta iniciativa es</w:t>
      </w:r>
      <w:r>
        <w:rPr>
          <w:rFonts w:ascii="Abadi" w:hAnsi="Abadi"/>
          <w:sz w:val="21"/>
          <w:szCs w:val="21"/>
        </w:rPr>
        <w:t>,</w:t>
      </w:r>
      <w:r w:rsidRPr="00B778AB">
        <w:rPr>
          <w:rFonts w:ascii="Abadi" w:hAnsi="Abadi"/>
          <w:sz w:val="21"/>
          <w:szCs w:val="21"/>
        </w:rPr>
        <w:t xml:space="preserve"> de manera muy importante complementaria</w:t>
      </w:r>
      <w:r>
        <w:rPr>
          <w:rFonts w:ascii="Abadi" w:hAnsi="Abadi"/>
          <w:sz w:val="21"/>
          <w:szCs w:val="21"/>
        </w:rPr>
        <w:t>,</w:t>
      </w:r>
      <w:r w:rsidRPr="00B778AB">
        <w:rPr>
          <w:rFonts w:ascii="Abadi" w:hAnsi="Abadi"/>
          <w:sz w:val="21"/>
          <w:szCs w:val="21"/>
        </w:rPr>
        <w:t xml:space="preserve"> a esfuerzos tan importantes como los que hoy realiza el </w:t>
      </w:r>
      <w:r>
        <w:rPr>
          <w:rFonts w:ascii="Abadi" w:hAnsi="Abadi"/>
          <w:sz w:val="21"/>
          <w:szCs w:val="21"/>
        </w:rPr>
        <w:t>DIF</w:t>
      </w:r>
      <w:r w:rsidRPr="00B778AB">
        <w:rPr>
          <w:rFonts w:ascii="Abadi" w:hAnsi="Abadi"/>
          <w:sz w:val="21"/>
          <w:szCs w:val="21"/>
        </w:rPr>
        <w:t xml:space="preserve"> estatal</w:t>
      </w:r>
      <w:r>
        <w:rPr>
          <w:rFonts w:ascii="Abadi" w:hAnsi="Abadi"/>
          <w:sz w:val="21"/>
          <w:szCs w:val="21"/>
        </w:rPr>
        <w:t>,</w:t>
      </w:r>
      <w:r w:rsidRPr="00B778AB">
        <w:rPr>
          <w:rFonts w:ascii="Abadi" w:hAnsi="Abadi"/>
          <w:sz w:val="21"/>
          <w:szCs w:val="21"/>
        </w:rPr>
        <w:t xml:space="preserve"> con un esquema de crianza positiva</w:t>
      </w:r>
      <w:r>
        <w:rPr>
          <w:rFonts w:ascii="Abadi" w:hAnsi="Abadi"/>
          <w:sz w:val="21"/>
          <w:szCs w:val="21"/>
        </w:rPr>
        <w:t>,</w:t>
      </w:r>
      <w:r w:rsidRPr="00B778AB">
        <w:rPr>
          <w:rFonts w:ascii="Abadi" w:hAnsi="Abadi"/>
          <w:sz w:val="21"/>
          <w:szCs w:val="21"/>
        </w:rPr>
        <w:t xml:space="preserve"> titulado alianza guía</w:t>
      </w:r>
      <w:r>
        <w:rPr>
          <w:rFonts w:ascii="Abadi" w:hAnsi="Abadi"/>
          <w:sz w:val="21"/>
          <w:szCs w:val="21"/>
        </w:rPr>
        <w:t>,</w:t>
      </w:r>
      <w:r w:rsidRPr="00B778AB">
        <w:rPr>
          <w:rFonts w:ascii="Abadi" w:hAnsi="Abadi"/>
          <w:sz w:val="21"/>
          <w:szCs w:val="21"/>
        </w:rPr>
        <w:t xml:space="preserve"> que busca llegar a todos los rincones del estado para transformar justo esto de lo que hablábamos en 2016</w:t>
      </w:r>
      <w:r>
        <w:rPr>
          <w:rFonts w:ascii="Abadi" w:hAnsi="Abadi"/>
          <w:sz w:val="21"/>
          <w:szCs w:val="21"/>
        </w:rPr>
        <w:t>,</w:t>
      </w:r>
      <w:r w:rsidRPr="00B778AB">
        <w:rPr>
          <w:rFonts w:ascii="Abadi" w:hAnsi="Abadi"/>
          <w:sz w:val="21"/>
          <w:szCs w:val="21"/>
        </w:rPr>
        <w:t xml:space="preserve"> que era reconocer que las niñas</w:t>
      </w:r>
      <w:r>
        <w:rPr>
          <w:rFonts w:ascii="Abadi" w:hAnsi="Abadi"/>
          <w:sz w:val="21"/>
          <w:szCs w:val="21"/>
        </w:rPr>
        <w:t>,</w:t>
      </w:r>
      <w:r w:rsidRPr="00B778AB">
        <w:rPr>
          <w:rFonts w:ascii="Abadi" w:hAnsi="Abadi"/>
          <w:sz w:val="21"/>
          <w:szCs w:val="21"/>
        </w:rPr>
        <w:t xml:space="preserve"> niños y adolescentes son sujetos de derechos</w:t>
      </w:r>
      <w:r>
        <w:rPr>
          <w:rFonts w:ascii="Abadi" w:hAnsi="Abadi"/>
          <w:sz w:val="21"/>
          <w:szCs w:val="21"/>
        </w:rPr>
        <w:t>,</w:t>
      </w:r>
      <w:r w:rsidRPr="00B778AB">
        <w:rPr>
          <w:rFonts w:ascii="Abadi" w:hAnsi="Abadi"/>
          <w:sz w:val="21"/>
          <w:szCs w:val="21"/>
        </w:rPr>
        <w:t xml:space="preserve"> pero dejó una pregunta en este </w:t>
      </w:r>
      <w:r>
        <w:rPr>
          <w:rFonts w:ascii="Abadi" w:hAnsi="Abadi"/>
          <w:sz w:val="21"/>
          <w:szCs w:val="21"/>
        </w:rPr>
        <w:t>P</w:t>
      </w:r>
      <w:r w:rsidRPr="00B778AB">
        <w:rPr>
          <w:rFonts w:ascii="Abadi" w:hAnsi="Abadi"/>
          <w:sz w:val="21"/>
          <w:szCs w:val="21"/>
        </w:rPr>
        <w:t xml:space="preserve">leno </w:t>
      </w:r>
      <w:r>
        <w:rPr>
          <w:rFonts w:ascii="Abadi" w:hAnsi="Abadi"/>
          <w:sz w:val="21"/>
          <w:szCs w:val="21"/>
        </w:rPr>
        <w:t>¿</w:t>
      </w:r>
      <w:r w:rsidRPr="00B778AB">
        <w:rPr>
          <w:rFonts w:ascii="Abadi" w:hAnsi="Abadi"/>
          <w:sz w:val="21"/>
          <w:szCs w:val="21"/>
        </w:rPr>
        <w:t>cuántas o cuántos de ustedes han participado en un taller de crianza positiva</w:t>
      </w:r>
      <w:r>
        <w:rPr>
          <w:rFonts w:ascii="Abadi" w:hAnsi="Abadi"/>
          <w:sz w:val="21"/>
          <w:szCs w:val="21"/>
        </w:rPr>
        <w:t>,</w:t>
      </w:r>
      <w:r w:rsidRPr="00B778AB">
        <w:rPr>
          <w:rFonts w:ascii="Abadi" w:hAnsi="Abadi"/>
          <w:sz w:val="21"/>
          <w:szCs w:val="21"/>
        </w:rPr>
        <w:t xml:space="preserve"> para poder reconocer efectivamente fuimos educados</w:t>
      </w:r>
      <w:r>
        <w:rPr>
          <w:rFonts w:ascii="Abadi" w:hAnsi="Abadi"/>
          <w:sz w:val="21"/>
          <w:szCs w:val="21"/>
        </w:rPr>
        <w:t>,</w:t>
      </w:r>
      <w:r w:rsidRPr="00B778AB">
        <w:rPr>
          <w:rFonts w:ascii="Abadi" w:hAnsi="Abadi"/>
          <w:sz w:val="21"/>
          <w:szCs w:val="21"/>
        </w:rPr>
        <w:t xml:space="preserve"> sin lugar a dudas</w:t>
      </w:r>
      <w:r>
        <w:rPr>
          <w:rFonts w:ascii="Abadi" w:hAnsi="Abadi"/>
          <w:sz w:val="21"/>
          <w:szCs w:val="21"/>
        </w:rPr>
        <w:t>,</w:t>
      </w:r>
      <w:r w:rsidRPr="00B778AB">
        <w:rPr>
          <w:rFonts w:ascii="Abadi" w:hAnsi="Abadi"/>
          <w:sz w:val="21"/>
          <w:szCs w:val="21"/>
        </w:rPr>
        <w:t xml:space="preserve"> hoy nos hace ser los adultos que somos</w:t>
      </w:r>
      <w:r>
        <w:rPr>
          <w:rFonts w:ascii="Abadi" w:hAnsi="Abadi"/>
          <w:sz w:val="21"/>
          <w:szCs w:val="21"/>
        </w:rPr>
        <w:t>?</w:t>
      </w:r>
      <w:r w:rsidRPr="00B778AB">
        <w:rPr>
          <w:rFonts w:ascii="Abadi" w:hAnsi="Abadi"/>
          <w:sz w:val="21"/>
          <w:szCs w:val="21"/>
        </w:rPr>
        <w:t xml:space="preserve"> </w:t>
      </w:r>
      <w:r>
        <w:rPr>
          <w:rFonts w:ascii="Abadi" w:hAnsi="Abadi"/>
          <w:sz w:val="21"/>
          <w:szCs w:val="21"/>
        </w:rPr>
        <w:t>P</w:t>
      </w:r>
      <w:r w:rsidRPr="00B778AB">
        <w:rPr>
          <w:rFonts w:ascii="Abadi" w:hAnsi="Abadi"/>
          <w:sz w:val="21"/>
          <w:szCs w:val="21"/>
        </w:rPr>
        <w:t xml:space="preserve">ero no por eso somos los </w:t>
      </w:r>
      <w:r>
        <w:rPr>
          <w:rFonts w:ascii="Abadi" w:hAnsi="Abadi"/>
          <w:sz w:val="21"/>
          <w:szCs w:val="21"/>
        </w:rPr>
        <w:t xml:space="preserve">mejores adultos que nuestra sociedad requiere, </w:t>
      </w:r>
      <w:r w:rsidRPr="00B778AB">
        <w:rPr>
          <w:rFonts w:ascii="Abadi" w:hAnsi="Abadi"/>
          <w:sz w:val="21"/>
          <w:szCs w:val="21"/>
        </w:rPr>
        <w:t>porque de repente nos encontramos fácilmente quien dice</w:t>
      </w:r>
      <w:r>
        <w:rPr>
          <w:rFonts w:ascii="Abadi" w:hAnsi="Abadi"/>
          <w:sz w:val="21"/>
          <w:szCs w:val="21"/>
        </w:rPr>
        <w:t>,</w:t>
      </w:r>
      <w:r w:rsidRPr="00B778AB">
        <w:rPr>
          <w:rFonts w:ascii="Abadi" w:hAnsi="Abadi"/>
          <w:sz w:val="21"/>
          <w:szCs w:val="21"/>
        </w:rPr>
        <w:t xml:space="preserve"> no</w:t>
      </w:r>
      <w:r>
        <w:rPr>
          <w:rFonts w:ascii="Abadi" w:hAnsi="Abadi"/>
          <w:sz w:val="21"/>
          <w:szCs w:val="21"/>
        </w:rPr>
        <w:t>mbre, a mí</w:t>
      </w:r>
      <w:r w:rsidRPr="00B778AB">
        <w:rPr>
          <w:rFonts w:ascii="Abadi" w:hAnsi="Abadi"/>
          <w:sz w:val="21"/>
          <w:szCs w:val="21"/>
        </w:rPr>
        <w:t xml:space="preserve"> me educaron así</w:t>
      </w:r>
      <w:r>
        <w:rPr>
          <w:rFonts w:ascii="Abadi" w:hAnsi="Abadi"/>
          <w:sz w:val="21"/>
          <w:szCs w:val="21"/>
        </w:rPr>
        <w:t xml:space="preserve"> y asa y</w:t>
      </w:r>
      <w:r w:rsidRPr="00B778AB">
        <w:rPr>
          <w:rFonts w:ascii="Abadi" w:hAnsi="Abadi"/>
          <w:sz w:val="21"/>
          <w:szCs w:val="21"/>
        </w:rPr>
        <w:t xml:space="preserve"> aquí estoy</w:t>
      </w:r>
      <w:r>
        <w:rPr>
          <w:rFonts w:ascii="Abadi" w:hAnsi="Abadi"/>
          <w:sz w:val="21"/>
          <w:szCs w:val="21"/>
        </w:rPr>
        <w:t>,</w:t>
      </w:r>
      <w:r w:rsidRPr="00B778AB">
        <w:rPr>
          <w:rFonts w:ascii="Abadi" w:hAnsi="Abadi"/>
          <w:sz w:val="21"/>
          <w:szCs w:val="21"/>
        </w:rPr>
        <w:t xml:space="preserve"> bueno eso</w:t>
      </w:r>
      <w:r>
        <w:rPr>
          <w:rFonts w:ascii="Abadi" w:hAnsi="Abadi"/>
          <w:sz w:val="21"/>
          <w:szCs w:val="21"/>
        </w:rPr>
        <w:t xml:space="preserve"> no nos hace</w:t>
      </w:r>
      <w:r w:rsidRPr="00B778AB">
        <w:rPr>
          <w:rFonts w:ascii="Abadi" w:hAnsi="Abadi"/>
          <w:sz w:val="21"/>
          <w:szCs w:val="21"/>
        </w:rPr>
        <w:t xml:space="preserve"> perfecto</w:t>
      </w:r>
      <w:r>
        <w:rPr>
          <w:rFonts w:ascii="Abadi" w:hAnsi="Abadi"/>
          <w:sz w:val="21"/>
          <w:szCs w:val="21"/>
        </w:rPr>
        <w:t>s, ni nos</w:t>
      </w:r>
      <w:r w:rsidRPr="00B778AB">
        <w:rPr>
          <w:rFonts w:ascii="Abadi" w:hAnsi="Abadi"/>
          <w:sz w:val="21"/>
          <w:szCs w:val="21"/>
        </w:rPr>
        <w:t xml:space="preserve"> hace </w:t>
      </w:r>
      <w:r>
        <w:rPr>
          <w:rFonts w:ascii="Abadi" w:hAnsi="Abadi"/>
          <w:sz w:val="21"/>
          <w:szCs w:val="21"/>
        </w:rPr>
        <w:t>susceptibles</w:t>
      </w:r>
      <w:r w:rsidRPr="00B778AB">
        <w:rPr>
          <w:rFonts w:ascii="Abadi" w:hAnsi="Abadi"/>
          <w:sz w:val="21"/>
          <w:szCs w:val="21"/>
        </w:rPr>
        <w:t xml:space="preserve"> de mejorar y de cambi</w:t>
      </w:r>
      <w:r>
        <w:rPr>
          <w:rFonts w:ascii="Abadi" w:hAnsi="Abadi"/>
          <w:sz w:val="21"/>
          <w:szCs w:val="21"/>
        </w:rPr>
        <w:t>ar.</w:t>
      </w:r>
      <w:r w:rsidRPr="00B778AB">
        <w:rPr>
          <w:rFonts w:ascii="Abadi" w:hAnsi="Abadi"/>
          <w:sz w:val="21"/>
          <w:szCs w:val="21"/>
        </w:rPr>
        <w:t xml:space="preserve"> </w:t>
      </w:r>
    </w:p>
    <w:p w14:paraId="79679773" w14:textId="77777777" w:rsidR="00E500F9" w:rsidRDefault="00E500F9" w:rsidP="00B42E71">
      <w:pPr>
        <w:jc w:val="both"/>
        <w:rPr>
          <w:rFonts w:ascii="Abadi" w:hAnsi="Abadi"/>
          <w:sz w:val="21"/>
          <w:szCs w:val="21"/>
        </w:rPr>
      </w:pPr>
    </w:p>
    <w:p w14:paraId="38ABA5C0" w14:textId="77777777" w:rsidR="00B42E71" w:rsidRDefault="00B42E71" w:rsidP="00B42E71">
      <w:pPr>
        <w:jc w:val="both"/>
        <w:rPr>
          <w:rFonts w:ascii="Abadi" w:hAnsi="Abadi"/>
          <w:sz w:val="21"/>
          <w:szCs w:val="21"/>
        </w:rPr>
      </w:pPr>
      <w:r>
        <w:rPr>
          <w:rFonts w:ascii="Abadi" w:hAnsi="Abadi"/>
          <w:sz w:val="21"/>
          <w:szCs w:val="21"/>
        </w:rPr>
        <w:t>- C</w:t>
      </w:r>
      <w:r w:rsidRPr="00B778AB">
        <w:rPr>
          <w:rFonts w:ascii="Abadi" w:hAnsi="Abadi"/>
          <w:sz w:val="21"/>
          <w:szCs w:val="21"/>
        </w:rPr>
        <w:t>reo que es un</w:t>
      </w:r>
      <w:r>
        <w:rPr>
          <w:rFonts w:ascii="Abadi" w:hAnsi="Abadi"/>
          <w:sz w:val="21"/>
          <w:szCs w:val="21"/>
        </w:rPr>
        <w:t xml:space="preserve"> esfuerzo</w:t>
      </w:r>
      <w:r w:rsidRPr="00B778AB">
        <w:rPr>
          <w:rFonts w:ascii="Abadi" w:hAnsi="Abadi"/>
          <w:sz w:val="21"/>
          <w:szCs w:val="21"/>
        </w:rPr>
        <w:t xml:space="preserve"> importante el que se ha hecho y finalizo diciendo que hoy la sociedad civil ha hecho un gran trabajo</w:t>
      </w:r>
      <w:r>
        <w:rPr>
          <w:rFonts w:ascii="Abadi" w:hAnsi="Abadi"/>
          <w:sz w:val="21"/>
          <w:szCs w:val="21"/>
        </w:rPr>
        <w:t>,</w:t>
      </w:r>
      <w:r w:rsidRPr="00B778AB">
        <w:rPr>
          <w:rFonts w:ascii="Abadi" w:hAnsi="Abadi"/>
          <w:sz w:val="21"/>
          <w:szCs w:val="21"/>
        </w:rPr>
        <w:t xml:space="preserve"> haciendo y cerrando filas con un </w:t>
      </w:r>
      <w:r>
        <w:rPr>
          <w:rFonts w:ascii="Abadi" w:hAnsi="Abadi"/>
          <w:sz w:val="21"/>
          <w:szCs w:val="21"/>
        </w:rPr>
        <w:t>G</w:t>
      </w:r>
      <w:r w:rsidRPr="00B778AB">
        <w:rPr>
          <w:rFonts w:ascii="Abadi" w:hAnsi="Abadi"/>
          <w:sz w:val="21"/>
          <w:szCs w:val="21"/>
        </w:rPr>
        <w:t xml:space="preserve">obierno del </w:t>
      </w:r>
      <w:r>
        <w:rPr>
          <w:rFonts w:ascii="Abadi" w:hAnsi="Abadi"/>
          <w:sz w:val="21"/>
          <w:szCs w:val="21"/>
        </w:rPr>
        <w:t>E</w:t>
      </w:r>
      <w:r w:rsidRPr="00B778AB">
        <w:rPr>
          <w:rFonts w:ascii="Abadi" w:hAnsi="Abadi"/>
          <w:sz w:val="21"/>
          <w:szCs w:val="21"/>
        </w:rPr>
        <w:t>stado que en la perspectiva de infancia</w:t>
      </w:r>
      <w:r>
        <w:rPr>
          <w:rFonts w:ascii="Abadi" w:hAnsi="Abadi"/>
          <w:sz w:val="21"/>
          <w:szCs w:val="21"/>
        </w:rPr>
        <w:t>-</w:t>
      </w:r>
      <w:r w:rsidRPr="00B778AB">
        <w:rPr>
          <w:rFonts w:ascii="Abadi" w:hAnsi="Abadi"/>
          <w:sz w:val="21"/>
          <w:szCs w:val="21"/>
        </w:rPr>
        <w:t>adolescencia ha sido imprescindible</w:t>
      </w:r>
      <w:r>
        <w:rPr>
          <w:rFonts w:ascii="Abadi" w:hAnsi="Abadi"/>
          <w:sz w:val="21"/>
          <w:szCs w:val="21"/>
        </w:rPr>
        <w:t>,</w:t>
      </w:r>
      <w:r w:rsidRPr="00B778AB">
        <w:rPr>
          <w:rFonts w:ascii="Abadi" w:hAnsi="Abadi"/>
          <w:sz w:val="21"/>
          <w:szCs w:val="21"/>
        </w:rPr>
        <w:t xml:space="preserve"> trabajar en conjunto por las niñas</w:t>
      </w:r>
      <w:r>
        <w:rPr>
          <w:rFonts w:ascii="Abadi" w:hAnsi="Abadi"/>
          <w:sz w:val="21"/>
          <w:szCs w:val="21"/>
        </w:rPr>
        <w:t>,</w:t>
      </w:r>
      <w:r w:rsidRPr="00B778AB">
        <w:rPr>
          <w:rFonts w:ascii="Abadi" w:hAnsi="Abadi"/>
          <w:sz w:val="21"/>
          <w:szCs w:val="21"/>
        </w:rPr>
        <w:t xml:space="preserve"> niños y adolescentes</w:t>
      </w:r>
      <w:r>
        <w:rPr>
          <w:rFonts w:ascii="Abadi" w:hAnsi="Abadi"/>
          <w:sz w:val="21"/>
          <w:szCs w:val="21"/>
        </w:rPr>
        <w:t>,</w:t>
      </w:r>
      <w:r w:rsidRPr="00B778AB">
        <w:rPr>
          <w:rFonts w:ascii="Abadi" w:hAnsi="Abadi"/>
          <w:sz w:val="21"/>
          <w:szCs w:val="21"/>
        </w:rPr>
        <w:t xml:space="preserve"> sin lugar a dudas es la más importante inversión que podemos hacer todas y todos desde la trinchera donde nos encontremos</w:t>
      </w:r>
      <w:r>
        <w:rPr>
          <w:rFonts w:ascii="Abadi" w:hAnsi="Abadi"/>
          <w:sz w:val="21"/>
          <w:szCs w:val="21"/>
        </w:rPr>
        <w:t>,</w:t>
      </w:r>
      <w:r w:rsidRPr="00B778AB">
        <w:rPr>
          <w:rFonts w:ascii="Abadi" w:hAnsi="Abadi"/>
          <w:sz w:val="21"/>
          <w:szCs w:val="21"/>
        </w:rPr>
        <w:t xml:space="preserve"> porque la ley lo dice con mucha claridad</w:t>
      </w:r>
      <w:r>
        <w:rPr>
          <w:rFonts w:ascii="Abadi" w:hAnsi="Abadi"/>
          <w:sz w:val="21"/>
          <w:szCs w:val="21"/>
        </w:rPr>
        <w:t>,</w:t>
      </w:r>
      <w:r w:rsidRPr="00B778AB">
        <w:rPr>
          <w:rFonts w:ascii="Abadi" w:hAnsi="Abadi"/>
          <w:sz w:val="21"/>
          <w:szCs w:val="21"/>
        </w:rPr>
        <w:t xml:space="preserve"> hoy las niñas</w:t>
      </w:r>
      <w:r>
        <w:rPr>
          <w:rFonts w:ascii="Abadi" w:hAnsi="Abadi"/>
          <w:sz w:val="21"/>
          <w:szCs w:val="21"/>
        </w:rPr>
        <w:t>,</w:t>
      </w:r>
      <w:r w:rsidRPr="00B778AB">
        <w:rPr>
          <w:rFonts w:ascii="Abadi" w:hAnsi="Abadi"/>
          <w:sz w:val="21"/>
          <w:szCs w:val="21"/>
        </w:rPr>
        <w:t xml:space="preserve"> niños y adolescentes son responsabilidad de todas y de </w:t>
      </w:r>
      <w:r>
        <w:rPr>
          <w:rFonts w:ascii="Abadi" w:hAnsi="Abadi"/>
          <w:sz w:val="21"/>
          <w:szCs w:val="21"/>
        </w:rPr>
        <w:t>todos.</w:t>
      </w:r>
    </w:p>
    <w:p w14:paraId="2C028F2B" w14:textId="162A1269" w:rsidR="00B42E71" w:rsidRDefault="00B42E71" w:rsidP="00B42E71">
      <w:pPr>
        <w:jc w:val="both"/>
        <w:rPr>
          <w:rFonts w:ascii="Abadi" w:hAnsi="Abadi"/>
          <w:sz w:val="21"/>
          <w:szCs w:val="21"/>
        </w:rPr>
      </w:pPr>
      <w:r>
        <w:rPr>
          <w:rFonts w:ascii="Abadi" w:hAnsi="Abadi"/>
          <w:sz w:val="21"/>
          <w:szCs w:val="21"/>
        </w:rPr>
        <w:t>- M</w:t>
      </w:r>
      <w:r w:rsidRPr="00B778AB">
        <w:rPr>
          <w:rFonts w:ascii="Abadi" w:hAnsi="Abadi"/>
          <w:sz w:val="21"/>
          <w:szCs w:val="21"/>
        </w:rPr>
        <w:t>uchas</w:t>
      </w:r>
      <w:r>
        <w:rPr>
          <w:rFonts w:ascii="Abadi" w:hAnsi="Abadi"/>
          <w:sz w:val="21"/>
          <w:szCs w:val="21"/>
        </w:rPr>
        <w:t xml:space="preserve"> gracias. </w:t>
      </w:r>
    </w:p>
    <w:p w14:paraId="671114E4" w14:textId="77777777" w:rsidR="00E500F9" w:rsidRPr="00B778AB" w:rsidRDefault="00E500F9" w:rsidP="00B42E71">
      <w:pPr>
        <w:jc w:val="both"/>
        <w:rPr>
          <w:rFonts w:ascii="Abadi" w:hAnsi="Abadi"/>
          <w:sz w:val="21"/>
          <w:szCs w:val="21"/>
        </w:rPr>
      </w:pPr>
    </w:p>
    <w:p w14:paraId="793B24FB" w14:textId="155B6B5D" w:rsidR="00B42E71" w:rsidRDefault="00B42E71" w:rsidP="00B42E71">
      <w:pPr>
        <w:ind w:firstLine="708"/>
        <w:jc w:val="both"/>
        <w:rPr>
          <w:rFonts w:ascii="Abadi" w:hAnsi="Abadi"/>
          <w:sz w:val="21"/>
          <w:szCs w:val="21"/>
        </w:rPr>
      </w:pPr>
      <w:r w:rsidRPr="001647CC">
        <w:rPr>
          <w:rFonts w:ascii="Abadi" w:hAnsi="Abadi"/>
          <w:b/>
          <w:bCs/>
          <w:sz w:val="21"/>
          <w:szCs w:val="21"/>
        </w:rPr>
        <w:t>- El Presidente.-</w:t>
      </w:r>
      <w:r>
        <w:rPr>
          <w:rFonts w:ascii="Abadi" w:hAnsi="Abadi"/>
          <w:sz w:val="21"/>
          <w:szCs w:val="21"/>
        </w:rPr>
        <w:t xml:space="preserve"> ¡G</w:t>
      </w:r>
      <w:r w:rsidRPr="00B778AB">
        <w:rPr>
          <w:rFonts w:ascii="Abadi" w:hAnsi="Abadi"/>
          <w:sz w:val="21"/>
          <w:szCs w:val="21"/>
        </w:rPr>
        <w:t>racias</w:t>
      </w:r>
      <w:r>
        <w:rPr>
          <w:rFonts w:ascii="Abadi" w:hAnsi="Abadi"/>
          <w:sz w:val="21"/>
          <w:szCs w:val="21"/>
        </w:rPr>
        <w:t>!</w:t>
      </w:r>
      <w:r w:rsidRPr="00B778AB">
        <w:rPr>
          <w:rFonts w:ascii="Abadi" w:hAnsi="Abadi"/>
          <w:sz w:val="21"/>
          <w:szCs w:val="21"/>
        </w:rPr>
        <w:t xml:space="preserve"> diputado José Alfonso Borja Pimentel</w:t>
      </w:r>
      <w:r>
        <w:rPr>
          <w:rFonts w:ascii="Abadi" w:hAnsi="Abadi"/>
          <w:sz w:val="21"/>
          <w:szCs w:val="21"/>
        </w:rPr>
        <w:t>.</w:t>
      </w:r>
      <w:r w:rsidRPr="00B778AB">
        <w:rPr>
          <w:rFonts w:ascii="Abadi" w:hAnsi="Abadi"/>
          <w:sz w:val="21"/>
          <w:szCs w:val="21"/>
        </w:rPr>
        <w:t xml:space="preserve"> </w:t>
      </w:r>
    </w:p>
    <w:p w14:paraId="6F327DEA" w14:textId="77777777" w:rsidR="00E500F9" w:rsidRDefault="00E500F9" w:rsidP="00B42E71">
      <w:pPr>
        <w:ind w:firstLine="708"/>
        <w:jc w:val="both"/>
        <w:rPr>
          <w:rFonts w:ascii="Abadi" w:hAnsi="Abadi"/>
          <w:sz w:val="21"/>
          <w:szCs w:val="21"/>
        </w:rPr>
      </w:pPr>
    </w:p>
    <w:p w14:paraId="6D06B282" w14:textId="7F155D82" w:rsidR="00B42E71" w:rsidRDefault="00B42E71" w:rsidP="00B42E71">
      <w:pPr>
        <w:ind w:firstLine="708"/>
        <w:jc w:val="both"/>
        <w:rPr>
          <w:rFonts w:ascii="Abadi" w:hAnsi="Abadi"/>
          <w:sz w:val="21"/>
          <w:szCs w:val="21"/>
        </w:rPr>
      </w:pPr>
      <w:r>
        <w:rPr>
          <w:rFonts w:ascii="Abadi" w:hAnsi="Abadi"/>
          <w:sz w:val="21"/>
          <w:szCs w:val="21"/>
        </w:rPr>
        <w:t>- D</w:t>
      </w:r>
      <w:r w:rsidRPr="00B778AB">
        <w:rPr>
          <w:rFonts w:ascii="Abadi" w:hAnsi="Abadi"/>
          <w:sz w:val="21"/>
          <w:szCs w:val="21"/>
        </w:rPr>
        <w:t xml:space="preserve">oy cuenta que se han incorporado a esta </w:t>
      </w:r>
      <w:r>
        <w:rPr>
          <w:rFonts w:ascii="Abadi" w:hAnsi="Abadi"/>
          <w:sz w:val="21"/>
          <w:szCs w:val="21"/>
        </w:rPr>
        <w:t>S</w:t>
      </w:r>
      <w:r w:rsidRPr="00B778AB">
        <w:rPr>
          <w:rFonts w:ascii="Abadi" w:hAnsi="Abadi"/>
          <w:sz w:val="21"/>
          <w:szCs w:val="21"/>
        </w:rPr>
        <w:t xml:space="preserve">esión de </w:t>
      </w:r>
      <w:r>
        <w:rPr>
          <w:rFonts w:ascii="Abadi" w:hAnsi="Abadi"/>
          <w:sz w:val="21"/>
          <w:szCs w:val="21"/>
        </w:rPr>
        <w:t>P</w:t>
      </w:r>
      <w:r w:rsidRPr="00B778AB">
        <w:rPr>
          <w:rFonts w:ascii="Abadi" w:hAnsi="Abadi"/>
          <w:sz w:val="21"/>
          <w:szCs w:val="21"/>
        </w:rPr>
        <w:t xml:space="preserve">leno las diputadas Martha Edith </w:t>
      </w:r>
      <w:r>
        <w:rPr>
          <w:rFonts w:ascii="Abadi" w:hAnsi="Abadi"/>
          <w:sz w:val="21"/>
          <w:szCs w:val="21"/>
        </w:rPr>
        <w:t>M</w:t>
      </w:r>
      <w:r w:rsidRPr="00B778AB">
        <w:rPr>
          <w:rFonts w:ascii="Abadi" w:hAnsi="Abadi"/>
          <w:sz w:val="21"/>
          <w:szCs w:val="21"/>
        </w:rPr>
        <w:t>oreno Valencia</w:t>
      </w:r>
      <w:r>
        <w:rPr>
          <w:rFonts w:ascii="Abadi" w:hAnsi="Abadi"/>
          <w:sz w:val="21"/>
          <w:szCs w:val="21"/>
        </w:rPr>
        <w:t>,</w:t>
      </w:r>
      <w:r w:rsidRPr="00B778AB">
        <w:rPr>
          <w:rFonts w:ascii="Abadi" w:hAnsi="Abadi"/>
          <w:sz w:val="21"/>
          <w:szCs w:val="21"/>
        </w:rPr>
        <w:t xml:space="preserve"> así como Susana Bermúdez </w:t>
      </w:r>
      <w:r>
        <w:rPr>
          <w:rFonts w:ascii="Abadi" w:hAnsi="Abadi"/>
          <w:sz w:val="21"/>
          <w:szCs w:val="21"/>
        </w:rPr>
        <w:t>C</w:t>
      </w:r>
      <w:r w:rsidRPr="00B778AB">
        <w:rPr>
          <w:rFonts w:ascii="Abadi" w:hAnsi="Abadi"/>
          <w:sz w:val="21"/>
          <w:szCs w:val="21"/>
        </w:rPr>
        <w:t>ano bienvenida</w:t>
      </w:r>
      <w:r>
        <w:rPr>
          <w:rFonts w:ascii="Abadi" w:hAnsi="Abadi"/>
          <w:sz w:val="21"/>
          <w:szCs w:val="21"/>
        </w:rPr>
        <w:t>s</w:t>
      </w:r>
      <w:r w:rsidRPr="00B778AB">
        <w:rPr>
          <w:rFonts w:ascii="Abadi" w:hAnsi="Abadi"/>
          <w:sz w:val="21"/>
          <w:szCs w:val="21"/>
        </w:rPr>
        <w:t xml:space="preserve"> diputada</w:t>
      </w:r>
      <w:r>
        <w:rPr>
          <w:rFonts w:ascii="Abadi" w:hAnsi="Abadi"/>
          <w:sz w:val="21"/>
          <w:szCs w:val="21"/>
        </w:rPr>
        <w:t>s.</w:t>
      </w:r>
      <w:r w:rsidRPr="00B778AB">
        <w:rPr>
          <w:rFonts w:ascii="Abadi" w:hAnsi="Abadi"/>
          <w:sz w:val="21"/>
          <w:szCs w:val="21"/>
        </w:rPr>
        <w:t xml:space="preserve"> </w:t>
      </w:r>
    </w:p>
    <w:p w14:paraId="71B14CD1" w14:textId="77777777" w:rsidR="00E500F9" w:rsidRDefault="00E500F9" w:rsidP="00B42E71">
      <w:pPr>
        <w:ind w:firstLine="708"/>
        <w:jc w:val="both"/>
        <w:rPr>
          <w:rFonts w:ascii="Abadi" w:hAnsi="Abadi"/>
          <w:sz w:val="21"/>
          <w:szCs w:val="21"/>
        </w:rPr>
      </w:pPr>
    </w:p>
    <w:p w14:paraId="34FB12D9" w14:textId="39DCF339" w:rsidR="00B42E71" w:rsidRDefault="00B42E71" w:rsidP="00B42E71">
      <w:pPr>
        <w:ind w:firstLine="708"/>
        <w:jc w:val="both"/>
        <w:rPr>
          <w:rFonts w:ascii="Abadi" w:hAnsi="Abadi"/>
          <w:sz w:val="21"/>
          <w:szCs w:val="21"/>
        </w:rPr>
      </w:pPr>
      <w:r>
        <w:rPr>
          <w:rFonts w:ascii="Abadi" w:hAnsi="Abadi"/>
          <w:sz w:val="21"/>
          <w:szCs w:val="21"/>
        </w:rPr>
        <w:t>- S</w:t>
      </w:r>
      <w:r w:rsidRPr="00B778AB">
        <w:rPr>
          <w:rFonts w:ascii="Abadi" w:hAnsi="Abadi"/>
          <w:sz w:val="21"/>
          <w:szCs w:val="21"/>
        </w:rPr>
        <w:t xml:space="preserve">obre la iniciativa que acaba de dar lectura </w:t>
      </w:r>
      <w:r>
        <w:rPr>
          <w:rFonts w:ascii="Abadi" w:hAnsi="Abadi"/>
          <w:sz w:val="21"/>
          <w:szCs w:val="21"/>
        </w:rPr>
        <w:t xml:space="preserve">el diputado José </w:t>
      </w:r>
      <w:r w:rsidRPr="00B778AB">
        <w:rPr>
          <w:rFonts w:ascii="Abadi" w:hAnsi="Abadi"/>
          <w:sz w:val="21"/>
          <w:szCs w:val="21"/>
        </w:rPr>
        <w:t>Alfonso Borja Pimentel</w:t>
      </w:r>
      <w:r>
        <w:rPr>
          <w:rFonts w:ascii="Abadi" w:hAnsi="Abadi"/>
          <w:sz w:val="21"/>
          <w:szCs w:val="21"/>
        </w:rPr>
        <w:t>.</w:t>
      </w:r>
    </w:p>
    <w:p w14:paraId="6C6BB0F0" w14:textId="77777777" w:rsidR="00E500F9" w:rsidRDefault="00E500F9" w:rsidP="00B42E71">
      <w:pPr>
        <w:ind w:firstLine="708"/>
        <w:jc w:val="both"/>
        <w:rPr>
          <w:rFonts w:ascii="Abadi" w:hAnsi="Abadi"/>
          <w:sz w:val="21"/>
          <w:szCs w:val="21"/>
        </w:rPr>
      </w:pPr>
    </w:p>
    <w:p w14:paraId="1F0EDEC8" w14:textId="77777777" w:rsidR="00B42E71" w:rsidRPr="00774E14" w:rsidRDefault="00B42E71" w:rsidP="00031397">
      <w:pPr>
        <w:ind w:left="709" w:right="425"/>
        <w:jc w:val="both"/>
        <w:rPr>
          <w:rFonts w:ascii="Abadi" w:hAnsi="Abadi"/>
          <w:b/>
          <w:bCs/>
          <w:i/>
          <w:iCs/>
          <w:sz w:val="21"/>
          <w:szCs w:val="21"/>
          <w:u w:val="single"/>
        </w:rPr>
      </w:pPr>
      <w:r w:rsidRPr="00774E14">
        <w:rPr>
          <w:rFonts w:ascii="Abadi" w:hAnsi="Abadi"/>
          <w:b/>
          <w:bCs/>
          <w:i/>
          <w:iCs/>
          <w:sz w:val="21"/>
          <w:szCs w:val="21"/>
          <w:u w:val="single"/>
        </w:rPr>
        <w:t xml:space="preserve">Se turna a las </w:t>
      </w:r>
      <w:r>
        <w:rPr>
          <w:rFonts w:ascii="Abadi" w:hAnsi="Abadi"/>
          <w:b/>
          <w:bCs/>
          <w:i/>
          <w:iCs/>
          <w:sz w:val="21"/>
          <w:szCs w:val="21"/>
          <w:u w:val="single"/>
        </w:rPr>
        <w:t>C</w:t>
      </w:r>
      <w:r w:rsidRPr="00774E14">
        <w:rPr>
          <w:rFonts w:ascii="Abadi" w:hAnsi="Abadi"/>
          <w:b/>
          <w:bCs/>
          <w:i/>
          <w:iCs/>
          <w:sz w:val="21"/>
          <w:szCs w:val="21"/>
          <w:u w:val="single"/>
        </w:rPr>
        <w:t xml:space="preserve">omisiones </w:t>
      </w:r>
      <w:r>
        <w:rPr>
          <w:rFonts w:ascii="Abadi" w:hAnsi="Abadi"/>
          <w:b/>
          <w:bCs/>
          <w:i/>
          <w:iCs/>
          <w:sz w:val="21"/>
          <w:szCs w:val="21"/>
          <w:u w:val="single"/>
        </w:rPr>
        <w:t>U</w:t>
      </w:r>
      <w:r w:rsidRPr="00774E14">
        <w:rPr>
          <w:rFonts w:ascii="Abadi" w:hAnsi="Abadi"/>
          <w:b/>
          <w:bCs/>
          <w:i/>
          <w:iCs/>
          <w:sz w:val="21"/>
          <w:szCs w:val="21"/>
          <w:u w:val="single"/>
        </w:rPr>
        <w:t xml:space="preserve">nidas de </w:t>
      </w:r>
      <w:r>
        <w:rPr>
          <w:rFonts w:ascii="Abadi" w:hAnsi="Abadi"/>
          <w:b/>
          <w:bCs/>
          <w:i/>
          <w:iCs/>
          <w:sz w:val="21"/>
          <w:szCs w:val="21"/>
          <w:u w:val="single"/>
        </w:rPr>
        <w:t>J</w:t>
      </w:r>
      <w:r w:rsidRPr="00774E14">
        <w:rPr>
          <w:rFonts w:ascii="Abadi" w:hAnsi="Abadi"/>
          <w:b/>
          <w:bCs/>
          <w:i/>
          <w:iCs/>
          <w:sz w:val="21"/>
          <w:szCs w:val="21"/>
          <w:u w:val="single"/>
        </w:rPr>
        <w:t xml:space="preserve">usticia y de </w:t>
      </w:r>
      <w:r>
        <w:rPr>
          <w:rFonts w:ascii="Abadi" w:hAnsi="Abadi"/>
          <w:b/>
          <w:bCs/>
          <w:i/>
          <w:iCs/>
          <w:sz w:val="21"/>
          <w:szCs w:val="21"/>
          <w:u w:val="single"/>
        </w:rPr>
        <w:t>D</w:t>
      </w:r>
      <w:r w:rsidRPr="00774E14">
        <w:rPr>
          <w:rFonts w:ascii="Abadi" w:hAnsi="Abadi"/>
          <w:b/>
          <w:bCs/>
          <w:i/>
          <w:iCs/>
          <w:sz w:val="21"/>
          <w:szCs w:val="21"/>
          <w:u w:val="single"/>
        </w:rPr>
        <w:t xml:space="preserve">erechos </w:t>
      </w:r>
      <w:r>
        <w:rPr>
          <w:rFonts w:ascii="Abadi" w:hAnsi="Abadi"/>
          <w:b/>
          <w:bCs/>
          <w:i/>
          <w:iCs/>
          <w:sz w:val="21"/>
          <w:szCs w:val="21"/>
          <w:u w:val="single"/>
        </w:rPr>
        <w:t>H</w:t>
      </w:r>
      <w:r w:rsidRPr="00774E14">
        <w:rPr>
          <w:rFonts w:ascii="Abadi" w:hAnsi="Abadi"/>
          <w:b/>
          <w:bCs/>
          <w:i/>
          <w:iCs/>
          <w:sz w:val="21"/>
          <w:szCs w:val="21"/>
          <w:u w:val="single"/>
        </w:rPr>
        <w:t xml:space="preserve">umanos y </w:t>
      </w:r>
      <w:r>
        <w:rPr>
          <w:rFonts w:ascii="Abadi" w:hAnsi="Abadi"/>
          <w:b/>
          <w:bCs/>
          <w:i/>
          <w:iCs/>
          <w:sz w:val="21"/>
          <w:szCs w:val="21"/>
          <w:u w:val="single"/>
        </w:rPr>
        <w:t>A</w:t>
      </w:r>
      <w:r w:rsidRPr="00774E14">
        <w:rPr>
          <w:rFonts w:ascii="Abadi" w:hAnsi="Abadi"/>
          <w:b/>
          <w:bCs/>
          <w:i/>
          <w:iCs/>
          <w:sz w:val="21"/>
          <w:szCs w:val="21"/>
          <w:u w:val="single"/>
        </w:rPr>
        <w:t xml:space="preserve">tención a </w:t>
      </w:r>
      <w:r>
        <w:rPr>
          <w:rFonts w:ascii="Abadi" w:hAnsi="Abadi"/>
          <w:b/>
          <w:bCs/>
          <w:i/>
          <w:iCs/>
          <w:sz w:val="21"/>
          <w:szCs w:val="21"/>
          <w:u w:val="single"/>
        </w:rPr>
        <w:t>G</w:t>
      </w:r>
      <w:r w:rsidRPr="00774E14">
        <w:rPr>
          <w:rFonts w:ascii="Abadi" w:hAnsi="Abadi"/>
          <w:b/>
          <w:bCs/>
          <w:i/>
          <w:iCs/>
          <w:sz w:val="21"/>
          <w:szCs w:val="21"/>
          <w:u w:val="single"/>
        </w:rPr>
        <w:t xml:space="preserve">rupos </w:t>
      </w:r>
      <w:r>
        <w:rPr>
          <w:rFonts w:ascii="Abadi" w:hAnsi="Abadi"/>
          <w:b/>
          <w:bCs/>
          <w:i/>
          <w:iCs/>
          <w:sz w:val="21"/>
          <w:szCs w:val="21"/>
          <w:u w:val="single"/>
        </w:rPr>
        <w:t>V</w:t>
      </w:r>
      <w:r w:rsidRPr="00774E14">
        <w:rPr>
          <w:rFonts w:ascii="Abadi" w:hAnsi="Abadi"/>
          <w:b/>
          <w:bCs/>
          <w:i/>
          <w:iCs/>
          <w:sz w:val="21"/>
          <w:szCs w:val="21"/>
          <w:u w:val="single"/>
        </w:rPr>
        <w:t>ulnerables con fundamento en los artículos 113 fracción II y 106 fracción I de nuestra Ley Orgánica para su estudio y dictamen.</w:t>
      </w:r>
    </w:p>
    <w:p w14:paraId="0C15837E" w14:textId="77777777" w:rsidR="00B42E71" w:rsidRPr="005D3FEB" w:rsidRDefault="00B42E71" w:rsidP="005D3FEB">
      <w:pPr>
        <w:spacing w:after="160" w:line="259" w:lineRule="auto"/>
        <w:contextualSpacing/>
        <w:jc w:val="both"/>
        <w:rPr>
          <w:rFonts w:ascii="Abadi" w:hAnsi="Abadi"/>
          <w:b/>
          <w:bCs/>
          <w:sz w:val="21"/>
          <w:szCs w:val="21"/>
        </w:rPr>
      </w:pPr>
    </w:p>
    <w:p w14:paraId="0FE485F6" w14:textId="77777777" w:rsidR="006E324D" w:rsidRPr="00872145" w:rsidRDefault="006E324D" w:rsidP="006E324D">
      <w:pPr>
        <w:jc w:val="both"/>
        <w:rPr>
          <w:rFonts w:ascii="Abadi" w:hAnsi="Abadi"/>
          <w:b/>
          <w:bCs/>
          <w:sz w:val="21"/>
          <w:szCs w:val="21"/>
        </w:rPr>
      </w:pPr>
    </w:p>
    <w:p w14:paraId="4CF3F40D" w14:textId="091C9C75" w:rsidR="006E324D" w:rsidRDefault="006E324D" w:rsidP="0052652A">
      <w:pPr>
        <w:pStyle w:val="Prrafodelista"/>
        <w:numPr>
          <w:ilvl w:val="0"/>
          <w:numId w:val="45"/>
        </w:numPr>
        <w:spacing w:after="160" w:line="259" w:lineRule="auto"/>
        <w:ind w:left="426"/>
        <w:contextualSpacing/>
        <w:jc w:val="both"/>
        <w:rPr>
          <w:rFonts w:ascii="Abadi" w:hAnsi="Abadi"/>
          <w:b/>
          <w:bCs/>
          <w:sz w:val="21"/>
          <w:szCs w:val="21"/>
        </w:rPr>
      </w:pPr>
      <w:r w:rsidRPr="00477170">
        <w:rPr>
          <w:rFonts w:ascii="Abadi" w:hAnsi="Abadi"/>
          <w:b/>
          <w:bCs/>
          <w:sz w:val="21"/>
          <w:szCs w:val="21"/>
        </w:rPr>
        <w:t>PRESENTACIÓN DE LA INICIATIVA FORMULADA POR LA DIPUTADA Y EL DIPUTADO INTEGRANTES DEL GRUPO PARLAMENTARIO DEL PARTIDO VERDE ECOLOGISTA DE MÉXICO A EFECTO DE ADICIONAR UN CAPÍTULO VII DENOMINADO TERAPIAS DE CONVERSIÓN SEXUAL CON UN ARTÍCULO 179-E AL CÓDIGO PENAL DEL ESTADO DE GUANAJUATO, Y UN ARTÍCULO 80 BIS A LA LEY DE SALUD DEL ESTADO DE GUANAJUATO.</w:t>
      </w:r>
      <w:r w:rsidR="00B85E8D">
        <w:rPr>
          <w:rStyle w:val="Refdenotaalpie"/>
          <w:rFonts w:ascii="Abadi" w:hAnsi="Abadi"/>
          <w:b/>
          <w:bCs/>
          <w:sz w:val="21"/>
          <w:szCs w:val="21"/>
        </w:rPr>
        <w:footnoteReference w:id="19"/>
      </w:r>
    </w:p>
    <w:p w14:paraId="29AADCF8" w14:textId="02FC4CA7" w:rsidR="000762E1" w:rsidRDefault="000762E1" w:rsidP="000762E1">
      <w:pPr>
        <w:spacing w:after="160" w:line="259" w:lineRule="auto"/>
        <w:contextualSpacing/>
        <w:jc w:val="both"/>
        <w:rPr>
          <w:rFonts w:ascii="Abadi" w:hAnsi="Abadi"/>
          <w:b/>
          <w:bCs/>
          <w:sz w:val="21"/>
          <w:szCs w:val="21"/>
        </w:rPr>
      </w:pPr>
    </w:p>
    <w:p w14:paraId="5F941243" w14:textId="77777777" w:rsidR="001D707C" w:rsidRPr="00046E2E" w:rsidRDefault="001D707C" w:rsidP="001D707C">
      <w:pPr>
        <w:kinsoku w:val="0"/>
        <w:overflowPunct w:val="0"/>
        <w:autoSpaceDE w:val="0"/>
        <w:autoSpaceDN w:val="0"/>
        <w:adjustRightInd w:val="0"/>
        <w:spacing w:line="278" w:lineRule="exact"/>
        <w:ind w:left="39"/>
        <w:rPr>
          <w:rFonts w:ascii="Abadi" w:hAnsi="Abadi" w:cs="Gill Sans MT"/>
          <w:b/>
          <w:bCs/>
          <w:sz w:val="21"/>
          <w:szCs w:val="21"/>
        </w:rPr>
      </w:pPr>
      <w:r w:rsidRPr="00046E2E">
        <w:rPr>
          <w:rFonts w:ascii="Abadi" w:hAnsi="Abadi" w:cs="Gill Sans MT"/>
          <w:b/>
          <w:bCs/>
          <w:sz w:val="21"/>
          <w:szCs w:val="21"/>
        </w:rPr>
        <w:t>DIPUTADO</w:t>
      </w:r>
      <w:r w:rsidRPr="00046E2E">
        <w:rPr>
          <w:rFonts w:ascii="Abadi" w:hAnsi="Abadi" w:cs="Gill Sans MT"/>
          <w:b/>
          <w:bCs/>
          <w:spacing w:val="-13"/>
          <w:sz w:val="21"/>
          <w:szCs w:val="21"/>
        </w:rPr>
        <w:t xml:space="preserve"> </w:t>
      </w:r>
      <w:r w:rsidRPr="00046E2E">
        <w:rPr>
          <w:rFonts w:ascii="Abadi" w:hAnsi="Abadi" w:cs="Gill Sans MT"/>
          <w:b/>
          <w:bCs/>
          <w:sz w:val="21"/>
          <w:szCs w:val="21"/>
        </w:rPr>
        <w:t>MARTÍN</w:t>
      </w:r>
      <w:r w:rsidRPr="00046E2E">
        <w:rPr>
          <w:rFonts w:ascii="Abadi" w:hAnsi="Abadi" w:cs="Gill Sans MT"/>
          <w:b/>
          <w:bCs/>
          <w:spacing w:val="-14"/>
          <w:sz w:val="21"/>
          <w:szCs w:val="21"/>
        </w:rPr>
        <w:t xml:space="preserve"> </w:t>
      </w:r>
      <w:r w:rsidRPr="00046E2E">
        <w:rPr>
          <w:rFonts w:ascii="Abadi" w:hAnsi="Abadi" w:cs="Gill Sans MT"/>
          <w:b/>
          <w:bCs/>
          <w:sz w:val="21"/>
          <w:szCs w:val="21"/>
        </w:rPr>
        <w:t>LÓPEZ</w:t>
      </w:r>
      <w:r w:rsidRPr="00046E2E">
        <w:rPr>
          <w:rFonts w:ascii="Abadi" w:hAnsi="Abadi" w:cs="Gill Sans MT"/>
          <w:b/>
          <w:bCs/>
          <w:spacing w:val="-17"/>
          <w:sz w:val="21"/>
          <w:szCs w:val="21"/>
        </w:rPr>
        <w:t xml:space="preserve"> </w:t>
      </w:r>
      <w:r w:rsidRPr="00046E2E">
        <w:rPr>
          <w:rFonts w:ascii="Abadi" w:hAnsi="Abadi" w:cs="Gill Sans MT"/>
          <w:b/>
          <w:bCs/>
          <w:sz w:val="21"/>
          <w:szCs w:val="21"/>
        </w:rPr>
        <w:t>CAMACHO</w:t>
      </w:r>
    </w:p>
    <w:p w14:paraId="4E8D8D80" w14:textId="77777777" w:rsidR="001D707C" w:rsidRDefault="001D707C" w:rsidP="001D707C">
      <w:pPr>
        <w:kinsoku w:val="0"/>
        <w:overflowPunct w:val="0"/>
        <w:autoSpaceDE w:val="0"/>
        <w:autoSpaceDN w:val="0"/>
        <w:adjustRightInd w:val="0"/>
        <w:spacing w:line="237" w:lineRule="auto"/>
        <w:ind w:left="39" w:right="449"/>
        <w:rPr>
          <w:rFonts w:ascii="Abadi" w:hAnsi="Abadi" w:cs="Gill Sans MT"/>
          <w:b/>
          <w:bCs/>
          <w:spacing w:val="-9"/>
          <w:w w:val="99"/>
          <w:sz w:val="21"/>
          <w:szCs w:val="21"/>
        </w:rPr>
      </w:pPr>
      <w:r w:rsidRPr="00046E2E">
        <w:rPr>
          <w:rFonts w:ascii="Abadi" w:hAnsi="Abadi" w:cs="Gill Sans MT"/>
          <w:b/>
          <w:bCs/>
          <w:sz w:val="21"/>
          <w:szCs w:val="21"/>
        </w:rPr>
        <w:t>PRESIDENTE DEL H.</w:t>
      </w:r>
      <w:r w:rsidRPr="00046E2E">
        <w:rPr>
          <w:rFonts w:ascii="Abadi" w:hAnsi="Abadi" w:cs="Gill Sans MT"/>
          <w:b/>
          <w:bCs/>
          <w:spacing w:val="-8"/>
          <w:sz w:val="21"/>
          <w:szCs w:val="21"/>
        </w:rPr>
        <w:t xml:space="preserve"> </w:t>
      </w:r>
      <w:r w:rsidRPr="00046E2E">
        <w:rPr>
          <w:rFonts w:ascii="Abadi" w:hAnsi="Abadi" w:cs="Gill Sans MT"/>
          <w:b/>
          <w:bCs/>
          <w:sz w:val="21"/>
          <w:szCs w:val="21"/>
        </w:rPr>
        <w:t xml:space="preserve">CONGRESO DEL ESTADO DE </w:t>
      </w:r>
      <w:r w:rsidRPr="00046E2E">
        <w:rPr>
          <w:rFonts w:ascii="Abadi" w:hAnsi="Abadi" w:cs="Gill Sans MT"/>
          <w:b/>
          <w:bCs/>
          <w:spacing w:val="1"/>
          <w:w w:val="89"/>
          <w:sz w:val="21"/>
          <w:szCs w:val="21"/>
        </w:rPr>
        <w:t>G</w:t>
      </w:r>
      <w:r w:rsidRPr="00046E2E">
        <w:rPr>
          <w:rFonts w:ascii="Abadi" w:hAnsi="Abadi" w:cs="Gill Sans MT"/>
          <w:b/>
          <w:bCs/>
          <w:spacing w:val="16"/>
          <w:w w:val="83"/>
          <w:sz w:val="21"/>
          <w:szCs w:val="21"/>
        </w:rPr>
        <w:t>U</w:t>
      </w:r>
      <w:r w:rsidRPr="00046E2E">
        <w:rPr>
          <w:rFonts w:ascii="Abadi" w:hAnsi="Abadi" w:cs="Gill Sans MT"/>
          <w:b/>
          <w:bCs/>
          <w:spacing w:val="-2"/>
          <w:w w:val="101"/>
          <w:sz w:val="21"/>
          <w:szCs w:val="21"/>
        </w:rPr>
        <w:t>A</w:t>
      </w:r>
      <w:r w:rsidRPr="00046E2E">
        <w:rPr>
          <w:rFonts w:ascii="Abadi" w:hAnsi="Abadi" w:cs="Gill Sans MT"/>
          <w:b/>
          <w:bCs/>
          <w:spacing w:val="3"/>
          <w:w w:val="88"/>
          <w:sz w:val="21"/>
          <w:szCs w:val="21"/>
        </w:rPr>
        <w:t>N</w:t>
      </w:r>
      <w:r w:rsidRPr="00046E2E">
        <w:rPr>
          <w:rFonts w:ascii="Abadi" w:hAnsi="Abadi" w:cs="Gill Sans MT"/>
          <w:b/>
          <w:bCs/>
          <w:spacing w:val="-2"/>
          <w:w w:val="101"/>
          <w:sz w:val="21"/>
          <w:szCs w:val="21"/>
        </w:rPr>
        <w:t>A</w:t>
      </w:r>
      <w:r w:rsidRPr="00046E2E">
        <w:rPr>
          <w:rFonts w:ascii="Abadi" w:hAnsi="Abadi" w:cs="Gill Sans MT"/>
          <w:b/>
          <w:bCs/>
          <w:spacing w:val="-25"/>
          <w:w w:val="179"/>
          <w:sz w:val="21"/>
          <w:szCs w:val="21"/>
        </w:rPr>
        <w:t>J</w:t>
      </w:r>
      <w:r w:rsidRPr="00046E2E">
        <w:rPr>
          <w:rFonts w:ascii="Abadi" w:hAnsi="Abadi" w:cs="Gill Sans MT"/>
          <w:b/>
          <w:bCs/>
          <w:spacing w:val="16"/>
          <w:w w:val="83"/>
          <w:sz w:val="21"/>
          <w:szCs w:val="21"/>
        </w:rPr>
        <w:t>U</w:t>
      </w:r>
      <w:r w:rsidRPr="00046E2E">
        <w:rPr>
          <w:rFonts w:ascii="Abadi" w:hAnsi="Abadi" w:cs="Gill Sans MT"/>
          <w:b/>
          <w:bCs/>
          <w:spacing w:val="-2"/>
          <w:w w:val="101"/>
          <w:sz w:val="21"/>
          <w:szCs w:val="21"/>
        </w:rPr>
        <w:t>A</w:t>
      </w:r>
      <w:r w:rsidRPr="00046E2E">
        <w:rPr>
          <w:rFonts w:ascii="Abadi" w:hAnsi="Abadi" w:cs="Gill Sans MT"/>
          <w:b/>
          <w:bCs/>
          <w:spacing w:val="-10"/>
          <w:w w:val="93"/>
          <w:sz w:val="21"/>
          <w:szCs w:val="21"/>
        </w:rPr>
        <w:t>T</w:t>
      </w:r>
      <w:r w:rsidRPr="00046E2E">
        <w:rPr>
          <w:rFonts w:ascii="Abadi" w:hAnsi="Abadi" w:cs="Gill Sans MT"/>
          <w:b/>
          <w:bCs/>
          <w:spacing w:val="-3"/>
          <w:w w:val="79"/>
          <w:sz w:val="21"/>
          <w:szCs w:val="21"/>
        </w:rPr>
        <w:t>O</w:t>
      </w:r>
      <w:r w:rsidRPr="00046E2E">
        <w:rPr>
          <w:rFonts w:ascii="Abadi" w:hAnsi="Abadi" w:cs="Gill Sans MT"/>
          <w:b/>
          <w:bCs/>
          <w:spacing w:val="-9"/>
          <w:w w:val="99"/>
          <w:sz w:val="21"/>
          <w:szCs w:val="21"/>
        </w:rPr>
        <w:t xml:space="preserve"> </w:t>
      </w:r>
    </w:p>
    <w:p w14:paraId="277A3654" w14:textId="77777777" w:rsidR="001D707C" w:rsidRPr="00046E2E" w:rsidRDefault="001D707C" w:rsidP="001D707C">
      <w:pPr>
        <w:kinsoku w:val="0"/>
        <w:overflowPunct w:val="0"/>
        <w:autoSpaceDE w:val="0"/>
        <w:autoSpaceDN w:val="0"/>
        <w:adjustRightInd w:val="0"/>
        <w:spacing w:line="237" w:lineRule="auto"/>
        <w:ind w:left="39" w:right="449"/>
        <w:rPr>
          <w:rFonts w:ascii="Abadi" w:hAnsi="Abadi" w:cs="Gill Sans MT"/>
          <w:b/>
          <w:bCs/>
          <w:sz w:val="21"/>
          <w:szCs w:val="21"/>
        </w:rPr>
      </w:pPr>
      <w:r w:rsidRPr="00046E2E">
        <w:rPr>
          <w:rFonts w:ascii="Abadi" w:hAnsi="Abadi" w:cs="Gill Sans MT"/>
          <w:b/>
          <w:bCs/>
          <w:sz w:val="21"/>
          <w:szCs w:val="21"/>
        </w:rPr>
        <w:t>SEXAGÉSIMA QUINTA LEGISLATURA</w:t>
      </w:r>
    </w:p>
    <w:p w14:paraId="1682EB4B" w14:textId="77777777" w:rsidR="001D707C" w:rsidRDefault="001D707C" w:rsidP="001D707C">
      <w:pPr>
        <w:kinsoku w:val="0"/>
        <w:overflowPunct w:val="0"/>
        <w:autoSpaceDE w:val="0"/>
        <w:autoSpaceDN w:val="0"/>
        <w:adjustRightInd w:val="0"/>
        <w:spacing w:line="277" w:lineRule="exact"/>
        <w:ind w:left="39"/>
        <w:rPr>
          <w:rFonts w:ascii="Abadi" w:hAnsi="Abadi" w:cs="Gill Sans MT"/>
          <w:b/>
          <w:bCs/>
          <w:sz w:val="21"/>
          <w:szCs w:val="21"/>
        </w:rPr>
      </w:pPr>
      <w:r w:rsidRPr="00046E2E">
        <w:rPr>
          <w:rFonts w:ascii="Abadi" w:hAnsi="Abadi" w:cs="Gill Sans MT"/>
          <w:b/>
          <w:bCs/>
          <w:sz w:val="21"/>
          <w:szCs w:val="21"/>
        </w:rPr>
        <w:t>P R E S E N T E</w:t>
      </w:r>
    </w:p>
    <w:p w14:paraId="241548BC" w14:textId="77777777" w:rsidR="001D707C" w:rsidRDefault="001D707C" w:rsidP="000762E1">
      <w:pPr>
        <w:spacing w:after="160" w:line="259" w:lineRule="auto"/>
        <w:contextualSpacing/>
        <w:jc w:val="both"/>
        <w:rPr>
          <w:rFonts w:ascii="Abadi" w:hAnsi="Abadi"/>
          <w:b/>
          <w:bCs/>
          <w:sz w:val="21"/>
          <w:szCs w:val="21"/>
        </w:rPr>
      </w:pPr>
    </w:p>
    <w:p w14:paraId="190B5E4D" w14:textId="642D7D12" w:rsidR="000762E1" w:rsidRDefault="000762E1" w:rsidP="000762E1">
      <w:pPr>
        <w:spacing w:after="160" w:line="259" w:lineRule="auto"/>
        <w:contextualSpacing/>
        <w:jc w:val="both"/>
        <w:rPr>
          <w:rFonts w:ascii="Abadi" w:hAnsi="Abadi"/>
          <w:b/>
          <w:bCs/>
          <w:sz w:val="21"/>
          <w:szCs w:val="21"/>
        </w:rPr>
      </w:pPr>
    </w:p>
    <w:p w14:paraId="7DB0B11D" w14:textId="77777777" w:rsidR="008A554F" w:rsidRPr="00046E2E" w:rsidRDefault="008A554F" w:rsidP="008A554F">
      <w:pPr>
        <w:kinsoku w:val="0"/>
        <w:overflowPunct w:val="0"/>
        <w:autoSpaceDE w:val="0"/>
        <w:autoSpaceDN w:val="0"/>
        <w:adjustRightInd w:val="0"/>
        <w:spacing w:before="25" w:line="237" w:lineRule="auto"/>
        <w:ind w:left="48" w:right="123" w:firstLine="708"/>
        <w:jc w:val="both"/>
        <w:rPr>
          <w:rFonts w:ascii="Abadi" w:hAnsi="Abadi" w:cs="Gill Sans MT"/>
          <w:w w:val="115"/>
          <w:sz w:val="21"/>
          <w:szCs w:val="21"/>
        </w:rPr>
      </w:pPr>
      <w:r w:rsidRPr="00046E2E">
        <w:rPr>
          <w:rFonts w:ascii="Abadi" w:hAnsi="Abadi" w:cs="*Calibri-11933-Identity-H"/>
          <w:color w:val="101010"/>
          <w:sz w:val="21"/>
          <w:szCs w:val="21"/>
        </w:rPr>
        <w:t>Quienes suscribimos, la Diputada y el Diputado integrantes del Grupo Parlamentario del Partido Verde, en la Sexagésima Quinta Legislatura del Congreso del Estado de Guanajuato, con fundamento en lo dispuesto en los artículos 56, fracción II de la Constitución Política para el Estado de Guanajuato; y 167, fracción II de la Ley Orgánica del Poder Legislativo del Estado de Guanajuato, nos permitimos someter a la consideración de esta Asamblea, la presente</w:t>
      </w:r>
      <w:r w:rsidRPr="00046E2E">
        <w:rPr>
          <w:rFonts w:ascii="Abadi" w:hAnsi="Abadi" w:cs="Gill Sans MT"/>
          <w:spacing w:val="-2"/>
          <w:w w:val="115"/>
          <w:sz w:val="21"/>
          <w:szCs w:val="21"/>
        </w:rPr>
        <w:t xml:space="preserve"> </w:t>
      </w:r>
      <w:r w:rsidRPr="00046E2E">
        <w:rPr>
          <w:rFonts w:ascii="Abadi" w:hAnsi="Abadi" w:cs="*Calibri-11933-Identity-H"/>
          <w:b/>
          <w:bCs/>
          <w:color w:val="101010"/>
          <w:sz w:val="21"/>
          <w:szCs w:val="21"/>
        </w:rPr>
        <w:t xml:space="preserve">iniciativa de reformas al Código Penal del Estado de Guanajuato y a la Ley de Salud del Estado de Guanajuato, </w:t>
      </w:r>
      <w:r w:rsidRPr="00046E2E">
        <w:rPr>
          <w:rFonts w:ascii="Abadi" w:hAnsi="Abadi" w:cs="*Calibri-11933-Identity-H"/>
          <w:b/>
          <w:bCs/>
          <w:color w:val="101010"/>
          <w:sz w:val="21"/>
          <w:szCs w:val="21"/>
          <w:u w:val="single"/>
        </w:rPr>
        <w:t>con el objeto de sancionar a quien realice, imparta, aplique, obligue o financie cualquier tipo de tratamiento, terapia, servicio o práctica que obstaculice, restrinja, impida, menoscabe, anule o suprima la orientación sexual, identidad o expresión de género de una persona,</w:t>
      </w:r>
      <w:r w:rsidRPr="00046E2E">
        <w:rPr>
          <w:rFonts w:ascii="Abadi" w:hAnsi="Abadi" w:cs="Gill Sans MT"/>
          <w:b/>
          <w:bCs/>
          <w:spacing w:val="-6"/>
          <w:w w:val="115"/>
          <w:sz w:val="21"/>
          <w:szCs w:val="21"/>
        </w:rPr>
        <w:t xml:space="preserve"> </w:t>
      </w:r>
      <w:r w:rsidRPr="00046E2E">
        <w:rPr>
          <w:rFonts w:ascii="Abadi" w:hAnsi="Abadi" w:cs="Gill Sans MT"/>
          <w:w w:val="115"/>
          <w:sz w:val="21"/>
          <w:szCs w:val="21"/>
        </w:rPr>
        <w:t>de</w:t>
      </w:r>
      <w:r w:rsidRPr="00046E2E">
        <w:rPr>
          <w:rFonts w:ascii="Abadi" w:hAnsi="Abadi" w:cs="Gill Sans MT"/>
          <w:spacing w:val="-12"/>
          <w:w w:val="115"/>
          <w:sz w:val="21"/>
          <w:szCs w:val="21"/>
        </w:rPr>
        <w:t xml:space="preserve"> </w:t>
      </w:r>
      <w:r w:rsidRPr="00046E2E">
        <w:rPr>
          <w:rFonts w:ascii="Abadi" w:hAnsi="Abadi" w:cs="Gill Sans MT"/>
          <w:w w:val="115"/>
          <w:sz w:val="21"/>
          <w:szCs w:val="21"/>
        </w:rPr>
        <w:t>conformidad</w:t>
      </w:r>
      <w:r w:rsidRPr="00046E2E">
        <w:rPr>
          <w:rFonts w:ascii="Abadi" w:hAnsi="Abadi" w:cs="Gill Sans MT"/>
          <w:spacing w:val="-5"/>
          <w:w w:val="115"/>
          <w:sz w:val="21"/>
          <w:szCs w:val="21"/>
        </w:rPr>
        <w:t xml:space="preserve"> </w:t>
      </w:r>
      <w:r w:rsidRPr="00046E2E">
        <w:rPr>
          <w:rFonts w:ascii="Abadi" w:hAnsi="Abadi" w:cs="Gill Sans MT"/>
          <w:w w:val="115"/>
          <w:sz w:val="21"/>
          <w:szCs w:val="21"/>
        </w:rPr>
        <w:t>con</w:t>
      </w:r>
      <w:r w:rsidRPr="00046E2E">
        <w:rPr>
          <w:rFonts w:ascii="Abadi" w:hAnsi="Abadi" w:cs="Gill Sans MT"/>
          <w:spacing w:val="-10"/>
          <w:w w:val="115"/>
          <w:sz w:val="21"/>
          <w:szCs w:val="21"/>
        </w:rPr>
        <w:t xml:space="preserve"> </w:t>
      </w:r>
      <w:r w:rsidRPr="00046E2E">
        <w:rPr>
          <w:rFonts w:ascii="Abadi" w:hAnsi="Abadi" w:cs="Gill Sans MT"/>
          <w:w w:val="115"/>
          <w:sz w:val="21"/>
          <w:szCs w:val="21"/>
        </w:rPr>
        <w:t>la</w:t>
      </w:r>
      <w:r w:rsidRPr="00046E2E">
        <w:rPr>
          <w:rFonts w:ascii="Abadi" w:hAnsi="Abadi" w:cs="Gill Sans MT"/>
          <w:spacing w:val="-15"/>
          <w:w w:val="115"/>
          <w:sz w:val="21"/>
          <w:szCs w:val="21"/>
        </w:rPr>
        <w:t xml:space="preserve"> </w:t>
      </w:r>
      <w:r w:rsidRPr="00046E2E">
        <w:rPr>
          <w:rFonts w:ascii="Abadi" w:hAnsi="Abadi" w:cs="Gill Sans MT"/>
          <w:w w:val="115"/>
          <w:sz w:val="21"/>
          <w:szCs w:val="21"/>
        </w:rPr>
        <w:t>siguiente:</w:t>
      </w:r>
    </w:p>
    <w:p w14:paraId="40241838" w14:textId="77777777" w:rsidR="000762E1" w:rsidRPr="000762E1" w:rsidRDefault="000762E1" w:rsidP="000762E1">
      <w:pPr>
        <w:spacing w:after="160" w:line="259" w:lineRule="auto"/>
        <w:contextualSpacing/>
        <w:jc w:val="both"/>
        <w:rPr>
          <w:rFonts w:ascii="Abadi" w:hAnsi="Abadi"/>
          <w:b/>
          <w:bCs/>
          <w:sz w:val="21"/>
          <w:szCs w:val="21"/>
        </w:rPr>
      </w:pPr>
    </w:p>
    <w:p w14:paraId="61B7A905" w14:textId="272CE7C5" w:rsidR="00E923EE" w:rsidRDefault="00E923EE" w:rsidP="00E923EE">
      <w:pPr>
        <w:spacing w:after="160" w:line="259" w:lineRule="auto"/>
        <w:contextualSpacing/>
        <w:jc w:val="both"/>
        <w:rPr>
          <w:rFonts w:ascii="Abadi" w:hAnsi="Abadi"/>
          <w:b/>
          <w:bCs/>
          <w:sz w:val="21"/>
          <w:szCs w:val="21"/>
        </w:rPr>
      </w:pPr>
    </w:p>
    <w:p w14:paraId="5F26D78C" w14:textId="77777777" w:rsidR="004F504A" w:rsidRPr="00046E2E" w:rsidRDefault="004F504A" w:rsidP="004F504A">
      <w:pPr>
        <w:kinsoku w:val="0"/>
        <w:overflowPunct w:val="0"/>
        <w:autoSpaceDE w:val="0"/>
        <w:autoSpaceDN w:val="0"/>
        <w:adjustRightInd w:val="0"/>
        <w:spacing w:before="176"/>
        <w:ind w:left="99" w:right="131"/>
        <w:jc w:val="center"/>
        <w:rPr>
          <w:rFonts w:ascii="Abadi" w:hAnsi="Abadi" w:cs="Gill Sans MT"/>
          <w:b/>
          <w:bCs/>
          <w:sz w:val="21"/>
          <w:szCs w:val="21"/>
        </w:rPr>
      </w:pPr>
      <w:r w:rsidRPr="00046E2E">
        <w:rPr>
          <w:rFonts w:ascii="Abadi" w:hAnsi="Abadi" w:cs="Gill Sans MT"/>
          <w:b/>
          <w:bCs/>
          <w:sz w:val="21"/>
          <w:szCs w:val="21"/>
        </w:rPr>
        <w:t>EXPOSICIÓN DE MOTIVOS</w:t>
      </w:r>
    </w:p>
    <w:p w14:paraId="00C43B33" w14:textId="1A23D27C" w:rsidR="008A554F" w:rsidRDefault="008A554F" w:rsidP="00E923EE">
      <w:pPr>
        <w:spacing w:after="160" w:line="259" w:lineRule="auto"/>
        <w:contextualSpacing/>
        <w:jc w:val="both"/>
        <w:rPr>
          <w:rFonts w:ascii="Abadi" w:hAnsi="Abadi"/>
          <w:b/>
          <w:bCs/>
          <w:sz w:val="21"/>
          <w:szCs w:val="21"/>
        </w:rPr>
      </w:pPr>
    </w:p>
    <w:p w14:paraId="42C4D46B" w14:textId="4F1C928C" w:rsidR="00A64E03" w:rsidRPr="00046E2E" w:rsidRDefault="00A64E03" w:rsidP="00A64E03">
      <w:pPr>
        <w:kinsoku w:val="0"/>
        <w:overflowPunct w:val="0"/>
        <w:autoSpaceDE w:val="0"/>
        <w:autoSpaceDN w:val="0"/>
        <w:adjustRightInd w:val="0"/>
        <w:spacing w:line="237" w:lineRule="auto"/>
        <w:ind w:left="48" w:right="123" w:firstLine="708"/>
        <w:jc w:val="both"/>
        <w:rPr>
          <w:rFonts w:ascii="Abadi" w:hAnsi="Abadi" w:cs="Gill Sans MT"/>
          <w:w w:val="120"/>
          <w:sz w:val="21"/>
          <w:szCs w:val="21"/>
          <w:vertAlign w:val="superscript"/>
        </w:rPr>
      </w:pPr>
      <w:r w:rsidRPr="00046E2E">
        <w:rPr>
          <w:rFonts w:ascii="Abadi" w:hAnsi="Abadi" w:cs="*Calibri-11933-Identity-H"/>
          <w:color w:val="101010"/>
          <w:sz w:val="21"/>
          <w:szCs w:val="21"/>
        </w:rPr>
        <w:t xml:space="preserve">“La dignidad humana, como derecho fundamental superior reconocido por el orden jurídico mexicano, deriva, entre otros derechos personalísimos, el de todo individuo a </w:t>
      </w:r>
      <w:r w:rsidRPr="00046E2E">
        <w:rPr>
          <w:rFonts w:ascii="Abadi" w:hAnsi="Abadi" w:cs="*Calibri-11933-Identity-H"/>
          <w:b/>
          <w:bCs/>
          <w:color w:val="101010"/>
          <w:sz w:val="21"/>
          <w:szCs w:val="21"/>
        </w:rPr>
        <w:t>elegir en forma libre y autónoma su proyecto de vida.</w:t>
      </w:r>
      <w:r w:rsidRPr="00046E2E">
        <w:rPr>
          <w:rFonts w:ascii="Abadi" w:hAnsi="Abadi" w:cs="*Calibri-11933-Identity-H"/>
          <w:color w:val="101010"/>
          <w:sz w:val="21"/>
          <w:szCs w:val="21"/>
        </w:rPr>
        <w:t xml:space="preserve"> …, con el fin de cumplir las metas u objetivos que se ha fijado, de acuerdo con sus valores, ideas, expectativas, gustos, etcétera. Por tanto, </w:t>
      </w:r>
      <w:r w:rsidRPr="00046E2E">
        <w:rPr>
          <w:rFonts w:ascii="Abadi" w:hAnsi="Abadi" w:cs="*Calibri-11933-Identity-H"/>
          <w:b/>
          <w:bCs/>
          <w:color w:val="101010"/>
          <w:sz w:val="21"/>
          <w:szCs w:val="21"/>
        </w:rPr>
        <w:t xml:space="preserve">el libre desarrollo de la </w:t>
      </w:r>
      <w:r w:rsidR="002A6D61" w:rsidRPr="00527B59">
        <w:rPr>
          <w:rFonts w:ascii="Abadi" w:hAnsi="Abadi" w:cs="*Calibri-11933-Identity-H"/>
          <w:b/>
          <w:bCs/>
          <w:color w:val="101010"/>
          <w:sz w:val="21"/>
          <w:szCs w:val="21"/>
        </w:rPr>
        <w:t xml:space="preserve">personalidad </w:t>
      </w:r>
      <w:r w:rsidR="00621DAA" w:rsidRPr="00527B59">
        <w:rPr>
          <w:rFonts w:ascii="Abadi" w:hAnsi="Abadi" w:cs="*Calibri-11933-Identity-H"/>
          <w:b/>
          <w:bCs/>
          <w:color w:val="101010"/>
          <w:sz w:val="21"/>
          <w:szCs w:val="21"/>
        </w:rPr>
        <w:t>comprende,</w:t>
      </w:r>
      <w:r w:rsidR="00621DAA" w:rsidRPr="00046E2E">
        <w:rPr>
          <w:rFonts w:ascii="Abadi" w:hAnsi="Abadi" w:cs="*Calibri-11933-Identity-H"/>
          <w:color w:val="101010"/>
          <w:sz w:val="21"/>
          <w:szCs w:val="21"/>
        </w:rPr>
        <w:t xml:space="preserve"> entre</w:t>
      </w:r>
      <w:r w:rsidRPr="00046E2E">
        <w:rPr>
          <w:rFonts w:ascii="Abadi" w:hAnsi="Abadi" w:cs="*Calibri-11933-Identity-H"/>
          <w:color w:val="101010"/>
          <w:sz w:val="21"/>
          <w:szCs w:val="21"/>
        </w:rPr>
        <w:t xml:space="preserve"> otras expresiones, la libertad de contraer matrimonio o no hacerlo; de procrear hijos y cuántos, o bien, decidir no tenerlos; de escoger su apariencia personal; su profesión o actividad laboral, así como la libre opción sexual, en tanto que todos estos aspectos son parte de la forma en que una persona desea proyectarse y vivir su vida y que, por tanto, sólo a ella corresponde decidir autónomamente.”</w:t>
      </w:r>
      <w:r w:rsidRPr="00046E2E">
        <w:rPr>
          <w:rFonts w:ascii="Abadi" w:hAnsi="Abadi" w:cs="Gill Sans MT"/>
          <w:w w:val="115"/>
          <w:sz w:val="21"/>
          <w:szCs w:val="21"/>
        </w:rPr>
        <w:t xml:space="preserve"> </w:t>
      </w:r>
      <w:r>
        <w:rPr>
          <w:rStyle w:val="Refdenotaalpie"/>
          <w:rFonts w:ascii="Abadi" w:hAnsi="Abadi" w:cs="Gill Sans MT"/>
          <w:spacing w:val="-52"/>
          <w:w w:val="120"/>
          <w:sz w:val="21"/>
          <w:szCs w:val="21"/>
        </w:rPr>
        <w:footnoteReference w:id="20"/>
      </w:r>
    </w:p>
    <w:p w14:paraId="6B4EA2B4" w14:textId="10CC3E50" w:rsidR="00A64E03" w:rsidRDefault="00A64E03" w:rsidP="00E923EE">
      <w:pPr>
        <w:spacing w:after="160" w:line="259" w:lineRule="auto"/>
        <w:contextualSpacing/>
        <w:jc w:val="both"/>
        <w:rPr>
          <w:rFonts w:ascii="Abadi" w:hAnsi="Abadi"/>
          <w:b/>
          <w:bCs/>
          <w:sz w:val="21"/>
          <w:szCs w:val="21"/>
        </w:rPr>
      </w:pPr>
    </w:p>
    <w:p w14:paraId="21ABFDF7" w14:textId="14CE9E7C" w:rsidR="00451E82" w:rsidRDefault="00451E82" w:rsidP="00451E82">
      <w:pPr>
        <w:kinsoku w:val="0"/>
        <w:overflowPunct w:val="0"/>
        <w:autoSpaceDE w:val="0"/>
        <w:autoSpaceDN w:val="0"/>
        <w:adjustRightInd w:val="0"/>
        <w:spacing w:before="281" w:line="237" w:lineRule="auto"/>
        <w:ind w:left="48" w:right="143" w:firstLine="708"/>
        <w:jc w:val="both"/>
        <w:rPr>
          <w:rFonts w:ascii="Abadi" w:hAnsi="Abadi" w:cs="Gill Sans MT"/>
          <w:b/>
          <w:bCs/>
          <w:spacing w:val="-47"/>
          <w:w w:val="110"/>
          <w:sz w:val="21"/>
          <w:szCs w:val="21"/>
        </w:rPr>
      </w:pPr>
      <w:r w:rsidRPr="00046E2E">
        <w:rPr>
          <w:rFonts w:ascii="Abadi" w:hAnsi="Abadi" w:cs="*Calibri-11933-Identity-H"/>
          <w:color w:val="101010"/>
          <w:sz w:val="21"/>
          <w:szCs w:val="21"/>
        </w:rPr>
        <w:t xml:space="preserve">Con la reforma al artículo 1 de la Constitución Política de los Estado Unidos Mexicanos, realizada en junio de 2011, </w:t>
      </w:r>
      <w:r w:rsidRPr="002A6D61">
        <w:rPr>
          <w:rFonts w:ascii="Abadi" w:hAnsi="Abadi" w:cs="*Calibri-11933-Identity-H"/>
          <w:color w:val="101010"/>
          <w:sz w:val="21"/>
          <w:szCs w:val="21"/>
        </w:rPr>
        <w:t>“fue</w:t>
      </w:r>
      <w:r w:rsidRPr="00046E2E">
        <w:rPr>
          <w:rFonts w:ascii="Abadi" w:hAnsi="Abadi" w:cs="*Calibri-11933-Identity-H"/>
          <w:color w:val="101010"/>
          <w:sz w:val="21"/>
          <w:szCs w:val="21"/>
        </w:rPr>
        <w:t xml:space="preserve"> un llamado de atención sobre</w:t>
      </w:r>
      <w:r w:rsidRPr="00046E2E">
        <w:rPr>
          <w:rFonts w:ascii="Abadi" w:hAnsi="Abadi" w:cs="Gill Sans MT"/>
          <w:b/>
          <w:bCs/>
          <w:spacing w:val="8"/>
          <w:w w:val="110"/>
          <w:sz w:val="21"/>
          <w:szCs w:val="21"/>
        </w:rPr>
        <w:t xml:space="preserve"> </w:t>
      </w:r>
      <w:r w:rsidRPr="00046E2E">
        <w:rPr>
          <w:rFonts w:ascii="Abadi" w:hAnsi="Abadi" w:cs="*Calibri-11933-Identity-H"/>
          <w:b/>
          <w:bCs/>
          <w:color w:val="101010"/>
          <w:sz w:val="21"/>
          <w:szCs w:val="21"/>
        </w:rPr>
        <w:t>los límites que deben observar los poderes públicos, al establecer que no se puede jugar con el tema de la dignidad humana, concepto absolutamente no negociable de los pueblos y las naciones.</w:t>
      </w:r>
      <w:r w:rsidRPr="00046E2E">
        <w:rPr>
          <w:rFonts w:ascii="Abadi" w:hAnsi="Abadi" w:cs="Gill Sans MT"/>
          <w:b/>
          <w:bCs/>
          <w:w w:val="110"/>
          <w:sz w:val="21"/>
          <w:szCs w:val="21"/>
        </w:rPr>
        <w:t>”</w:t>
      </w:r>
      <w:r w:rsidRPr="00046E2E">
        <w:rPr>
          <w:rFonts w:ascii="Abadi" w:hAnsi="Abadi" w:cs="Gill Sans MT"/>
          <w:b/>
          <w:bCs/>
          <w:spacing w:val="-47"/>
          <w:w w:val="110"/>
          <w:sz w:val="21"/>
          <w:szCs w:val="21"/>
        </w:rPr>
        <w:t xml:space="preserve"> </w:t>
      </w:r>
      <w:r>
        <w:rPr>
          <w:rStyle w:val="Refdenotaalpie"/>
          <w:rFonts w:ascii="Abadi" w:hAnsi="Abadi" w:cs="Gill Sans MT"/>
          <w:b/>
          <w:bCs/>
          <w:spacing w:val="-47"/>
          <w:w w:val="110"/>
          <w:sz w:val="21"/>
          <w:szCs w:val="21"/>
        </w:rPr>
        <w:footnoteReference w:id="21"/>
      </w:r>
    </w:p>
    <w:p w14:paraId="37ACEEFD" w14:textId="1FD68E23" w:rsidR="00D0221A" w:rsidRPr="00046E2E" w:rsidRDefault="00231B54" w:rsidP="00451E82">
      <w:pPr>
        <w:kinsoku w:val="0"/>
        <w:overflowPunct w:val="0"/>
        <w:autoSpaceDE w:val="0"/>
        <w:autoSpaceDN w:val="0"/>
        <w:adjustRightInd w:val="0"/>
        <w:spacing w:before="281" w:line="237" w:lineRule="auto"/>
        <w:ind w:left="48" w:right="143" w:firstLine="708"/>
        <w:jc w:val="both"/>
        <w:rPr>
          <w:rFonts w:ascii="Abadi" w:hAnsi="Abadi" w:cs="*Calibri-11933-Identity-H"/>
          <w:color w:val="101010"/>
          <w:sz w:val="21"/>
          <w:szCs w:val="21"/>
        </w:rPr>
      </w:pPr>
      <w:r w:rsidRPr="00046E2E">
        <w:rPr>
          <w:rFonts w:ascii="Abadi" w:hAnsi="Abadi" w:cs="*Calibri-11933-Identity-H"/>
          <w:color w:val="101010"/>
          <w:sz w:val="21"/>
          <w:szCs w:val="21"/>
        </w:rPr>
        <w:t>El texto constitucional, nos plasma el contenido de dignidad humana prohibiendo la discriminación de la manera siguiente: “ Queda prohibida toda discriminación motivada por origen étnico o nacional, el género, la edad, las discapacidades, la condición social, las condiciones de salud, la religión, las opiniones,</w:t>
      </w:r>
      <w:r w:rsidRPr="00046E2E">
        <w:rPr>
          <w:rFonts w:ascii="Abadi" w:hAnsi="Abadi" w:cs="Gill Sans MT"/>
          <w:spacing w:val="35"/>
          <w:w w:val="120"/>
          <w:sz w:val="21"/>
          <w:szCs w:val="21"/>
        </w:rPr>
        <w:t xml:space="preserve"> </w:t>
      </w:r>
      <w:r w:rsidRPr="00046E2E">
        <w:rPr>
          <w:rFonts w:ascii="Abadi" w:hAnsi="Abadi" w:cs="*Calibri-11933-Identity-H"/>
          <w:b/>
          <w:bCs/>
          <w:color w:val="101010"/>
          <w:sz w:val="21"/>
          <w:szCs w:val="21"/>
        </w:rPr>
        <w:t>las preferencias sexuales,</w:t>
      </w:r>
      <w:r w:rsidRPr="00046E2E">
        <w:rPr>
          <w:rFonts w:ascii="Abadi" w:hAnsi="Abadi" w:cs="Gill Sans MT"/>
          <w:b/>
          <w:bCs/>
          <w:spacing w:val="36"/>
          <w:w w:val="120"/>
          <w:sz w:val="21"/>
          <w:szCs w:val="21"/>
        </w:rPr>
        <w:t xml:space="preserve"> </w:t>
      </w:r>
      <w:r w:rsidRPr="00046E2E">
        <w:rPr>
          <w:rFonts w:ascii="Abadi" w:hAnsi="Abadi" w:cs="*Calibri-11933-Identity-H"/>
          <w:color w:val="101010"/>
          <w:sz w:val="21"/>
          <w:szCs w:val="21"/>
        </w:rPr>
        <w:t>el estado civil o cualquier otra que atente contra la dignidad  humana</w:t>
      </w:r>
      <w:r w:rsidRPr="00046E2E">
        <w:rPr>
          <w:rFonts w:ascii="Abadi" w:hAnsi="Abadi" w:cs="Gill Sans MT"/>
          <w:spacing w:val="80"/>
          <w:w w:val="150"/>
          <w:sz w:val="21"/>
          <w:szCs w:val="21"/>
        </w:rPr>
        <w:t xml:space="preserve"> </w:t>
      </w:r>
      <w:r w:rsidRPr="00046E2E">
        <w:rPr>
          <w:rFonts w:ascii="Abadi" w:hAnsi="Abadi" w:cs="*Calibri-11933-Identity-H"/>
          <w:color w:val="101010"/>
          <w:sz w:val="21"/>
          <w:szCs w:val="21"/>
        </w:rPr>
        <w:t>y  tenga por</w:t>
      </w:r>
      <w:r w:rsidRPr="00046E2E">
        <w:rPr>
          <w:rFonts w:ascii="Abadi" w:hAnsi="Abadi" w:cs="Gill Sans MT"/>
          <w:spacing w:val="17"/>
          <w:w w:val="120"/>
          <w:sz w:val="21"/>
          <w:szCs w:val="21"/>
        </w:rPr>
        <w:t xml:space="preserve">  </w:t>
      </w:r>
      <w:r w:rsidRPr="00046E2E">
        <w:rPr>
          <w:rFonts w:ascii="Abadi" w:hAnsi="Abadi" w:cs="*Calibri-11933-Identity-H"/>
          <w:color w:val="101010"/>
          <w:sz w:val="21"/>
          <w:szCs w:val="21"/>
        </w:rPr>
        <w:t>objeto  anular  o  menoscabar  los derechos y libertades de las personas.”</w:t>
      </w:r>
    </w:p>
    <w:p w14:paraId="0A8CEFDC" w14:textId="77777777" w:rsidR="00060D05" w:rsidRPr="00046E2E" w:rsidRDefault="00060D05" w:rsidP="00060D05">
      <w:pPr>
        <w:kinsoku w:val="0"/>
        <w:overflowPunct w:val="0"/>
        <w:autoSpaceDE w:val="0"/>
        <w:autoSpaceDN w:val="0"/>
        <w:adjustRightInd w:val="0"/>
        <w:spacing w:before="277"/>
        <w:ind w:left="100"/>
        <w:outlineLvl w:val="0"/>
        <w:rPr>
          <w:rFonts w:ascii="Abadi" w:hAnsi="Abadi" w:cs="Gill Sans MT"/>
          <w:b/>
          <w:bCs/>
          <w:sz w:val="21"/>
          <w:szCs w:val="21"/>
        </w:rPr>
      </w:pPr>
      <w:r w:rsidRPr="00046E2E">
        <w:rPr>
          <w:rFonts w:ascii="Abadi" w:hAnsi="Abadi" w:cs="Gill Sans MT"/>
          <w:b/>
          <w:bCs/>
          <w:sz w:val="21"/>
          <w:szCs w:val="21"/>
        </w:rPr>
        <w:t>Planteamiento del problema.</w:t>
      </w:r>
    </w:p>
    <w:p w14:paraId="0984E351" w14:textId="77777777" w:rsidR="002A6D61" w:rsidRPr="00046E2E" w:rsidRDefault="002A6D61" w:rsidP="002A6D61">
      <w:pPr>
        <w:kinsoku w:val="0"/>
        <w:overflowPunct w:val="0"/>
        <w:autoSpaceDE w:val="0"/>
        <w:autoSpaceDN w:val="0"/>
        <w:adjustRightInd w:val="0"/>
        <w:spacing w:before="275" w:line="237" w:lineRule="auto"/>
        <w:ind w:left="100" w:right="123" w:firstLine="708"/>
        <w:jc w:val="both"/>
        <w:rPr>
          <w:rFonts w:ascii="Abadi" w:hAnsi="Abadi" w:cs="*Calibri-11933-Identity-H"/>
          <w:color w:val="101010"/>
          <w:sz w:val="21"/>
          <w:szCs w:val="21"/>
        </w:rPr>
      </w:pPr>
      <w:r w:rsidRPr="00046E2E">
        <w:rPr>
          <w:rFonts w:ascii="Abadi" w:hAnsi="Abadi" w:cs="*Calibri-11933-Identity-H"/>
          <w:color w:val="101010"/>
          <w:sz w:val="21"/>
          <w:szCs w:val="21"/>
        </w:rPr>
        <w:t>Las personas de la diversidad sexual, en la mayoría de los casos, son agredidas física y psicológicamente en espacios públicos y privados, o excluidas en varias facetas de su vida, como el hogar, la escuela, el trabajo, por citar algunos.</w:t>
      </w:r>
    </w:p>
    <w:p w14:paraId="4A114CA1" w14:textId="77777777" w:rsidR="002A6D61" w:rsidRPr="00046E2E" w:rsidRDefault="002A6D61" w:rsidP="002A6D61">
      <w:pPr>
        <w:kinsoku w:val="0"/>
        <w:overflowPunct w:val="0"/>
        <w:autoSpaceDE w:val="0"/>
        <w:autoSpaceDN w:val="0"/>
        <w:adjustRightInd w:val="0"/>
        <w:rPr>
          <w:rFonts w:ascii="Abadi" w:hAnsi="Abadi" w:cs="*Calibri-11933-Identity-H"/>
          <w:color w:val="101010"/>
          <w:sz w:val="21"/>
          <w:szCs w:val="21"/>
        </w:rPr>
      </w:pPr>
    </w:p>
    <w:p w14:paraId="14B58ACB" w14:textId="60ED3975" w:rsidR="002A6D61" w:rsidRPr="00046E2E" w:rsidRDefault="002A6D61" w:rsidP="002A6D61">
      <w:pPr>
        <w:kinsoku w:val="0"/>
        <w:overflowPunct w:val="0"/>
        <w:autoSpaceDE w:val="0"/>
        <w:autoSpaceDN w:val="0"/>
        <w:adjustRightInd w:val="0"/>
        <w:spacing w:line="237" w:lineRule="auto"/>
        <w:ind w:left="100" w:right="123" w:firstLine="708"/>
        <w:jc w:val="both"/>
        <w:rPr>
          <w:rFonts w:ascii="Abadi" w:hAnsi="Abadi" w:cs="Gill Sans MT"/>
          <w:w w:val="125"/>
          <w:sz w:val="21"/>
          <w:szCs w:val="21"/>
          <w:vertAlign w:val="superscript"/>
        </w:rPr>
      </w:pPr>
      <w:r w:rsidRPr="00046E2E">
        <w:rPr>
          <w:rFonts w:ascii="Abadi" w:hAnsi="Abadi" w:cs="*Calibri-11933-Identity-H"/>
          <w:color w:val="101010"/>
          <w:sz w:val="21"/>
          <w:szCs w:val="21"/>
        </w:rPr>
        <w:t xml:space="preserve">Sin embargo, se ha llegado a los extremos de no tolerar dichas preferencias sexuales, sometiéndolos a burlas e intimidaciones, </w:t>
      </w:r>
      <w:r w:rsidR="00621DAA" w:rsidRPr="00046E2E">
        <w:rPr>
          <w:rFonts w:ascii="Abadi" w:hAnsi="Abadi" w:cs="*Calibri-11933-Identity-H"/>
          <w:color w:val="101010"/>
          <w:sz w:val="21"/>
          <w:szCs w:val="21"/>
        </w:rPr>
        <w:t>negándoles</w:t>
      </w:r>
      <w:r w:rsidRPr="00046E2E">
        <w:rPr>
          <w:rFonts w:ascii="Abadi" w:hAnsi="Abadi" w:cs="*Calibri-11933-Identity-H"/>
          <w:color w:val="101010"/>
          <w:sz w:val="21"/>
          <w:szCs w:val="21"/>
        </w:rPr>
        <w:t xml:space="preserve"> un tratamiento médico apropiado, expulsarlos de sus hogares, ingresarlos por la fuerza </w:t>
      </w:r>
      <w:proofErr w:type="gramStart"/>
      <w:r w:rsidRPr="00046E2E">
        <w:rPr>
          <w:rFonts w:ascii="Abadi" w:hAnsi="Abadi" w:cs="*Calibri-11933-Identity-H"/>
          <w:color w:val="101010"/>
          <w:sz w:val="21"/>
          <w:szCs w:val="21"/>
        </w:rPr>
        <w:t>en  instituciones</w:t>
      </w:r>
      <w:proofErr w:type="gramEnd"/>
      <w:r w:rsidRPr="00046E2E">
        <w:rPr>
          <w:rFonts w:ascii="Abadi" w:hAnsi="Abadi" w:cs="*Calibri-11933-Identity-H"/>
          <w:color w:val="101010"/>
          <w:sz w:val="21"/>
          <w:szCs w:val="21"/>
        </w:rPr>
        <w:t xml:space="preserve"> siquiátricas,  obligarlas a casarse,  embarazarse,  o atacando su reputación</w:t>
      </w:r>
      <w:r w:rsidRPr="00046E2E">
        <w:rPr>
          <w:rFonts w:ascii="Abadi" w:hAnsi="Abadi" w:cs="Gill Sans MT"/>
          <w:w w:val="125"/>
          <w:sz w:val="21"/>
          <w:szCs w:val="21"/>
        </w:rPr>
        <w:t>.</w:t>
      </w:r>
      <w:r>
        <w:rPr>
          <w:rStyle w:val="Refdenotaalpie"/>
          <w:rFonts w:ascii="Abadi" w:hAnsi="Abadi" w:cs="Gill Sans MT"/>
          <w:w w:val="125"/>
          <w:sz w:val="21"/>
          <w:szCs w:val="21"/>
        </w:rPr>
        <w:footnoteReference w:id="22"/>
      </w:r>
    </w:p>
    <w:p w14:paraId="0A7A1BB0" w14:textId="287BD17D" w:rsidR="002A6D61" w:rsidRDefault="002A6D61" w:rsidP="00E923EE">
      <w:pPr>
        <w:spacing w:after="160" w:line="259" w:lineRule="auto"/>
        <w:contextualSpacing/>
        <w:jc w:val="both"/>
        <w:rPr>
          <w:rFonts w:ascii="Abadi" w:hAnsi="Abadi"/>
          <w:b/>
          <w:bCs/>
          <w:sz w:val="21"/>
          <w:szCs w:val="21"/>
        </w:rPr>
      </w:pPr>
    </w:p>
    <w:p w14:paraId="488D1CDB" w14:textId="77777777" w:rsidR="003713E6" w:rsidRPr="00046E2E" w:rsidRDefault="003713E6" w:rsidP="003713E6">
      <w:pPr>
        <w:kinsoku w:val="0"/>
        <w:overflowPunct w:val="0"/>
        <w:autoSpaceDE w:val="0"/>
        <w:autoSpaceDN w:val="0"/>
        <w:adjustRightInd w:val="0"/>
        <w:spacing w:before="278" w:line="237" w:lineRule="auto"/>
        <w:ind w:left="100" w:right="123" w:firstLine="708"/>
        <w:jc w:val="both"/>
        <w:rPr>
          <w:rFonts w:ascii="Abadi" w:hAnsi="Abadi" w:cs="Gill Sans MT"/>
          <w:w w:val="115"/>
          <w:sz w:val="21"/>
          <w:szCs w:val="21"/>
          <w:vertAlign w:val="superscript"/>
        </w:rPr>
      </w:pPr>
      <w:r w:rsidRPr="00046E2E">
        <w:rPr>
          <w:rFonts w:ascii="Abadi" w:hAnsi="Abadi" w:cs="*Calibri-11933-Identity-H"/>
          <w:color w:val="101010"/>
          <w:sz w:val="21"/>
          <w:szCs w:val="21"/>
        </w:rPr>
        <w:t>“ El común denominador de la historia,</w:t>
      </w:r>
      <w:r w:rsidRPr="00046E2E">
        <w:rPr>
          <w:rFonts w:ascii="Abadi" w:hAnsi="Abadi" w:cs="Gill Sans MT"/>
          <w:spacing w:val="49"/>
          <w:w w:val="115"/>
          <w:sz w:val="21"/>
          <w:szCs w:val="21"/>
        </w:rPr>
        <w:t xml:space="preserve"> </w:t>
      </w:r>
      <w:r w:rsidRPr="00046E2E">
        <w:rPr>
          <w:rFonts w:ascii="Abadi" w:hAnsi="Abadi" w:cs="*Calibri-11933-Identity-H"/>
          <w:b/>
          <w:bCs/>
          <w:color w:val="101010"/>
          <w:sz w:val="21"/>
          <w:szCs w:val="21"/>
        </w:rPr>
        <w:t>es la persecución y discriminación que han sufrido las personas con una orientación o identidad de género</w:t>
      </w:r>
      <w:r w:rsidRPr="00046E2E">
        <w:rPr>
          <w:rFonts w:ascii="Abadi" w:hAnsi="Abadi" w:cs="Gill Sans MT"/>
          <w:b/>
          <w:bCs/>
          <w:spacing w:val="23"/>
          <w:w w:val="115"/>
          <w:sz w:val="21"/>
          <w:szCs w:val="21"/>
        </w:rPr>
        <w:t xml:space="preserve"> </w:t>
      </w:r>
      <w:r w:rsidRPr="00046E2E">
        <w:rPr>
          <w:rFonts w:ascii="Abadi" w:hAnsi="Abadi" w:cs="*Calibri-11933-Identity-H"/>
          <w:color w:val="101010"/>
          <w:sz w:val="21"/>
          <w:szCs w:val="21"/>
        </w:rPr>
        <w:t>distinta a lo que la sociedad considera convencional y, al tenor de argumentos religiosos, morales,  científicos,  ideológicos  y  políticos,  se  pretende  justificar  cualquier práctica,  hoy  denominada  Esfuerzo  para  Corregir  la  Orientación  Sexual  o Identidad de Género (ECOSIG), violentando los derechos humanos de tal sector, cuyo origen consistió en las diversas prácticas desarrolladas por profesionales de  la  salud  bajo  la  premisa  de  que  las prácticas homosexuales eran  una enfermedad  que  debía  ser  tratada  y  que  popularizaron  las  terapias  de conversión,  pasando  de  la  criminalización  de  la  comunidad  LGBTI  a  ser perseguidos al  considerar  enfermos mentales,  sometiéndola  a  tratamientos médicos obligatorios, de reasignación de sexo o confinamiento involuntario en</w:t>
      </w:r>
      <w:r w:rsidRPr="00046E2E">
        <w:rPr>
          <w:rFonts w:ascii="Abadi" w:hAnsi="Abadi" w:cs="Gill Sans MT"/>
          <w:spacing w:val="29"/>
          <w:w w:val="115"/>
          <w:sz w:val="21"/>
          <w:szCs w:val="21"/>
        </w:rPr>
        <w:t xml:space="preserve"> </w:t>
      </w:r>
      <w:r w:rsidRPr="00046E2E">
        <w:rPr>
          <w:rFonts w:ascii="Abadi" w:hAnsi="Abadi" w:cs="*Calibri-11933-Identity-H"/>
          <w:color w:val="101010"/>
          <w:sz w:val="21"/>
          <w:szCs w:val="21"/>
        </w:rPr>
        <w:t>hospitales mentales alrededor del mundo.”</w:t>
      </w:r>
      <w:r w:rsidRPr="00046E2E">
        <w:rPr>
          <w:rFonts w:ascii="Abadi" w:hAnsi="Abadi" w:cs="Gill Sans MT"/>
          <w:spacing w:val="-41"/>
          <w:w w:val="115"/>
          <w:sz w:val="21"/>
          <w:szCs w:val="21"/>
        </w:rPr>
        <w:t xml:space="preserve"> </w:t>
      </w:r>
      <w:r>
        <w:rPr>
          <w:rStyle w:val="Refdenotaalpie"/>
          <w:rFonts w:ascii="Abadi" w:hAnsi="Abadi" w:cs="Gill Sans MT"/>
          <w:spacing w:val="-41"/>
          <w:w w:val="115"/>
          <w:sz w:val="21"/>
          <w:szCs w:val="21"/>
        </w:rPr>
        <w:footnoteReference w:id="23"/>
      </w:r>
    </w:p>
    <w:p w14:paraId="7FAA6FBA" w14:textId="3B063BDE" w:rsidR="003713E6" w:rsidRDefault="003713E6" w:rsidP="00E923EE">
      <w:pPr>
        <w:spacing w:after="160" w:line="259" w:lineRule="auto"/>
        <w:contextualSpacing/>
        <w:jc w:val="both"/>
        <w:rPr>
          <w:rFonts w:ascii="Abadi" w:hAnsi="Abadi"/>
          <w:b/>
          <w:bCs/>
          <w:sz w:val="21"/>
          <w:szCs w:val="21"/>
        </w:rPr>
      </w:pPr>
    </w:p>
    <w:p w14:paraId="680DF5EA" w14:textId="2D04B061" w:rsidR="002A1917" w:rsidRPr="00046E2E" w:rsidRDefault="002A1917" w:rsidP="002A1917">
      <w:pPr>
        <w:kinsoku w:val="0"/>
        <w:overflowPunct w:val="0"/>
        <w:autoSpaceDE w:val="0"/>
        <w:autoSpaceDN w:val="0"/>
        <w:adjustRightInd w:val="0"/>
        <w:spacing w:before="225" w:line="237" w:lineRule="auto"/>
        <w:ind w:left="100" w:right="123" w:firstLine="708"/>
        <w:jc w:val="both"/>
        <w:rPr>
          <w:rFonts w:ascii="Abadi" w:hAnsi="Abadi" w:cs="*Calibri-11933-Identity-H"/>
          <w:color w:val="101010"/>
          <w:sz w:val="21"/>
          <w:szCs w:val="21"/>
        </w:rPr>
      </w:pPr>
      <w:r w:rsidRPr="00046E2E">
        <w:rPr>
          <w:rFonts w:ascii="Abadi" w:hAnsi="Abadi" w:cs="*Calibri-11933-Identity-H"/>
          <w:color w:val="101010"/>
          <w:sz w:val="21"/>
          <w:szCs w:val="21"/>
        </w:rPr>
        <w:t>En el informe anual del Alto Comisionado de las Naciones Unidas para los Derechos Humanos e informes de la Oficina del Alto Comisionado y del secretario general, sobre las “leyes y prácticas discriminatorias y actos de violencia cometidos contra personas por su orientación sexual e identidad de género”, se realizaron diversas recomendaciones a los Estados para proteger los derechos humanos de las personas de la diversidad sexual, al señalar que:</w:t>
      </w:r>
    </w:p>
    <w:p w14:paraId="79338F0F" w14:textId="4A04235E" w:rsidR="00E02BBD" w:rsidRDefault="00E02BBD" w:rsidP="00E923EE">
      <w:pPr>
        <w:spacing w:after="160" w:line="259" w:lineRule="auto"/>
        <w:contextualSpacing/>
        <w:jc w:val="both"/>
        <w:rPr>
          <w:rFonts w:ascii="Abadi" w:hAnsi="Abadi"/>
          <w:b/>
          <w:bCs/>
          <w:sz w:val="21"/>
          <w:szCs w:val="21"/>
        </w:rPr>
      </w:pPr>
    </w:p>
    <w:p w14:paraId="6470EA1E" w14:textId="5AD2775C" w:rsidR="008D052A" w:rsidRDefault="008D052A" w:rsidP="00E923EE">
      <w:pPr>
        <w:spacing w:after="160" w:line="259" w:lineRule="auto"/>
        <w:contextualSpacing/>
        <w:jc w:val="both"/>
        <w:rPr>
          <w:rFonts w:ascii="Abadi" w:hAnsi="Abadi"/>
          <w:b/>
          <w:bCs/>
          <w:sz w:val="21"/>
          <w:szCs w:val="21"/>
        </w:rPr>
      </w:pPr>
    </w:p>
    <w:p w14:paraId="5739E4EE" w14:textId="427F6FE4" w:rsidR="008D052A" w:rsidRDefault="008D052A" w:rsidP="008D052A">
      <w:pPr>
        <w:spacing w:after="160" w:line="259" w:lineRule="auto"/>
        <w:ind w:left="567" w:right="709"/>
        <w:contextualSpacing/>
        <w:jc w:val="both"/>
        <w:rPr>
          <w:rFonts w:ascii="Abadi" w:hAnsi="Abadi" w:cs="Gill Sans MT"/>
          <w:b/>
          <w:bCs/>
          <w:sz w:val="21"/>
          <w:szCs w:val="21"/>
        </w:rPr>
      </w:pPr>
      <w:r w:rsidRPr="00046E2E">
        <w:rPr>
          <w:rFonts w:ascii="Abadi" w:hAnsi="Abadi" w:cs="Gill Sans MT"/>
          <w:b/>
          <w:bCs/>
          <w:sz w:val="21"/>
          <w:szCs w:val="21"/>
        </w:rPr>
        <w:t>“Todas</w:t>
      </w:r>
      <w:r w:rsidRPr="00046E2E">
        <w:rPr>
          <w:rFonts w:ascii="Abadi" w:hAnsi="Abadi" w:cs="Gill Sans MT"/>
          <w:b/>
          <w:bCs/>
          <w:spacing w:val="17"/>
          <w:sz w:val="21"/>
          <w:szCs w:val="21"/>
        </w:rPr>
        <w:t xml:space="preserve"> </w:t>
      </w:r>
      <w:r w:rsidRPr="00046E2E">
        <w:rPr>
          <w:rFonts w:ascii="Abadi" w:hAnsi="Abadi" w:cs="Gill Sans MT"/>
          <w:b/>
          <w:bCs/>
          <w:sz w:val="21"/>
          <w:szCs w:val="21"/>
        </w:rPr>
        <w:t>las</w:t>
      </w:r>
      <w:r w:rsidRPr="00046E2E">
        <w:rPr>
          <w:rFonts w:ascii="Abadi" w:hAnsi="Abadi" w:cs="Gill Sans MT"/>
          <w:b/>
          <w:bCs/>
          <w:spacing w:val="17"/>
          <w:sz w:val="21"/>
          <w:szCs w:val="21"/>
        </w:rPr>
        <w:t xml:space="preserve"> </w:t>
      </w:r>
      <w:r w:rsidRPr="00046E2E">
        <w:rPr>
          <w:rFonts w:ascii="Abadi" w:hAnsi="Abadi" w:cs="Gill Sans MT"/>
          <w:b/>
          <w:bCs/>
          <w:sz w:val="21"/>
          <w:szCs w:val="21"/>
        </w:rPr>
        <w:t>personas,</w:t>
      </w:r>
      <w:r w:rsidRPr="00046E2E">
        <w:rPr>
          <w:rFonts w:ascii="Abadi" w:hAnsi="Abadi" w:cs="Gill Sans MT"/>
          <w:b/>
          <w:bCs/>
          <w:spacing w:val="51"/>
          <w:sz w:val="21"/>
          <w:szCs w:val="21"/>
        </w:rPr>
        <w:t xml:space="preserve"> </w:t>
      </w:r>
      <w:r w:rsidRPr="00046E2E">
        <w:rPr>
          <w:rFonts w:ascii="Abadi" w:hAnsi="Abadi" w:cs="Gill Sans MT"/>
          <w:b/>
          <w:bCs/>
          <w:sz w:val="21"/>
          <w:szCs w:val="21"/>
        </w:rPr>
        <w:t>incluidas</w:t>
      </w:r>
      <w:r w:rsidRPr="00046E2E">
        <w:rPr>
          <w:rFonts w:ascii="Abadi" w:hAnsi="Abadi" w:cs="Gill Sans MT"/>
          <w:b/>
          <w:bCs/>
          <w:spacing w:val="17"/>
          <w:sz w:val="21"/>
          <w:szCs w:val="21"/>
        </w:rPr>
        <w:t xml:space="preserve"> </w:t>
      </w:r>
      <w:r w:rsidRPr="00046E2E">
        <w:rPr>
          <w:rFonts w:ascii="Abadi" w:hAnsi="Abadi" w:cs="Gill Sans MT"/>
          <w:b/>
          <w:bCs/>
          <w:sz w:val="21"/>
          <w:szCs w:val="21"/>
        </w:rPr>
        <w:t>las</w:t>
      </w:r>
      <w:r w:rsidRPr="00046E2E">
        <w:rPr>
          <w:rFonts w:ascii="Abadi" w:hAnsi="Abadi" w:cs="Gill Sans MT"/>
          <w:b/>
          <w:bCs/>
          <w:spacing w:val="17"/>
          <w:sz w:val="21"/>
          <w:szCs w:val="21"/>
        </w:rPr>
        <w:t xml:space="preserve"> </w:t>
      </w:r>
      <w:r w:rsidRPr="00046E2E">
        <w:rPr>
          <w:rFonts w:ascii="Abadi" w:hAnsi="Abadi" w:cs="Gill Sans MT"/>
          <w:b/>
          <w:bCs/>
          <w:sz w:val="21"/>
          <w:szCs w:val="21"/>
        </w:rPr>
        <w:t>personas</w:t>
      </w:r>
      <w:r w:rsidRPr="00046E2E">
        <w:rPr>
          <w:rFonts w:ascii="Abadi" w:hAnsi="Abadi" w:cs="Gill Sans MT"/>
          <w:b/>
          <w:bCs/>
          <w:spacing w:val="17"/>
          <w:sz w:val="21"/>
          <w:szCs w:val="21"/>
        </w:rPr>
        <w:t xml:space="preserve"> </w:t>
      </w:r>
      <w:r w:rsidRPr="00046E2E">
        <w:rPr>
          <w:rFonts w:ascii="Abadi" w:hAnsi="Abadi" w:cs="Gill Sans MT"/>
          <w:b/>
          <w:bCs/>
          <w:sz w:val="21"/>
          <w:szCs w:val="21"/>
        </w:rPr>
        <w:t>lesbianas,</w:t>
      </w:r>
      <w:r w:rsidRPr="00046E2E">
        <w:rPr>
          <w:rFonts w:ascii="Abadi" w:hAnsi="Abadi" w:cs="Gill Sans MT"/>
          <w:b/>
          <w:bCs/>
          <w:spacing w:val="-4"/>
          <w:sz w:val="21"/>
          <w:szCs w:val="21"/>
        </w:rPr>
        <w:t xml:space="preserve"> </w:t>
      </w:r>
      <w:proofErr w:type="spellStart"/>
      <w:r w:rsidRPr="00046E2E">
        <w:rPr>
          <w:rFonts w:ascii="Abadi" w:hAnsi="Abadi" w:cs="Gill Sans MT"/>
          <w:b/>
          <w:bCs/>
          <w:sz w:val="21"/>
          <w:szCs w:val="21"/>
        </w:rPr>
        <w:t>gays</w:t>
      </w:r>
      <w:proofErr w:type="spellEnd"/>
      <w:r w:rsidRPr="00046E2E">
        <w:rPr>
          <w:rFonts w:ascii="Abadi" w:hAnsi="Abadi" w:cs="Gill Sans MT"/>
          <w:b/>
          <w:bCs/>
          <w:sz w:val="21"/>
          <w:szCs w:val="21"/>
        </w:rPr>
        <w:t>,</w:t>
      </w:r>
      <w:r w:rsidRPr="00046E2E">
        <w:rPr>
          <w:rFonts w:ascii="Abadi" w:hAnsi="Abadi" w:cs="Gill Sans MT"/>
          <w:b/>
          <w:bCs/>
          <w:spacing w:val="40"/>
          <w:sz w:val="21"/>
          <w:szCs w:val="21"/>
        </w:rPr>
        <w:t xml:space="preserve"> </w:t>
      </w:r>
      <w:r w:rsidRPr="00046E2E">
        <w:rPr>
          <w:rFonts w:ascii="Abadi" w:hAnsi="Abadi" w:cs="Gill Sans MT"/>
          <w:b/>
          <w:bCs/>
          <w:sz w:val="21"/>
          <w:szCs w:val="21"/>
        </w:rPr>
        <w:t>bisexuales</w:t>
      </w:r>
      <w:r w:rsidRPr="00046E2E">
        <w:rPr>
          <w:rFonts w:ascii="Abadi" w:hAnsi="Abadi" w:cs="Gill Sans MT"/>
          <w:b/>
          <w:bCs/>
          <w:spacing w:val="11"/>
          <w:sz w:val="21"/>
          <w:szCs w:val="21"/>
        </w:rPr>
        <w:t xml:space="preserve"> </w:t>
      </w:r>
      <w:r w:rsidRPr="00046E2E">
        <w:rPr>
          <w:rFonts w:ascii="Abadi" w:hAnsi="Abadi" w:cs="Gill Sans MT"/>
          <w:b/>
          <w:bCs/>
          <w:sz w:val="21"/>
          <w:szCs w:val="21"/>
        </w:rPr>
        <w:t>y</w:t>
      </w:r>
      <w:r w:rsidRPr="00046E2E">
        <w:rPr>
          <w:rFonts w:ascii="Abadi" w:hAnsi="Abadi" w:cs="Gill Sans MT"/>
          <w:b/>
          <w:bCs/>
          <w:spacing w:val="45"/>
          <w:sz w:val="21"/>
          <w:szCs w:val="21"/>
        </w:rPr>
        <w:t xml:space="preserve"> </w:t>
      </w:r>
      <w:r w:rsidRPr="00046E2E">
        <w:rPr>
          <w:rFonts w:ascii="Abadi" w:hAnsi="Abadi" w:cs="Gill Sans MT"/>
          <w:b/>
          <w:bCs/>
          <w:sz w:val="21"/>
          <w:szCs w:val="21"/>
        </w:rPr>
        <w:t>trans,</w:t>
      </w:r>
      <w:r w:rsidRPr="00046E2E">
        <w:rPr>
          <w:rFonts w:ascii="Abadi" w:hAnsi="Abadi" w:cs="Gill Sans MT"/>
          <w:b/>
          <w:bCs/>
          <w:spacing w:val="40"/>
          <w:sz w:val="21"/>
          <w:szCs w:val="21"/>
        </w:rPr>
        <w:t xml:space="preserve"> </w:t>
      </w:r>
      <w:r w:rsidRPr="00046E2E">
        <w:rPr>
          <w:rFonts w:ascii="Abadi" w:hAnsi="Abadi" w:cs="Gill Sans MT"/>
          <w:b/>
          <w:bCs/>
          <w:sz w:val="21"/>
          <w:szCs w:val="21"/>
        </w:rPr>
        <w:t>tienen</w:t>
      </w:r>
      <w:r w:rsidRPr="00046E2E">
        <w:rPr>
          <w:rFonts w:ascii="Abadi" w:hAnsi="Abadi" w:cs="Gill Sans MT"/>
          <w:b/>
          <w:bCs/>
          <w:spacing w:val="39"/>
          <w:sz w:val="21"/>
          <w:szCs w:val="21"/>
        </w:rPr>
        <w:t xml:space="preserve"> </w:t>
      </w:r>
      <w:r w:rsidRPr="00046E2E">
        <w:rPr>
          <w:rFonts w:ascii="Abadi" w:hAnsi="Abadi" w:cs="Gill Sans MT"/>
          <w:b/>
          <w:bCs/>
          <w:sz w:val="21"/>
          <w:szCs w:val="21"/>
        </w:rPr>
        <w:t>derecho</w:t>
      </w:r>
      <w:r w:rsidRPr="00046E2E">
        <w:rPr>
          <w:rFonts w:ascii="Abadi" w:hAnsi="Abadi" w:cs="Gill Sans MT"/>
          <w:b/>
          <w:bCs/>
          <w:spacing w:val="36"/>
          <w:sz w:val="21"/>
          <w:szCs w:val="21"/>
        </w:rPr>
        <w:t xml:space="preserve"> </w:t>
      </w:r>
      <w:r w:rsidRPr="00046E2E">
        <w:rPr>
          <w:rFonts w:ascii="Abadi" w:hAnsi="Abadi" w:cs="Gill Sans MT"/>
          <w:b/>
          <w:bCs/>
          <w:sz w:val="21"/>
          <w:szCs w:val="21"/>
        </w:rPr>
        <w:t>a</w:t>
      </w:r>
      <w:r w:rsidRPr="00046E2E">
        <w:rPr>
          <w:rFonts w:ascii="Abadi" w:hAnsi="Abadi" w:cs="Gill Sans MT"/>
          <w:b/>
          <w:bCs/>
          <w:spacing w:val="32"/>
          <w:sz w:val="21"/>
          <w:szCs w:val="21"/>
        </w:rPr>
        <w:t xml:space="preserve"> </w:t>
      </w:r>
      <w:r w:rsidRPr="00046E2E">
        <w:rPr>
          <w:rFonts w:ascii="Abadi" w:hAnsi="Abadi" w:cs="Gill Sans MT"/>
          <w:b/>
          <w:bCs/>
          <w:sz w:val="21"/>
          <w:szCs w:val="21"/>
        </w:rPr>
        <w:t>gozar</w:t>
      </w:r>
      <w:r w:rsidRPr="00046E2E">
        <w:rPr>
          <w:rFonts w:ascii="Abadi" w:hAnsi="Abadi" w:cs="Gill Sans MT"/>
          <w:b/>
          <w:bCs/>
          <w:spacing w:val="40"/>
          <w:sz w:val="21"/>
          <w:szCs w:val="21"/>
        </w:rPr>
        <w:t xml:space="preserve"> </w:t>
      </w:r>
      <w:r w:rsidRPr="00046E2E">
        <w:rPr>
          <w:rFonts w:ascii="Abadi" w:hAnsi="Abadi" w:cs="Gill Sans MT"/>
          <w:b/>
          <w:bCs/>
          <w:sz w:val="21"/>
          <w:szCs w:val="21"/>
        </w:rPr>
        <w:t>de</w:t>
      </w:r>
      <w:r w:rsidRPr="00046E2E">
        <w:rPr>
          <w:rFonts w:ascii="Abadi" w:hAnsi="Abadi" w:cs="Gill Sans MT"/>
          <w:b/>
          <w:bCs/>
          <w:spacing w:val="36"/>
          <w:sz w:val="21"/>
          <w:szCs w:val="21"/>
        </w:rPr>
        <w:t xml:space="preserve"> </w:t>
      </w:r>
      <w:r w:rsidRPr="00046E2E">
        <w:rPr>
          <w:rFonts w:ascii="Abadi" w:hAnsi="Abadi" w:cs="Gill Sans MT"/>
          <w:b/>
          <w:bCs/>
          <w:sz w:val="21"/>
          <w:szCs w:val="21"/>
        </w:rPr>
        <w:t>la</w:t>
      </w:r>
      <w:r w:rsidRPr="00046E2E">
        <w:rPr>
          <w:rFonts w:ascii="Abadi" w:hAnsi="Abadi" w:cs="Gill Sans MT"/>
          <w:b/>
          <w:bCs/>
          <w:spacing w:val="15"/>
          <w:sz w:val="21"/>
          <w:szCs w:val="21"/>
        </w:rPr>
        <w:t xml:space="preserve"> </w:t>
      </w:r>
      <w:r w:rsidRPr="00046E2E">
        <w:rPr>
          <w:rFonts w:ascii="Abadi" w:hAnsi="Abadi" w:cs="Gill Sans MT"/>
          <w:b/>
          <w:bCs/>
          <w:sz w:val="21"/>
          <w:szCs w:val="21"/>
        </w:rPr>
        <w:t>protección</w:t>
      </w:r>
      <w:r w:rsidRPr="00046E2E">
        <w:rPr>
          <w:rFonts w:ascii="Abadi" w:hAnsi="Abadi" w:cs="Gill Sans MT"/>
          <w:b/>
          <w:bCs/>
          <w:spacing w:val="34"/>
          <w:sz w:val="21"/>
          <w:szCs w:val="21"/>
        </w:rPr>
        <w:t xml:space="preserve"> </w:t>
      </w:r>
      <w:r w:rsidRPr="00046E2E">
        <w:rPr>
          <w:rFonts w:ascii="Abadi" w:hAnsi="Abadi" w:cs="Gill Sans MT"/>
          <w:b/>
          <w:bCs/>
          <w:sz w:val="21"/>
          <w:szCs w:val="21"/>
        </w:rPr>
        <w:t>de</w:t>
      </w:r>
      <w:r w:rsidRPr="00046E2E">
        <w:rPr>
          <w:rFonts w:ascii="Abadi" w:hAnsi="Abadi" w:cs="Gill Sans MT"/>
          <w:b/>
          <w:bCs/>
          <w:spacing w:val="31"/>
          <w:sz w:val="21"/>
          <w:szCs w:val="21"/>
        </w:rPr>
        <w:t xml:space="preserve"> </w:t>
      </w:r>
      <w:r w:rsidRPr="00046E2E">
        <w:rPr>
          <w:rFonts w:ascii="Abadi" w:hAnsi="Abadi" w:cs="Gill Sans MT"/>
          <w:b/>
          <w:bCs/>
          <w:sz w:val="21"/>
          <w:szCs w:val="21"/>
        </w:rPr>
        <w:t>las</w:t>
      </w:r>
      <w:r w:rsidRPr="00046E2E">
        <w:rPr>
          <w:rFonts w:ascii="Abadi" w:hAnsi="Abadi" w:cs="Gill Sans MT"/>
          <w:b/>
          <w:bCs/>
          <w:spacing w:val="5"/>
          <w:sz w:val="21"/>
          <w:szCs w:val="21"/>
        </w:rPr>
        <w:t xml:space="preserve"> </w:t>
      </w:r>
      <w:r w:rsidRPr="00046E2E">
        <w:rPr>
          <w:rFonts w:ascii="Abadi" w:hAnsi="Abadi" w:cs="Gill Sans MT"/>
          <w:b/>
          <w:bCs/>
          <w:sz w:val="21"/>
          <w:szCs w:val="21"/>
        </w:rPr>
        <w:t>normas</w:t>
      </w:r>
      <w:r w:rsidRPr="00046E2E">
        <w:rPr>
          <w:rFonts w:ascii="Abadi" w:hAnsi="Abadi" w:cs="Gill Sans MT"/>
          <w:b/>
          <w:bCs/>
          <w:spacing w:val="5"/>
          <w:sz w:val="21"/>
          <w:szCs w:val="21"/>
        </w:rPr>
        <w:t xml:space="preserve"> </w:t>
      </w:r>
      <w:r w:rsidRPr="00046E2E">
        <w:rPr>
          <w:rFonts w:ascii="Abadi" w:hAnsi="Abadi" w:cs="Gill Sans MT"/>
          <w:b/>
          <w:bCs/>
          <w:sz w:val="21"/>
          <w:szCs w:val="21"/>
        </w:rPr>
        <w:t>internacionales</w:t>
      </w:r>
      <w:r w:rsidRPr="00046E2E">
        <w:rPr>
          <w:rFonts w:ascii="Abadi" w:hAnsi="Abadi" w:cs="Gill Sans MT"/>
          <w:b/>
          <w:bCs/>
          <w:spacing w:val="5"/>
          <w:sz w:val="21"/>
          <w:szCs w:val="21"/>
        </w:rPr>
        <w:t xml:space="preserve"> </w:t>
      </w:r>
      <w:r w:rsidRPr="00046E2E">
        <w:rPr>
          <w:rFonts w:ascii="Abadi" w:hAnsi="Abadi" w:cs="Gill Sans MT"/>
          <w:b/>
          <w:bCs/>
          <w:sz w:val="21"/>
          <w:szCs w:val="21"/>
        </w:rPr>
        <w:t>de</w:t>
      </w:r>
      <w:r w:rsidRPr="00046E2E">
        <w:rPr>
          <w:rFonts w:ascii="Abadi" w:hAnsi="Abadi" w:cs="Gill Sans MT"/>
          <w:b/>
          <w:bCs/>
          <w:spacing w:val="31"/>
          <w:sz w:val="21"/>
          <w:szCs w:val="21"/>
        </w:rPr>
        <w:t xml:space="preserve"> </w:t>
      </w:r>
      <w:r w:rsidRPr="00046E2E">
        <w:rPr>
          <w:rFonts w:ascii="Abadi" w:hAnsi="Abadi" w:cs="Gill Sans MT"/>
          <w:b/>
          <w:bCs/>
          <w:sz w:val="21"/>
          <w:szCs w:val="21"/>
        </w:rPr>
        <w:t>derechos</w:t>
      </w:r>
      <w:r w:rsidRPr="00046E2E">
        <w:rPr>
          <w:rFonts w:ascii="Abadi" w:hAnsi="Abadi" w:cs="Gill Sans MT"/>
          <w:b/>
          <w:bCs/>
          <w:spacing w:val="48"/>
          <w:sz w:val="21"/>
          <w:szCs w:val="21"/>
        </w:rPr>
        <w:t xml:space="preserve"> </w:t>
      </w:r>
      <w:r w:rsidRPr="00046E2E">
        <w:rPr>
          <w:rFonts w:ascii="Abadi" w:hAnsi="Abadi" w:cs="Gill Sans MT"/>
          <w:b/>
          <w:bCs/>
          <w:sz w:val="21"/>
          <w:szCs w:val="21"/>
        </w:rPr>
        <w:t>humanos,</w:t>
      </w:r>
      <w:r w:rsidRPr="00046E2E">
        <w:rPr>
          <w:rFonts w:ascii="Abadi" w:hAnsi="Abadi" w:cs="Gill Sans MT"/>
          <w:b/>
          <w:bCs/>
          <w:spacing w:val="46"/>
          <w:sz w:val="21"/>
          <w:szCs w:val="21"/>
        </w:rPr>
        <w:t xml:space="preserve"> </w:t>
      </w:r>
      <w:r w:rsidRPr="00046E2E">
        <w:rPr>
          <w:rFonts w:ascii="Abadi" w:hAnsi="Abadi" w:cs="Gill Sans MT"/>
          <w:b/>
          <w:bCs/>
          <w:sz w:val="21"/>
          <w:szCs w:val="21"/>
        </w:rPr>
        <w:t>en</w:t>
      </w:r>
      <w:r w:rsidRPr="00046E2E">
        <w:rPr>
          <w:rFonts w:ascii="Abadi" w:hAnsi="Abadi" w:cs="Gill Sans MT"/>
          <w:b/>
          <w:bCs/>
          <w:spacing w:val="40"/>
          <w:sz w:val="21"/>
          <w:szCs w:val="21"/>
        </w:rPr>
        <w:t xml:space="preserve"> </w:t>
      </w:r>
      <w:r w:rsidRPr="00046E2E">
        <w:rPr>
          <w:rFonts w:ascii="Abadi" w:hAnsi="Abadi" w:cs="Gill Sans MT"/>
          <w:b/>
          <w:bCs/>
          <w:sz w:val="21"/>
          <w:szCs w:val="21"/>
        </w:rPr>
        <w:t>particular</w:t>
      </w:r>
      <w:r w:rsidRPr="00046E2E">
        <w:rPr>
          <w:rFonts w:ascii="Abadi" w:hAnsi="Abadi" w:cs="Gill Sans MT"/>
          <w:b/>
          <w:bCs/>
          <w:spacing w:val="40"/>
          <w:sz w:val="21"/>
          <w:szCs w:val="21"/>
        </w:rPr>
        <w:t xml:space="preserve"> </w:t>
      </w:r>
      <w:r w:rsidRPr="00046E2E">
        <w:rPr>
          <w:rFonts w:ascii="Abadi" w:hAnsi="Abadi" w:cs="Gill Sans MT"/>
          <w:b/>
          <w:bCs/>
          <w:sz w:val="21"/>
          <w:szCs w:val="21"/>
        </w:rPr>
        <w:t>con</w:t>
      </w:r>
      <w:r w:rsidRPr="00046E2E">
        <w:rPr>
          <w:rFonts w:ascii="Abadi" w:hAnsi="Abadi" w:cs="Gill Sans MT"/>
          <w:b/>
          <w:bCs/>
          <w:spacing w:val="40"/>
          <w:sz w:val="21"/>
          <w:szCs w:val="21"/>
        </w:rPr>
        <w:t xml:space="preserve"> </w:t>
      </w:r>
      <w:r w:rsidRPr="00046E2E">
        <w:rPr>
          <w:rFonts w:ascii="Abadi" w:hAnsi="Abadi" w:cs="Gill Sans MT"/>
          <w:b/>
          <w:bCs/>
          <w:sz w:val="21"/>
          <w:szCs w:val="21"/>
        </w:rPr>
        <w:t>respecto</w:t>
      </w:r>
      <w:r w:rsidRPr="00046E2E">
        <w:rPr>
          <w:rFonts w:ascii="Abadi" w:hAnsi="Abadi" w:cs="Gill Sans MT"/>
          <w:b/>
          <w:bCs/>
          <w:spacing w:val="39"/>
          <w:sz w:val="21"/>
          <w:szCs w:val="21"/>
        </w:rPr>
        <w:t xml:space="preserve"> </w:t>
      </w:r>
      <w:r w:rsidRPr="00046E2E">
        <w:rPr>
          <w:rFonts w:ascii="Abadi" w:hAnsi="Abadi" w:cs="Gill Sans MT"/>
          <w:b/>
          <w:bCs/>
          <w:sz w:val="21"/>
          <w:szCs w:val="21"/>
        </w:rPr>
        <w:t>a</w:t>
      </w:r>
      <w:r w:rsidRPr="00046E2E">
        <w:rPr>
          <w:rFonts w:ascii="Abadi" w:hAnsi="Abadi" w:cs="Gill Sans MT"/>
          <w:b/>
          <w:bCs/>
          <w:spacing w:val="35"/>
          <w:sz w:val="21"/>
          <w:szCs w:val="21"/>
        </w:rPr>
        <w:t xml:space="preserve"> </w:t>
      </w:r>
      <w:r w:rsidRPr="00046E2E">
        <w:rPr>
          <w:rFonts w:ascii="Abadi" w:hAnsi="Abadi" w:cs="Gill Sans MT"/>
          <w:b/>
          <w:bCs/>
          <w:sz w:val="21"/>
          <w:szCs w:val="21"/>
        </w:rPr>
        <w:t>los</w:t>
      </w:r>
      <w:r w:rsidRPr="00046E2E">
        <w:rPr>
          <w:rFonts w:ascii="Abadi" w:hAnsi="Abadi" w:cs="Gill Sans MT"/>
          <w:b/>
          <w:bCs/>
          <w:spacing w:val="13"/>
          <w:sz w:val="21"/>
          <w:szCs w:val="21"/>
        </w:rPr>
        <w:t xml:space="preserve"> </w:t>
      </w:r>
      <w:r w:rsidRPr="00046E2E">
        <w:rPr>
          <w:rFonts w:ascii="Abadi" w:hAnsi="Abadi" w:cs="Gill Sans MT"/>
          <w:b/>
          <w:bCs/>
          <w:sz w:val="21"/>
          <w:szCs w:val="21"/>
        </w:rPr>
        <w:t>derechos</w:t>
      </w:r>
      <w:r w:rsidRPr="00046E2E">
        <w:rPr>
          <w:rFonts w:ascii="Abadi" w:hAnsi="Abadi" w:cs="Gill Sans MT"/>
          <w:b/>
          <w:bCs/>
          <w:spacing w:val="13"/>
          <w:sz w:val="21"/>
          <w:szCs w:val="21"/>
        </w:rPr>
        <w:t xml:space="preserve"> </w:t>
      </w:r>
      <w:r w:rsidRPr="00046E2E">
        <w:rPr>
          <w:rFonts w:ascii="Abadi" w:hAnsi="Abadi" w:cs="Gill Sans MT"/>
          <w:b/>
          <w:bCs/>
          <w:sz w:val="21"/>
          <w:szCs w:val="21"/>
        </w:rPr>
        <w:t>a</w:t>
      </w:r>
      <w:r w:rsidRPr="00046E2E">
        <w:rPr>
          <w:rFonts w:ascii="Abadi" w:hAnsi="Abadi" w:cs="Gill Sans MT"/>
          <w:b/>
          <w:bCs/>
          <w:spacing w:val="15"/>
          <w:sz w:val="21"/>
          <w:szCs w:val="21"/>
        </w:rPr>
        <w:t xml:space="preserve"> </w:t>
      </w:r>
      <w:r w:rsidRPr="00046E2E">
        <w:rPr>
          <w:rFonts w:ascii="Abadi" w:hAnsi="Abadi" w:cs="Gill Sans MT"/>
          <w:b/>
          <w:bCs/>
          <w:sz w:val="21"/>
          <w:szCs w:val="21"/>
        </w:rPr>
        <w:t>la</w:t>
      </w:r>
      <w:r w:rsidRPr="00046E2E">
        <w:rPr>
          <w:rFonts w:ascii="Abadi" w:hAnsi="Abadi" w:cs="Gill Sans MT"/>
          <w:b/>
          <w:bCs/>
          <w:spacing w:val="61"/>
          <w:sz w:val="21"/>
          <w:szCs w:val="21"/>
        </w:rPr>
        <w:t xml:space="preserve"> </w:t>
      </w:r>
      <w:r w:rsidRPr="00046E2E">
        <w:rPr>
          <w:rFonts w:ascii="Abadi" w:hAnsi="Abadi" w:cs="Gill Sans MT"/>
          <w:b/>
          <w:bCs/>
          <w:sz w:val="21"/>
          <w:szCs w:val="21"/>
        </w:rPr>
        <w:t>vida,</w:t>
      </w:r>
      <w:r w:rsidRPr="00046E2E">
        <w:rPr>
          <w:rFonts w:ascii="Abadi" w:hAnsi="Abadi" w:cs="Gill Sans MT"/>
          <w:b/>
          <w:bCs/>
          <w:spacing w:val="73"/>
          <w:sz w:val="21"/>
          <w:szCs w:val="21"/>
        </w:rPr>
        <w:t xml:space="preserve"> </w:t>
      </w:r>
      <w:r w:rsidRPr="00046E2E">
        <w:rPr>
          <w:rFonts w:ascii="Abadi" w:hAnsi="Abadi" w:cs="Gill Sans MT"/>
          <w:b/>
          <w:bCs/>
          <w:sz w:val="21"/>
          <w:szCs w:val="21"/>
        </w:rPr>
        <w:t>la</w:t>
      </w:r>
      <w:r w:rsidRPr="00046E2E">
        <w:rPr>
          <w:rFonts w:ascii="Abadi" w:hAnsi="Abadi" w:cs="Gill Sans MT"/>
          <w:b/>
          <w:bCs/>
          <w:spacing w:val="61"/>
          <w:sz w:val="21"/>
          <w:szCs w:val="21"/>
        </w:rPr>
        <w:t xml:space="preserve"> </w:t>
      </w:r>
      <w:r w:rsidRPr="00046E2E">
        <w:rPr>
          <w:rFonts w:ascii="Abadi" w:hAnsi="Abadi" w:cs="Gill Sans MT"/>
          <w:b/>
          <w:bCs/>
          <w:sz w:val="21"/>
          <w:szCs w:val="21"/>
        </w:rPr>
        <w:t>seguridad</w:t>
      </w:r>
      <w:r w:rsidRPr="00046E2E">
        <w:rPr>
          <w:rFonts w:ascii="Abadi" w:hAnsi="Abadi" w:cs="Gill Sans MT"/>
          <w:b/>
          <w:bCs/>
          <w:spacing w:val="73"/>
          <w:sz w:val="21"/>
          <w:szCs w:val="21"/>
        </w:rPr>
        <w:t xml:space="preserve"> </w:t>
      </w:r>
      <w:r w:rsidRPr="00046E2E">
        <w:rPr>
          <w:rFonts w:ascii="Abadi" w:hAnsi="Abadi" w:cs="Gill Sans MT"/>
          <w:b/>
          <w:bCs/>
          <w:sz w:val="21"/>
          <w:szCs w:val="21"/>
        </w:rPr>
        <w:t>de</w:t>
      </w:r>
      <w:r w:rsidRPr="00046E2E">
        <w:rPr>
          <w:rFonts w:ascii="Abadi" w:hAnsi="Abadi" w:cs="Gill Sans MT"/>
          <w:b/>
          <w:bCs/>
          <w:spacing w:val="65"/>
          <w:sz w:val="21"/>
          <w:szCs w:val="21"/>
        </w:rPr>
        <w:t xml:space="preserve"> </w:t>
      </w:r>
      <w:r w:rsidRPr="00046E2E">
        <w:rPr>
          <w:rFonts w:ascii="Abadi" w:hAnsi="Abadi" w:cs="Gill Sans MT"/>
          <w:b/>
          <w:bCs/>
          <w:sz w:val="21"/>
          <w:szCs w:val="21"/>
        </w:rPr>
        <w:t>la</w:t>
      </w:r>
      <w:r w:rsidRPr="00046E2E">
        <w:rPr>
          <w:rFonts w:ascii="Abadi" w:hAnsi="Abadi" w:cs="Gill Sans MT"/>
          <w:b/>
          <w:bCs/>
          <w:spacing w:val="61"/>
          <w:sz w:val="21"/>
          <w:szCs w:val="21"/>
        </w:rPr>
        <w:t xml:space="preserve"> </w:t>
      </w:r>
      <w:r w:rsidRPr="00046E2E">
        <w:rPr>
          <w:rFonts w:ascii="Abadi" w:hAnsi="Abadi" w:cs="Gill Sans MT"/>
          <w:b/>
          <w:bCs/>
          <w:sz w:val="21"/>
          <w:szCs w:val="21"/>
        </w:rPr>
        <w:t>persona</w:t>
      </w:r>
      <w:r w:rsidRPr="00046E2E">
        <w:rPr>
          <w:rFonts w:ascii="Abadi" w:hAnsi="Abadi" w:cs="Gill Sans MT"/>
          <w:b/>
          <w:bCs/>
          <w:spacing w:val="61"/>
          <w:sz w:val="21"/>
          <w:szCs w:val="21"/>
        </w:rPr>
        <w:t xml:space="preserve"> </w:t>
      </w:r>
      <w:r w:rsidRPr="00046E2E">
        <w:rPr>
          <w:rFonts w:ascii="Abadi" w:hAnsi="Abadi" w:cs="Gill Sans MT"/>
          <w:b/>
          <w:bCs/>
          <w:sz w:val="21"/>
          <w:szCs w:val="21"/>
        </w:rPr>
        <w:t>y</w:t>
      </w:r>
      <w:r w:rsidRPr="00046E2E">
        <w:rPr>
          <w:rFonts w:ascii="Abadi" w:hAnsi="Abadi" w:cs="Gill Sans MT"/>
          <w:b/>
          <w:bCs/>
          <w:spacing w:val="73"/>
          <w:sz w:val="21"/>
          <w:szCs w:val="21"/>
        </w:rPr>
        <w:t xml:space="preserve"> </w:t>
      </w:r>
      <w:r w:rsidRPr="00046E2E">
        <w:rPr>
          <w:rFonts w:ascii="Abadi" w:hAnsi="Abadi" w:cs="Gill Sans MT"/>
          <w:b/>
          <w:bCs/>
          <w:sz w:val="21"/>
          <w:szCs w:val="21"/>
        </w:rPr>
        <w:t>la</w:t>
      </w:r>
      <w:r w:rsidRPr="00046E2E">
        <w:rPr>
          <w:rFonts w:ascii="Abadi" w:hAnsi="Abadi" w:cs="Gill Sans MT"/>
          <w:b/>
          <w:bCs/>
          <w:spacing w:val="61"/>
          <w:sz w:val="21"/>
          <w:szCs w:val="21"/>
        </w:rPr>
        <w:t xml:space="preserve"> </w:t>
      </w:r>
      <w:r w:rsidRPr="00046E2E">
        <w:rPr>
          <w:rFonts w:ascii="Abadi" w:hAnsi="Abadi" w:cs="Gill Sans MT"/>
          <w:b/>
          <w:bCs/>
          <w:sz w:val="21"/>
          <w:szCs w:val="21"/>
        </w:rPr>
        <w:t>intimidad,</w:t>
      </w:r>
      <w:r w:rsidRPr="00046E2E">
        <w:rPr>
          <w:rFonts w:ascii="Abadi" w:hAnsi="Abadi" w:cs="Gill Sans MT"/>
          <w:b/>
          <w:bCs/>
          <w:spacing w:val="73"/>
          <w:sz w:val="21"/>
          <w:szCs w:val="21"/>
        </w:rPr>
        <w:t xml:space="preserve"> </w:t>
      </w:r>
      <w:r w:rsidRPr="00046E2E">
        <w:rPr>
          <w:rFonts w:ascii="Abadi" w:hAnsi="Abadi" w:cs="Gill Sans MT"/>
          <w:b/>
          <w:bCs/>
          <w:sz w:val="21"/>
          <w:szCs w:val="21"/>
        </w:rPr>
        <w:t>el</w:t>
      </w:r>
      <w:r w:rsidRPr="00046E2E">
        <w:rPr>
          <w:rFonts w:ascii="Abadi" w:hAnsi="Abadi" w:cs="Gill Sans MT"/>
          <w:b/>
          <w:bCs/>
          <w:spacing w:val="11"/>
          <w:sz w:val="21"/>
          <w:szCs w:val="21"/>
        </w:rPr>
        <w:t xml:space="preserve"> </w:t>
      </w:r>
      <w:r w:rsidRPr="00046E2E">
        <w:rPr>
          <w:rFonts w:ascii="Abadi" w:hAnsi="Abadi" w:cs="Gill Sans MT"/>
          <w:b/>
          <w:bCs/>
          <w:sz w:val="21"/>
          <w:szCs w:val="21"/>
        </w:rPr>
        <w:t>derecho</w:t>
      </w:r>
      <w:r w:rsidRPr="00046E2E">
        <w:rPr>
          <w:rFonts w:ascii="Abadi" w:hAnsi="Abadi" w:cs="Gill Sans MT"/>
          <w:b/>
          <w:bCs/>
          <w:spacing w:val="56"/>
          <w:sz w:val="21"/>
          <w:szCs w:val="21"/>
        </w:rPr>
        <w:t xml:space="preserve"> </w:t>
      </w:r>
      <w:r w:rsidRPr="00046E2E">
        <w:rPr>
          <w:rFonts w:ascii="Abadi" w:hAnsi="Abadi" w:cs="Gill Sans MT"/>
          <w:b/>
          <w:bCs/>
          <w:sz w:val="21"/>
          <w:szCs w:val="21"/>
        </w:rPr>
        <w:t>a</w:t>
      </w:r>
      <w:r w:rsidRPr="00046E2E">
        <w:rPr>
          <w:rFonts w:ascii="Abadi" w:hAnsi="Abadi" w:cs="Gill Sans MT"/>
          <w:b/>
          <w:bCs/>
          <w:spacing w:val="53"/>
          <w:sz w:val="21"/>
          <w:szCs w:val="21"/>
        </w:rPr>
        <w:t xml:space="preserve"> </w:t>
      </w:r>
      <w:r w:rsidRPr="00046E2E">
        <w:rPr>
          <w:rFonts w:ascii="Abadi" w:hAnsi="Abadi" w:cs="Gill Sans MT"/>
          <w:b/>
          <w:bCs/>
          <w:sz w:val="21"/>
          <w:szCs w:val="21"/>
        </w:rPr>
        <w:t>no</w:t>
      </w:r>
      <w:r w:rsidRPr="00046E2E">
        <w:rPr>
          <w:rFonts w:ascii="Abadi" w:hAnsi="Abadi" w:cs="Gill Sans MT"/>
          <w:b/>
          <w:bCs/>
          <w:spacing w:val="56"/>
          <w:sz w:val="21"/>
          <w:szCs w:val="21"/>
        </w:rPr>
        <w:t xml:space="preserve"> </w:t>
      </w:r>
      <w:r w:rsidRPr="00046E2E">
        <w:rPr>
          <w:rFonts w:ascii="Abadi" w:hAnsi="Abadi" w:cs="Gill Sans MT"/>
          <w:b/>
          <w:bCs/>
          <w:sz w:val="21"/>
          <w:szCs w:val="21"/>
        </w:rPr>
        <w:t>ser</w:t>
      </w:r>
      <w:r w:rsidRPr="00046E2E">
        <w:rPr>
          <w:rFonts w:ascii="Abadi" w:hAnsi="Abadi" w:cs="Gill Sans MT"/>
          <w:b/>
          <w:bCs/>
          <w:spacing w:val="59"/>
          <w:sz w:val="21"/>
          <w:szCs w:val="21"/>
        </w:rPr>
        <w:t xml:space="preserve"> </w:t>
      </w:r>
      <w:r w:rsidRPr="00046E2E">
        <w:rPr>
          <w:rFonts w:ascii="Abadi" w:hAnsi="Abadi" w:cs="Gill Sans MT"/>
          <w:b/>
          <w:bCs/>
          <w:sz w:val="21"/>
          <w:szCs w:val="21"/>
        </w:rPr>
        <w:t>sometido</w:t>
      </w:r>
      <w:r w:rsidRPr="00046E2E">
        <w:rPr>
          <w:rFonts w:ascii="Abadi" w:hAnsi="Abadi" w:cs="Gill Sans MT"/>
          <w:b/>
          <w:bCs/>
          <w:spacing w:val="56"/>
          <w:sz w:val="21"/>
          <w:szCs w:val="21"/>
        </w:rPr>
        <w:t xml:space="preserve"> </w:t>
      </w:r>
      <w:r w:rsidRPr="00046E2E">
        <w:rPr>
          <w:rFonts w:ascii="Abadi" w:hAnsi="Abadi" w:cs="Gill Sans MT"/>
          <w:b/>
          <w:bCs/>
          <w:sz w:val="21"/>
          <w:szCs w:val="21"/>
        </w:rPr>
        <w:t>a</w:t>
      </w:r>
      <w:r w:rsidRPr="00046E2E">
        <w:rPr>
          <w:rFonts w:ascii="Abadi" w:hAnsi="Abadi" w:cs="Gill Sans MT"/>
          <w:b/>
          <w:bCs/>
          <w:spacing w:val="53"/>
          <w:sz w:val="21"/>
          <w:szCs w:val="21"/>
        </w:rPr>
        <w:t xml:space="preserve"> </w:t>
      </w:r>
      <w:r w:rsidRPr="00046E2E">
        <w:rPr>
          <w:rFonts w:ascii="Abadi" w:hAnsi="Abadi" w:cs="Gill Sans MT"/>
          <w:b/>
          <w:bCs/>
          <w:sz w:val="21"/>
          <w:szCs w:val="21"/>
        </w:rPr>
        <w:t>torturas</w:t>
      </w:r>
      <w:r w:rsidRPr="00046E2E">
        <w:rPr>
          <w:rFonts w:ascii="Abadi" w:hAnsi="Abadi" w:cs="Gill Sans MT"/>
          <w:b/>
          <w:bCs/>
          <w:spacing w:val="31"/>
          <w:sz w:val="21"/>
          <w:szCs w:val="21"/>
        </w:rPr>
        <w:t xml:space="preserve"> </w:t>
      </w:r>
      <w:r w:rsidRPr="00046E2E">
        <w:rPr>
          <w:rFonts w:ascii="Abadi" w:hAnsi="Abadi" w:cs="Gill Sans MT"/>
          <w:b/>
          <w:bCs/>
          <w:sz w:val="21"/>
          <w:szCs w:val="21"/>
        </w:rPr>
        <w:t>ni</w:t>
      </w:r>
      <w:r w:rsidRPr="00046E2E">
        <w:rPr>
          <w:rFonts w:ascii="Abadi" w:hAnsi="Abadi" w:cs="Gill Sans MT"/>
          <w:b/>
          <w:bCs/>
          <w:spacing w:val="50"/>
          <w:sz w:val="21"/>
          <w:szCs w:val="21"/>
        </w:rPr>
        <w:t xml:space="preserve"> </w:t>
      </w:r>
      <w:r w:rsidRPr="00046E2E">
        <w:rPr>
          <w:rFonts w:ascii="Abadi" w:hAnsi="Abadi" w:cs="Gill Sans MT"/>
          <w:b/>
          <w:bCs/>
          <w:sz w:val="21"/>
          <w:szCs w:val="21"/>
        </w:rPr>
        <w:t>detenciones</w:t>
      </w:r>
      <w:r w:rsidRPr="00046E2E">
        <w:rPr>
          <w:rFonts w:ascii="Abadi" w:hAnsi="Abadi" w:cs="Gill Sans MT"/>
          <w:b/>
          <w:bCs/>
          <w:spacing w:val="48"/>
          <w:sz w:val="21"/>
          <w:szCs w:val="21"/>
        </w:rPr>
        <w:t xml:space="preserve"> </w:t>
      </w:r>
      <w:r w:rsidRPr="00046E2E">
        <w:rPr>
          <w:rFonts w:ascii="Abadi" w:hAnsi="Abadi" w:cs="Gill Sans MT"/>
          <w:b/>
          <w:bCs/>
          <w:sz w:val="21"/>
          <w:szCs w:val="21"/>
        </w:rPr>
        <w:t>arbitrarias,</w:t>
      </w:r>
      <w:r w:rsidRPr="00046E2E">
        <w:rPr>
          <w:rFonts w:ascii="Abadi" w:hAnsi="Abadi" w:cs="Gill Sans MT"/>
          <w:b/>
          <w:bCs/>
          <w:spacing w:val="68"/>
          <w:w w:val="150"/>
          <w:sz w:val="21"/>
          <w:szCs w:val="21"/>
        </w:rPr>
        <w:t xml:space="preserve"> </w:t>
      </w:r>
      <w:r w:rsidRPr="00046E2E">
        <w:rPr>
          <w:rFonts w:ascii="Abadi" w:hAnsi="Abadi" w:cs="Gill Sans MT"/>
          <w:b/>
          <w:bCs/>
          <w:sz w:val="21"/>
          <w:szCs w:val="21"/>
        </w:rPr>
        <w:t>el</w:t>
      </w:r>
      <w:r w:rsidRPr="00046E2E">
        <w:rPr>
          <w:rFonts w:ascii="Abadi" w:hAnsi="Abadi" w:cs="Gill Sans MT"/>
          <w:b/>
          <w:bCs/>
          <w:spacing w:val="61"/>
          <w:w w:val="150"/>
          <w:sz w:val="21"/>
          <w:szCs w:val="21"/>
        </w:rPr>
        <w:t xml:space="preserve"> </w:t>
      </w:r>
      <w:r w:rsidRPr="00046E2E">
        <w:rPr>
          <w:rFonts w:ascii="Abadi" w:hAnsi="Abadi" w:cs="Gill Sans MT"/>
          <w:b/>
          <w:bCs/>
          <w:sz w:val="21"/>
          <w:szCs w:val="21"/>
        </w:rPr>
        <w:t>derecho</w:t>
      </w:r>
      <w:r w:rsidRPr="00046E2E">
        <w:rPr>
          <w:rFonts w:ascii="Abadi" w:hAnsi="Abadi" w:cs="Gill Sans MT"/>
          <w:b/>
          <w:bCs/>
          <w:spacing w:val="64"/>
          <w:w w:val="150"/>
          <w:sz w:val="21"/>
          <w:szCs w:val="21"/>
        </w:rPr>
        <w:t xml:space="preserve"> </w:t>
      </w:r>
      <w:r w:rsidRPr="00046E2E">
        <w:rPr>
          <w:rFonts w:ascii="Abadi" w:hAnsi="Abadi" w:cs="Gill Sans MT"/>
          <w:b/>
          <w:bCs/>
          <w:sz w:val="21"/>
          <w:szCs w:val="21"/>
        </w:rPr>
        <w:t>a</w:t>
      </w:r>
      <w:r w:rsidRPr="00046E2E">
        <w:rPr>
          <w:rFonts w:ascii="Abadi" w:hAnsi="Abadi" w:cs="Gill Sans MT"/>
          <w:b/>
          <w:bCs/>
          <w:spacing w:val="62"/>
          <w:w w:val="150"/>
          <w:sz w:val="21"/>
          <w:szCs w:val="21"/>
        </w:rPr>
        <w:t xml:space="preserve"> </w:t>
      </w:r>
      <w:r w:rsidRPr="00046E2E">
        <w:rPr>
          <w:rFonts w:ascii="Abadi" w:hAnsi="Abadi" w:cs="Gill Sans MT"/>
          <w:b/>
          <w:bCs/>
          <w:sz w:val="21"/>
          <w:szCs w:val="21"/>
        </w:rPr>
        <w:t>no</w:t>
      </w:r>
      <w:r w:rsidRPr="00046E2E">
        <w:rPr>
          <w:rFonts w:ascii="Abadi" w:hAnsi="Abadi" w:cs="Gill Sans MT"/>
          <w:b/>
          <w:bCs/>
          <w:spacing w:val="64"/>
          <w:w w:val="150"/>
          <w:sz w:val="21"/>
          <w:szCs w:val="21"/>
        </w:rPr>
        <w:t xml:space="preserve"> </w:t>
      </w:r>
      <w:r w:rsidRPr="00046E2E">
        <w:rPr>
          <w:rFonts w:ascii="Abadi" w:hAnsi="Abadi" w:cs="Gill Sans MT"/>
          <w:b/>
          <w:bCs/>
          <w:sz w:val="21"/>
          <w:szCs w:val="21"/>
        </w:rPr>
        <w:t>ser</w:t>
      </w:r>
      <w:r w:rsidRPr="00046E2E">
        <w:rPr>
          <w:rFonts w:ascii="Abadi" w:hAnsi="Abadi" w:cs="Gill Sans MT"/>
          <w:b/>
          <w:bCs/>
          <w:spacing w:val="66"/>
          <w:w w:val="150"/>
          <w:sz w:val="21"/>
          <w:szCs w:val="21"/>
        </w:rPr>
        <w:t xml:space="preserve"> </w:t>
      </w:r>
      <w:r w:rsidRPr="00046E2E">
        <w:rPr>
          <w:rFonts w:ascii="Abadi" w:hAnsi="Abadi" w:cs="Gill Sans MT"/>
          <w:b/>
          <w:bCs/>
          <w:sz w:val="21"/>
          <w:szCs w:val="21"/>
        </w:rPr>
        <w:t>sometido</w:t>
      </w:r>
      <w:r w:rsidRPr="00046E2E">
        <w:rPr>
          <w:rFonts w:ascii="Abadi" w:hAnsi="Abadi" w:cs="Gill Sans MT"/>
          <w:b/>
          <w:bCs/>
          <w:spacing w:val="64"/>
          <w:w w:val="150"/>
          <w:sz w:val="21"/>
          <w:szCs w:val="21"/>
        </w:rPr>
        <w:t xml:space="preserve"> </w:t>
      </w:r>
      <w:r w:rsidRPr="00046E2E">
        <w:rPr>
          <w:rFonts w:ascii="Abadi" w:hAnsi="Abadi" w:cs="Gill Sans MT"/>
          <w:b/>
          <w:bCs/>
          <w:sz w:val="21"/>
          <w:szCs w:val="21"/>
        </w:rPr>
        <w:t>a</w:t>
      </w:r>
      <w:r w:rsidRPr="00046E2E">
        <w:rPr>
          <w:rFonts w:ascii="Abadi" w:hAnsi="Abadi" w:cs="Gill Sans MT"/>
          <w:b/>
          <w:bCs/>
          <w:spacing w:val="15"/>
          <w:sz w:val="21"/>
          <w:szCs w:val="21"/>
        </w:rPr>
        <w:t xml:space="preserve"> </w:t>
      </w:r>
      <w:r w:rsidRPr="00046E2E">
        <w:rPr>
          <w:rFonts w:ascii="Abadi" w:hAnsi="Abadi" w:cs="Gill Sans MT"/>
          <w:b/>
          <w:bCs/>
          <w:sz w:val="21"/>
          <w:szCs w:val="21"/>
        </w:rPr>
        <w:t>discriminación</w:t>
      </w:r>
      <w:r w:rsidRPr="00046E2E">
        <w:rPr>
          <w:rFonts w:ascii="Abadi" w:hAnsi="Abadi" w:cs="Gill Sans MT"/>
          <w:b/>
          <w:bCs/>
          <w:spacing w:val="35"/>
          <w:sz w:val="21"/>
          <w:szCs w:val="21"/>
        </w:rPr>
        <w:t xml:space="preserve"> </w:t>
      </w:r>
      <w:r w:rsidRPr="00046E2E">
        <w:rPr>
          <w:rFonts w:ascii="Abadi" w:hAnsi="Abadi" w:cs="Gill Sans MT"/>
          <w:b/>
          <w:bCs/>
          <w:sz w:val="21"/>
          <w:szCs w:val="21"/>
        </w:rPr>
        <w:t>y</w:t>
      </w:r>
      <w:r w:rsidRPr="00046E2E">
        <w:rPr>
          <w:rFonts w:ascii="Abadi" w:hAnsi="Abadi" w:cs="Gill Sans MT"/>
          <w:b/>
          <w:bCs/>
          <w:spacing w:val="40"/>
          <w:sz w:val="21"/>
          <w:szCs w:val="21"/>
        </w:rPr>
        <w:t xml:space="preserve"> </w:t>
      </w:r>
      <w:r w:rsidRPr="00046E2E">
        <w:rPr>
          <w:rFonts w:ascii="Abadi" w:hAnsi="Abadi" w:cs="Gill Sans MT"/>
          <w:b/>
          <w:bCs/>
          <w:sz w:val="21"/>
          <w:szCs w:val="21"/>
        </w:rPr>
        <w:t>el</w:t>
      </w:r>
      <w:r w:rsidRPr="00046E2E">
        <w:rPr>
          <w:rFonts w:ascii="Abadi" w:hAnsi="Abadi" w:cs="Gill Sans MT"/>
          <w:b/>
          <w:bCs/>
          <w:spacing w:val="26"/>
          <w:sz w:val="21"/>
          <w:szCs w:val="21"/>
        </w:rPr>
        <w:t xml:space="preserve"> </w:t>
      </w:r>
      <w:r w:rsidRPr="00046E2E">
        <w:rPr>
          <w:rFonts w:ascii="Abadi" w:hAnsi="Abadi" w:cs="Gill Sans MT"/>
          <w:b/>
          <w:bCs/>
          <w:sz w:val="21"/>
          <w:szCs w:val="21"/>
        </w:rPr>
        <w:t>derecho</w:t>
      </w:r>
      <w:r w:rsidRPr="00046E2E">
        <w:rPr>
          <w:rFonts w:ascii="Abadi" w:hAnsi="Abadi" w:cs="Gill Sans MT"/>
          <w:b/>
          <w:bCs/>
          <w:spacing w:val="34"/>
          <w:sz w:val="21"/>
          <w:szCs w:val="21"/>
        </w:rPr>
        <w:t xml:space="preserve"> </w:t>
      </w:r>
      <w:r w:rsidRPr="00046E2E">
        <w:rPr>
          <w:rFonts w:ascii="Abadi" w:hAnsi="Abadi" w:cs="Gill Sans MT"/>
          <w:b/>
          <w:bCs/>
          <w:sz w:val="21"/>
          <w:szCs w:val="21"/>
        </w:rPr>
        <w:t>a</w:t>
      </w:r>
      <w:r w:rsidRPr="00046E2E">
        <w:rPr>
          <w:rFonts w:ascii="Abadi" w:hAnsi="Abadi" w:cs="Gill Sans MT"/>
          <w:b/>
          <w:bCs/>
          <w:spacing w:val="29"/>
          <w:sz w:val="21"/>
          <w:szCs w:val="21"/>
        </w:rPr>
        <w:t xml:space="preserve"> </w:t>
      </w:r>
      <w:r w:rsidRPr="00046E2E">
        <w:rPr>
          <w:rFonts w:ascii="Abadi" w:hAnsi="Abadi" w:cs="Gill Sans MT"/>
          <w:b/>
          <w:bCs/>
          <w:sz w:val="21"/>
          <w:szCs w:val="21"/>
        </w:rPr>
        <w:t>la</w:t>
      </w:r>
      <w:r w:rsidRPr="00046E2E">
        <w:rPr>
          <w:rFonts w:ascii="Abadi" w:hAnsi="Abadi" w:cs="Gill Sans MT"/>
          <w:b/>
          <w:bCs/>
          <w:spacing w:val="29"/>
          <w:sz w:val="21"/>
          <w:szCs w:val="21"/>
        </w:rPr>
        <w:t xml:space="preserve"> </w:t>
      </w:r>
      <w:r w:rsidRPr="00046E2E">
        <w:rPr>
          <w:rFonts w:ascii="Abadi" w:hAnsi="Abadi" w:cs="Gill Sans MT"/>
          <w:b/>
          <w:bCs/>
          <w:sz w:val="21"/>
          <w:szCs w:val="21"/>
        </w:rPr>
        <w:t>libertad</w:t>
      </w:r>
      <w:r w:rsidRPr="00046E2E">
        <w:rPr>
          <w:rFonts w:ascii="Abadi" w:hAnsi="Abadi" w:cs="Gill Sans MT"/>
          <w:b/>
          <w:bCs/>
          <w:spacing w:val="40"/>
          <w:sz w:val="21"/>
          <w:szCs w:val="21"/>
        </w:rPr>
        <w:t xml:space="preserve"> </w:t>
      </w:r>
      <w:r w:rsidRPr="00046E2E">
        <w:rPr>
          <w:rFonts w:ascii="Abadi" w:hAnsi="Abadi" w:cs="Gill Sans MT"/>
          <w:b/>
          <w:bCs/>
          <w:sz w:val="21"/>
          <w:szCs w:val="21"/>
        </w:rPr>
        <w:t>de</w:t>
      </w:r>
      <w:r w:rsidRPr="00046E2E">
        <w:rPr>
          <w:rFonts w:ascii="Abadi" w:hAnsi="Abadi" w:cs="Gill Sans MT"/>
          <w:b/>
          <w:bCs/>
          <w:spacing w:val="32"/>
          <w:sz w:val="21"/>
          <w:szCs w:val="21"/>
        </w:rPr>
        <w:t xml:space="preserve"> </w:t>
      </w:r>
      <w:r w:rsidRPr="00046E2E">
        <w:rPr>
          <w:rFonts w:ascii="Abadi" w:hAnsi="Abadi" w:cs="Gill Sans MT"/>
          <w:b/>
          <w:bCs/>
          <w:sz w:val="21"/>
          <w:szCs w:val="21"/>
        </w:rPr>
        <w:t>expresión,</w:t>
      </w:r>
      <w:r w:rsidRPr="00046E2E">
        <w:rPr>
          <w:rFonts w:ascii="Abadi" w:hAnsi="Abadi" w:cs="Gill Sans MT"/>
          <w:b/>
          <w:bCs/>
          <w:spacing w:val="-4"/>
          <w:sz w:val="21"/>
          <w:szCs w:val="21"/>
        </w:rPr>
        <w:t xml:space="preserve"> </w:t>
      </w:r>
      <w:r w:rsidRPr="00046E2E">
        <w:rPr>
          <w:rFonts w:ascii="Abadi" w:hAnsi="Abadi" w:cs="Gill Sans MT"/>
          <w:b/>
          <w:bCs/>
          <w:sz w:val="21"/>
          <w:szCs w:val="21"/>
        </w:rPr>
        <w:t>asociación</w:t>
      </w:r>
      <w:r w:rsidRPr="00046E2E">
        <w:rPr>
          <w:rFonts w:ascii="Abadi" w:hAnsi="Abadi" w:cs="Gill Sans MT"/>
          <w:b/>
          <w:bCs/>
          <w:spacing w:val="22"/>
          <w:sz w:val="21"/>
          <w:szCs w:val="21"/>
        </w:rPr>
        <w:t xml:space="preserve"> </w:t>
      </w:r>
      <w:r w:rsidRPr="00046E2E">
        <w:rPr>
          <w:rFonts w:ascii="Abadi" w:hAnsi="Abadi" w:cs="Gill Sans MT"/>
          <w:b/>
          <w:bCs/>
          <w:sz w:val="21"/>
          <w:szCs w:val="21"/>
        </w:rPr>
        <w:t>y</w:t>
      </w:r>
      <w:r w:rsidRPr="00046E2E">
        <w:rPr>
          <w:rFonts w:ascii="Abadi" w:hAnsi="Abadi" w:cs="Gill Sans MT"/>
          <w:b/>
          <w:bCs/>
          <w:spacing w:val="29"/>
          <w:sz w:val="21"/>
          <w:szCs w:val="21"/>
        </w:rPr>
        <w:t xml:space="preserve"> </w:t>
      </w:r>
      <w:r w:rsidRPr="00046E2E">
        <w:rPr>
          <w:rFonts w:ascii="Abadi" w:hAnsi="Abadi" w:cs="Gill Sans MT"/>
          <w:b/>
          <w:bCs/>
          <w:sz w:val="21"/>
          <w:szCs w:val="21"/>
        </w:rPr>
        <w:t>reunión</w:t>
      </w:r>
      <w:r w:rsidRPr="00046E2E">
        <w:rPr>
          <w:rFonts w:ascii="Abadi" w:hAnsi="Abadi" w:cs="Gill Sans MT"/>
          <w:b/>
          <w:bCs/>
          <w:spacing w:val="22"/>
          <w:sz w:val="21"/>
          <w:szCs w:val="21"/>
        </w:rPr>
        <w:t xml:space="preserve"> </w:t>
      </w:r>
      <w:r w:rsidRPr="00046E2E">
        <w:rPr>
          <w:rFonts w:ascii="Abadi" w:hAnsi="Abadi" w:cs="Gill Sans MT"/>
          <w:b/>
          <w:bCs/>
          <w:sz w:val="21"/>
          <w:szCs w:val="21"/>
        </w:rPr>
        <w:t>pacífica.”</w:t>
      </w:r>
    </w:p>
    <w:p w14:paraId="4C6C84C1" w14:textId="7A2DCE08" w:rsidR="00A67AC1" w:rsidRDefault="00A67AC1" w:rsidP="008D052A">
      <w:pPr>
        <w:spacing w:after="160" w:line="259" w:lineRule="auto"/>
        <w:ind w:left="567" w:right="709"/>
        <w:contextualSpacing/>
        <w:jc w:val="both"/>
        <w:rPr>
          <w:rFonts w:ascii="Abadi" w:hAnsi="Abadi" w:cs="Gill Sans MT"/>
          <w:b/>
          <w:bCs/>
          <w:sz w:val="21"/>
          <w:szCs w:val="21"/>
        </w:rPr>
      </w:pPr>
    </w:p>
    <w:p w14:paraId="4A8C800E" w14:textId="77777777" w:rsidR="0089720E" w:rsidRPr="00046E2E" w:rsidRDefault="0089720E" w:rsidP="0089720E">
      <w:pPr>
        <w:kinsoku w:val="0"/>
        <w:overflowPunct w:val="0"/>
        <w:autoSpaceDE w:val="0"/>
        <w:autoSpaceDN w:val="0"/>
        <w:adjustRightInd w:val="0"/>
        <w:spacing w:line="237" w:lineRule="auto"/>
        <w:ind w:left="101" w:right="123" w:firstLine="708"/>
        <w:jc w:val="both"/>
        <w:rPr>
          <w:rFonts w:ascii="Abadi" w:hAnsi="Abadi" w:cs="Gill Sans MT"/>
          <w:b/>
          <w:bCs/>
          <w:w w:val="110"/>
          <w:sz w:val="21"/>
          <w:szCs w:val="21"/>
          <w:vertAlign w:val="superscript"/>
        </w:rPr>
      </w:pPr>
      <w:r w:rsidRPr="00046E2E">
        <w:rPr>
          <w:rFonts w:ascii="Abadi" w:hAnsi="Abadi" w:cs="*Calibri-11933-Identity-H"/>
          <w:color w:val="101010"/>
          <w:sz w:val="21"/>
          <w:szCs w:val="21"/>
        </w:rPr>
        <w:t xml:space="preserve">Asimismo, en dicho informe se expresó por parte del Comité para la Eliminación de la Discriminación contra la Mujer, la preocupación de que </w:t>
      </w:r>
      <w:proofErr w:type="gramStart"/>
      <w:r w:rsidRPr="00046E2E">
        <w:rPr>
          <w:rFonts w:ascii="Abadi" w:hAnsi="Abadi" w:cs="*Calibri-11933-Identity-H"/>
          <w:b/>
          <w:bCs/>
          <w:color w:val="101010"/>
          <w:sz w:val="21"/>
          <w:szCs w:val="21"/>
        </w:rPr>
        <w:t>“ las</w:t>
      </w:r>
      <w:proofErr w:type="gramEnd"/>
      <w:r w:rsidRPr="00046E2E">
        <w:rPr>
          <w:rFonts w:ascii="Abadi" w:hAnsi="Abadi" w:cs="*Calibri-11933-Identity-H"/>
          <w:b/>
          <w:bCs/>
          <w:color w:val="101010"/>
          <w:sz w:val="21"/>
          <w:szCs w:val="21"/>
        </w:rPr>
        <w:t xml:space="preserve"> mujeres lesbianas, bisexuales, trans e </w:t>
      </w:r>
      <w:proofErr w:type="spellStart"/>
      <w:r w:rsidRPr="00046E2E">
        <w:rPr>
          <w:rFonts w:ascii="Abadi" w:hAnsi="Abadi" w:cs="*Calibri-11933-Identity-H"/>
          <w:b/>
          <w:bCs/>
          <w:color w:val="101010"/>
          <w:sz w:val="21"/>
          <w:szCs w:val="21"/>
        </w:rPr>
        <w:t>intersexos</w:t>
      </w:r>
      <w:proofErr w:type="spellEnd"/>
      <w:r w:rsidRPr="00046E2E">
        <w:rPr>
          <w:rFonts w:ascii="Abadi" w:hAnsi="Abadi" w:cs="*Calibri-11933-Identity-H"/>
          <w:b/>
          <w:bCs/>
          <w:color w:val="101010"/>
          <w:sz w:val="21"/>
          <w:szCs w:val="21"/>
        </w:rPr>
        <w:t xml:space="preserve"> fueran víctimas de abusos y maltratos  por  parte  de  los  proveedores  de  servicios  de  salud.  Los procedimientos especiales también han criticado la utilización de la denominada terapia reparadora para curar a las personas de su atracción homosexual, por carecer de rigor científico, ser</w:t>
      </w:r>
      <w:r w:rsidRPr="00046E2E">
        <w:rPr>
          <w:rFonts w:ascii="Abadi" w:hAnsi="Abadi" w:cs="*Calibri-11933-Identity-H"/>
          <w:color w:val="101010"/>
          <w:sz w:val="21"/>
          <w:szCs w:val="21"/>
        </w:rPr>
        <w:t xml:space="preserve"> </w:t>
      </w:r>
      <w:r w:rsidRPr="00046E2E">
        <w:rPr>
          <w:rFonts w:ascii="Abadi" w:hAnsi="Abadi" w:cs="*Calibri-11933-Identity-H"/>
          <w:b/>
          <w:bCs/>
          <w:color w:val="101010"/>
          <w:sz w:val="21"/>
          <w:szCs w:val="21"/>
        </w:rPr>
        <w:t>potencialmente perjudicial y contribuir al estigma.”</w:t>
      </w:r>
      <w:r w:rsidRPr="00046E2E">
        <w:rPr>
          <w:rFonts w:ascii="Abadi" w:hAnsi="Abadi" w:cs="Gill Sans MT"/>
          <w:b/>
          <w:bCs/>
          <w:spacing w:val="-47"/>
          <w:w w:val="110"/>
          <w:sz w:val="21"/>
          <w:szCs w:val="21"/>
        </w:rPr>
        <w:t xml:space="preserve"> </w:t>
      </w:r>
      <w:r>
        <w:rPr>
          <w:rStyle w:val="Refdenotaalpie"/>
          <w:rFonts w:ascii="Abadi" w:hAnsi="Abadi" w:cs="Gill Sans MT"/>
          <w:b/>
          <w:bCs/>
          <w:spacing w:val="-47"/>
          <w:w w:val="110"/>
          <w:sz w:val="21"/>
          <w:szCs w:val="21"/>
        </w:rPr>
        <w:footnoteReference w:id="24"/>
      </w:r>
    </w:p>
    <w:p w14:paraId="4A45F4A7" w14:textId="6CF87443" w:rsidR="00A67AC1" w:rsidRDefault="00A67AC1" w:rsidP="008D052A">
      <w:pPr>
        <w:spacing w:after="160" w:line="259" w:lineRule="auto"/>
        <w:ind w:left="567" w:right="709"/>
        <w:contextualSpacing/>
        <w:jc w:val="both"/>
        <w:rPr>
          <w:rFonts w:ascii="Abadi" w:hAnsi="Abadi" w:cs="Gill Sans MT"/>
          <w:b/>
          <w:bCs/>
          <w:sz w:val="21"/>
          <w:szCs w:val="21"/>
        </w:rPr>
      </w:pPr>
    </w:p>
    <w:p w14:paraId="38A6A06B" w14:textId="1858D894" w:rsidR="00E05774" w:rsidRPr="00046E2E" w:rsidRDefault="00E05774" w:rsidP="00E05774">
      <w:pPr>
        <w:kinsoku w:val="0"/>
        <w:overflowPunct w:val="0"/>
        <w:autoSpaceDE w:val="0"/>
        <w:autoSpaceDN w:val="0"/>
        <w:adjustRightInd w:val="0"/>
        <w:spacing w:before="279" w:line="237" w:lineRule="auto"/>
        <w:ind w:left="100" w:right="123" w:firstLine="708"/>
        <w:jc w:val="both"/>
        <w:rPr>
          <w:rFonts w:ascii="Abadi" w:hAnsi="Abadi" w:cs="Gill Sans MT"/>
          <w:b/>
          <w:bCs/>
          <w:w w:val="110"/>
          <w:sz w:val="21"/>
          <w:szCs w:val="21"/>
          <w:vertAlign w:val="superscript"/>
        </w:rPr>
      </w:pPr>
      <w:r w:rsidRPr="00046E2E">
        <w:rPr>
          <w:rFonts w:ascii="Abadi" w:hAnsi="Abadi" w:cs="*Calibri-11933-Identity-H"/>
          <w:color w:val="101010"/>
          <w:sz w:val="21"/>
          <w:szCs w:val="21"/>
        </w:rPr>
        <w:t xml:space="preserve">Para prohibir dichas </w:t>
      </w:r>
      <w:r w:rsidR="00EB0F3C" w:rsidRPr="00046E2E">
        <w:rPr>
          <w:rFonts w:ascii="Abadi" w:hAnsi="Abadi" w:cs="*Calibri-11933-Identity-H"/>
          <w:color w:val="101010"/>
          <w:sz w:val="21"/>
          <w:szCs w:val="21"/>
        </w:rPr>
        <w:t>prácticas, la</w:t>
      </w:r>
      <w:r w:rsidRPr="00046E2E">
        <w:rPr>
          <w:rFonts w:ascii="Abadi" w:hAnsi="Abadi" w:cs="*Calibri-11933-Identity-H"/>
          <w:color w:val="101010"/>
          <w:sz w:val="21"/>
          <w:szCs w:val="21"/>
        </w:rPr>
        <w:t xml:space="preserve"> Asociación Americana de Psiquiatría </w:t>
      </w:r>
      <w:r w:rsidR="00D473D4" w:rsidRPr="00046E2E">
        <w:rPr>
          <w:rFonts w:ascii="Abadi" w:hAnsi="Abadi" w:cs="*Calibri-11933-Identity-H"/>
          <w:color w:val="101010"/>
          <w:sz w:val="21"/>
          <w:szCs w:val="21"/>
        </w:rPr>
        <w:t>eliminó del</w:t>
      </w:r>
      <w:r w:rsidRPr="00046E2E">
        <w:rPr>
          <w:rFonts w:ascii="Abadi" w:hAnsi="Abadi" w:cs="*Calibri-11933-Identity-H"/>
          <w:color w:val="101010"/>
          <w:sz w:val="21"/>
          <w:szCs w:val="21"/>
        </w:rPr>
        <w:t xml:space="preserve"> “Manual del diagnóstico de </w:t>
      </w:r>
      <w:proofErr w:type="gramStart"/>
      <w:r w:rsidRPr="00046E2E">
        <w:rPr>
          <w:rFonts w:ascii="Abadi" w:hAnsi="Abadi" w:cs="*Calibri-11933-Identity-H"/>
          <w:color w:val="101010"/>
          <w:sz w:val="21"/>
          <w:szCs w:val="21"/>
        </w:rPr>
        <w:t>los  trastornos</w:t>
      </w:r>
      <w:proofErr w:type="gramEnd"/>
      <w:r w:rsidRPr="00046E2E">
        <w:rPr>
          <w:rFonts w:ascii="Abadi" w:hAnsi="Abadi" w:cs="*Calibri-11933-Identity-H"/>
          <w:color w:val="101010"/>
          <w:sz w:val="21"/>
          <w:szCs w:val="21"/>
        </w:rPr>
        <w:t xml:space="preserve">  mentales”  a  la homosexualidad como una enfermedad mental desde el año 1973, de igual forma la Organización Mundial de la Salud, el 17 de mayo de 1990 la eliminó de la lista de enfermedades mentales. En 2018, la misma organización internacional dejó    de considerar </w:t>
      </w:r>
      <w:r w:rsidR="00D473D4" w:rsidRPr="00046E2E">
        <w:rPr>
          <w:rFonts w:ascii="Abadi" w:hAnsi="Abadi" w:cs="*Calibri-11933-Identity-H"/>
          <w:color w:val="101010"/>
          <w:sz w:val="21"/>
          <w:szCs w:val="21"/>
        </w:rPr>
        <w:t xml:space="preserve">la </w:t>
      </w:r>
      <w:proofErr w:type="gramStart"/>
      <w:r w:rsidR="00D473D4" w:rsidRPr="00046E2E">
        <w:rPr>
          <w:rFonts w:ascii="Abadi" w:hAnsi="Abadi" w:cs="*Calibri-11933-Identity-H"/>
          <w:color w:val="101010"/>
          <w:sz w:val="21"/>
          <w:szCs w:val="21"/>
        </w:rPr>
        <w:t>transexualidad</w:t>
      </w:r>
      <w:r w:rsidRPr="00046E2E">
        <w:rPr>
          <w:rFonts w:ascii="Abadi" w:hAnsi="Abadi" w:cs="*Calibri-11933-Identity-H"/>
          <w:color w:val="101010"/>
          <w:sz w:val="21"/>
          <w:szCs w:val="21"/>
        </w:rPr>
        <w:t xml:space="preserve">  como</w:t>
      </w:r>
      <w:proofErr w:type="gramEnd"/>
      <w:r w:rsidRPr="00046E2E">
        <w:rPr>
          <w:rFonts w:ascii="Abadi" w:hAnsi="Abadi" w:cs="*Calibri-11933-Identity-H"/>
          <w:color w:val="101010"/>
          <w:sz w:val="21"/>
          <w:szCs w:val="21"/>
        </w:rPr>
        <w:t xml:space="preserve">  un  trastorno.  </w:t>
      </w:r>
      <w:r w:rsidR="00FA429A" w:rsidRPr="00046E2E">
        <w:rPr>
          <w:rFonts w:ascii="Abadi" w:hAnsi="Abadi" w:cs="*Calibri-11933-Identity-H"/>
          <w:color w:val="101010"/>
          <w:sz w:val="21"/>
          <w:szCs w:val="21"/>
        </w:rPr>
        <w:t>Con ambas</w:t>
      </w:r>
      <w:r w:rsidRPr="00046E2E">
        <w:rPr>
          <w:rFonts w:ascii="Abadi" w:hAnsi="Abadi" w:cs="*Calibri-11933-Identity-H"/>
          <w:color w:val="101010"/>
          <w:sz w:val="21"/>
          <w:szCs w:val="21"/>
        </w:rPr>
        <w:t xml:space="preserve"> decisiones, las orientaciones sexuales e identidades de género diversas dejaron de ser consideradas por la comunidad científica como enfermedades</w:t>
      </w:r>
      <w:r w:rsidRPr="00046E2E">
        <w:rPr>
          <w:rFonts w:ascii="Abadi" w:hAnsi="Abadi" w:cs="Gill Sans MT"/>
          <w:b/>
          <w:bCs/>
          <w:w w:val="110"/>
          <w:sz w:val="21"/>
          <w:szCs w:val="21"/>
        </w:rPr>
        <w:t>.</w:t>
      </w:r>
      <w:r>
        <w:rPr>
          <w:rStyle w:val="Refdenotaalpie"/>
          <w:rFonts w:ascii="Abadi" w:hAnsi="Abadi" w:cs="Gill Sans MT"/>
          <w:b/>
          <w:bCs/>
          <w:w w:val="110"/>
          <w:sz w:val="21"/>
          <w:szCs w:val="21"/>
        </w:rPr>
        <w:footnoteReference w:id="25"/>
      </w:r>
    </w:p>
    <w:p w14:paraId="6768C050" w14:textId="77777777" w:rsidR="00E05774" w:rsidRDefault="00E05774" w:rsidP="008D052A">
      <w:pPr>
        <w:spacing w:after="160" w:line="259" w:lineRule="auto"/>
        <w:ind w:left="567" w:right="709"/>
        <w:contextualSpacing/>
        <w:jc w:val="both"/>
        <w:rPr>
          <w:rFonts w:ascii="Abadi" w:hAnsi="Abadi" w:cs="Gill Sans MT"/>
          <w:b/>
          <w:bCs/>
          <w:sz w:val="21"/>
          <w:szCs w:val="21"/>
        </w:rPr>
      </w:pPr>
    </w:p>
    <w:p w14:paraId="3F463925" w14:textId="77777777" w:rsidR="006F7618" w:rsidRPr="00046E2E" w:rsidRDefault="006F7618" w:rsidP="006F7618">
      <w:pPr>
        <w:kinsoku w:val="0"/>
        <w:overflowPunct w:val="0"/>
        <w:autoSpaceDE w:val="0"/>
        <w:autoSpaceDN w:val="0"/>
        <w:adjustRightInd w:val="0"/>
        <w:spacing w:before="225" w:line="237" w:lineRule="auto"/>
        <w:ind w:left="100" w:right="123" w:firstLine="708"/>
        <w:jc w:val="both"/>
        <w:rPr>
          <w:rFonts w:ascii="Abadi" w:hAnsi="Abadi" w:cs="*Calibri-11933-Identity-H"/>
          <w:b/>
          <w:bCs/>
          <w:color w:val="101010"/>
          <w:sz w:val="21"/>
          <w:szCs w:val="21"/>
        </w:rPr>
      </w:pPr>
      <w:r w:rsidRPr="00046E2E">
        <w:rPr>
          <w:rFonts w:ascii="Abadi" w:hAnsi="Abadi" w:cs="*Calibri-11933-Identity-H"/>
          <w:color w:val="101010"/>
          <w:sz w:val="21"/>
          <w:szCs w:val="21"/>
        </w:rPr>
        <w:t xml:space="preserve">Sin embargo, a pesar de no ser considerada como una enfermedad como ya quedó demostrado científicamente y eliminado de todo catálogo oficial de enfermedades, tanto físicas, psicológicas o psiquiátricas, </w:t>
      </w:r>
      <w:r w:rsidRPr="00046E2E">
        <w:rPr>
          <w:rFonts w:ascii="Abadi" w:hAnsi="Abadi" w:cs="*Calibri-11933-Identity-H"/>
          <w:b/>
          <w:bCs/>
          <w:color w:val="101010"/>
          <w:sz w:val="21"/>
          <w:szCs w:val="21"/>
        </w:rPr>
        <w:t>hoy en día existen pseudo tratamientos que promueven una cura a la orientación sexual, como si ello fuera un padecimiento médico, aplican métodos que van encaminados a reorientar la preferencia sexual. Su finalidad es la supuesta reversión de las tendencias sexuales.</w:t>
      </w:r>
    </w:p>
    <w:p w14:paraId="13FBD5D0" w14:textId="70CB736C" w:rsidR="006F7618" w:rsidRDefault="006F7618" w:rsidP="008D052A">
      <w:pPr>
        <w:spacing w:after="160" w:line="259" w:lineRule="auto"/>
        <w:ind w:left="567" w:right="709"/>
        <w:contextualSpacing/>
        <w:jc w:val="both"/>
        <w:rPr>
          <w:rFonts w:ascii="Abadi" w:hAnsi="Abadi" w:cs="Gill Sans MT"/>
          <w:b/>
          <w:bCs/>
          <w:sz w:val="21"/>
          <w:szCs w:val="21"/>
        </w:rPr>
      </w:pPr>
    </w:p>
    <w:p w14:paraId="627AC4E8" w14:textId="77777777" w:rsidR="004230EF" w:rsidRPr="00046E2E" w:rsidRDefault="004230EF" w:rsidP="004230EF">
      <w:pPr>
        <w:kinsoku w:val="0"/>
        <w:overflowPunct w:val="0"/>
        <w:autoSpaceDE w:val="0"/>
        <w:autoSpaceDN w:val="0"/>
        <w:adjustRightInd w:val="0"/>
        <w:spacing w:line="237" w:lineRule="auto"/>
        <w:ind w:left="100" w:right="138" w:firstLine="708"/>
        <w:jc w:val="both"/>
        <w:rPr>
          <w:rFonts w:ascii="Abadi" w:hAnsi="Abadi" w:cs="*Calibri-11933-Identity-H"/>
          <w:color w:val="101010"/>
          <w:sz w:val="21"/>
          <w:szCs w:val="21"/>
        </w:rPr>
      </w:pPr>
      <w:r w:rsidRPr="00046E2E">
        <w:rPr>
          <w:rFonts w:ascii="Abadi" w:hAnsi="Abadi" w:cs="*Calibri-11933-Identity-H"/>
          <w:color w:val="101010"/>
          <w:sz w:val="21"/>
          <w:szCs w:val="21"/>
        </w:rPr>
        <w:t xml:space="preserve">“La Comisión Interamericana de Derechos Humanos expidió la Guía sobre Términos y Estándares en Materia de Derechos Humanos, en el cual se sostiene que la identidad y expresión de género, así como la orientación sexual </w:t>
      </w:r>
      <w:r w:rsidRPr="00046E2E">
        <w:rPr>
          <w:rFonts w:ascii="Abadi" w:hAnsi="Abadi" w:cs="*Calibri-11933-Identity-H"/>
          <w:b/>
          <w:bCs/>
          <w:color w:val="101010"/>
          <w:sz w:val="21"/>
          <w:szCs w:val="21"/>
        </w:rPr>
        <w:t>no puede ser modificada por terceras personas o por el Estado.</w:t>
      </w:r>
      <w:r w:rsidRPr="00046E2E">
        <w:rPr>
          <w:rFonts w:ascii="Abadi" w:hAnsi="Abadi" w:cs="*Calibri-11933-Identity-H"/>
          <w:color w:val="101010"/>
          <w:sz w:val="21"/>
          <w:szCs w:val="21"/>
        </w:rPr>
        <w:t xml:space="preserve"> La Comisión Internacional de Juristas en la Guía 4 de Orientación Sexual e Identidad de Género y Derecho Internacional de los Derechos Humanos ha señalado que </w:t>
      </w:r>
      <w:r w:rsidRPr="00046E2E">
        <w:rPr>
          <w:rFonts w:ascii="Abadi" w:hAnsi="Abadi" w:cs="*Calibri-11933-Identity-H"/>
          <w:b/>
          <w:bCs/>
          <w:color w:val="101010"/>
          <w:sz w:val="21"/>
          <w:szCs w:val="21"/>
        </w:rPr>
        <w:t>la terapia reparadora es ineficaz y perjudicial, y que los tratamientos sobre las personas LGBTI pueden resultar de tortura y maltrato</w:t>
      </w:r>
      <w:r w:rsidRPr="00046E2E">
        <w:rPr>
          <w:rFonts w:ascii="Abadi" w:hAnsi="Abadi" w:cs="*Calibri-11933-Identity-H"/>
          <w:color w:val="101010"/>
          <w:sz w:val="21"/>
          <w:szCs w:val="21"/>
        </w:rPr>
        <w:t>.</w:t>
      </w:r>
    </w:p>
    <w:p w14:paraId="027521B2" w14:textId="77777777" w:rsidR="003239DB" w:rsidRDefault="003239DB" w:rsidP="003239DB">
      <w:pPr>
        <w:pStyle w:val="Prrafodelista"/>
        <w:spacing w:after="160" w:line="259" w:lineRule="auto"/>
        <w:ind w:left="426"/>
        <w:contextualSpacing/>
        <w:jc w:val="both"/>
        <w:rPr>
          <w:rFonts w:ascii="Abadi" w:hAnsi="Abadi"/>
          <w:b/>
          <w:bCs/>
          <w:sz w:val="21"/>
          <w:szCs w:val="21"/>
        </w:rPr>
      </w:pPr>
    </w:p>
    <w:p w14:paraId="2DB2DD5E" w14:textId="6E1BAE1D" w:rsidR="000D64FA" w:rsidRPr="00046E2E" w:rsidRDefault="000D64FA" w:rsidP="000D64FA">
      <w:pPr>
        <w:kinsoku w:val="0"/>
        <w:overflowPunct w:val="0"/>
        <w:autoSpaceDE w:val="0"/>
        <w:autoSpaceDN w:val="0"/>
        <w:adjustRightInd w:val="0"/>
        <w:spacing w:line="237" w:lineRule="auto"/>
        <w:ind w:left="100" w:right="143" w:firstLine="708"/>
        <w:jc w:val="both"/>
        <w:rPr>
          <w:rFonts w:ascii="Abadi" w:hAnsi="Abadi" w:cs="*Calibri-11933-Identity-H"/>
          <w:color w:val="101010"/>
          <w:sz w:val="21"/>
          <w:szCs w:val="21"/>
        </w:rPr>
      </w:pPr>
      <w:r w:rsidRPr="00046E2E">
        <w:rPr>
          <w:rFonts w:ascii="Abadi" w:hAnsi="Abadi" w:cs="*Calibri-11933-Identity-H"/>
          <w:color w:val="101010"/>
          <w:sz w:val="21"/>
          <w:szCs w:val="21"/>
        </w:rPr>
        <w:t xml:space="preserve">“En 2014, en México, el Consejo para Prevenir y Eliminar la Discriminación en la Ciudad de México (COPRED), emitió una opinión consultiva declarando que </w:t>
      </w:r>
      <w:r w:rsidRPr="00046E2E">
        <w:rPr>
          <w:rFonts w:ascii="Abadi" w:hAnsi="Abadi" w:cs="*Calibri-11933-Identity-H"/>
          <w:b/>
          <w:bCs/>
          <w:color w:val="101010"/>
          <w:sz w:val="21"/>
          <w:szCs w:val="21"/>
        </w:rPr>
        <w:t>la homosexualidad no es susceptible de tratamiento alguno de sanción o cambio.</w:t>
      </w:r>
      <w:r w:rsidRPr="00046E2E">
        <w:rPr>
          <w:rFonts w:ascii="Abadi" w:hAnsi="Abadi" w:cs="*Calibri-11933-Identity-H"/>
          <w:color w:val="101010"/>
          <w:sz w:val="21"/>
          <w:szCs w:val="21"/>
        </w:rPr>
        <w:t xml:space="preserve"> La orientación o preferencia sexual es una categoría explícitamente protegida en México, que no debe ser objeto de </w:t>
      </w:r>
      <w:proofErr w:type="gramStart"/>
      <w:r w:rsidRPr="00046E2E">
        <w:rPr>
          <w:rFonts w:ascii="Abadi" w:hAnsi="Abadi" w:cs="*Calibri-11933-Identity-H"/>
          <w:color w:val="101010"/>
          <w:sz w:val="21"/>
          <w:szCs w:val="21"/>
        </w:rPr>
        <w:t>presión,  ni</w:t>
      </w:r>
      <w:proofErr w:type="gramEnd"/>
      <w:r w:rsidRPr="00046E2E">
        <w:rPr>
          <w:rFonts w:ascii="Abadi" w:hAnsi="Abadi" w:cs="*Calibri-11933-Identity-H"/>
          <w:color w:val="101010"/>
          <w:sz w:val="21"/>
          <w:szCs w:val="21"/>
        </w:rPr>
        <w:t xml:space="preserve"> ocultamiento, supresión o negación, ni es un trastorno de salud, por lo que tampoco puede orillar a la práctica de un supuesto cambio o modificación u ofrecer una opción de cambio de una condición legítima como la homosexualidad.” </w:t>
      </w:r>
      <w:r w:rsidRPr="000D64FA">
        <w:rPr>
          <w:rFonts w:cs="*Calibri-11933-Identity-H"/>
          <w:color w:val="101010"/>
        </w:rPr>
        <w:footnoteReference w:id="26"/>
      </w:r>
    </w:p>
    <w:p w14:paraId="41E32714" w14:textId="68B68381" w:rsidR="000D64FA" w:rsidRPr="00046E2E" w:rsidRDefault="000D64FA" w:rsidP="000D64FA">
      <w:pPr>
        <w:kinsoku w:val="0"/>
        <w:overflowPunct w:val="0"/>
        <w:autoSpaceDE w:val="0"/>
        <w:autoSpaceDN w:val="0"/>
        <w:adjustRightInd w:val="0"/>
        <w:spacing w:before="279" w:line="237" w:lineRule="auto"/>
        <w:ind w:left="101" w:right="126" w:firstLine="708"/>
        <w:jc w:val="both"/>
        <w:rPr>
          <w:rFonts w:ascii="Abadi" w:hAnsi="Abadi" w:cs="*Calibri-11933-Identity-H"/>
          <w:b/>
          <w:bCs/>
          <w:color w:val="101010"/>
          <w:sz w:val="21"/>
          <w:szCs w:val="21"/>
        </w:rPr>
      </w:pPr>
      <w:r w:rsidRPr="00046E2E">
        <w:rPr>
          <w:rFonts w:ascii="Abadi" w:hAnsi="Abadi" w:cs="*Calibri-11933-Identity-H"/>
          <w:color w:val="101010"/>
          <w:sz w:val="21"/>
          <w:szCs w:val="21"/>
        </w:rPr>
        <w:t xml:space="preserve">“El 17 de mayo de 2018, el Consejo Nacional para Prevenir la Discriminación y diversas organizaciones, se unieron en una sola voz </w:t>
      </w:r>
      <w:r w:rsidRPr="00046E2E">
        <w:rPr>
          <w:rFonts w:ascii="Abadi" w:hAnsi="Abadi" w:cs="*Calibri-11933-Identity-H"/>
          <w:b/>
          <w:bCs/>
          <w:color w:val="101010"/>
          <w:sz w:val="21"/>
          <w:szCs w:val="21"/>
        </w:rPr>
        <w:t>para denunciar a los Esfuerzos para Corregir la Orientación Sexual y la Identidad de Género (ECOSIG), como prácticas fraudulentas que atentan contra la dignidad, salud física, emocional y desarrollo libre de la personalidad, libre de violencia y discriminación de las personas de la diversidad sexual y de género no normativa.</w:t>
      </w:r>
    </w:p>
    <w:p w14:paraId="425F127E" w14:textId="77777777" w:rsidR="000D64FA" w:rsidRPr="00046E2E" w:rsidRDefault="000D64FA" w:rsidP="000D64FA">
      <w:pPr>
        <w:kinsoku w:val="0"/>
        <w:overflowPunct w:val="0"/>
        <w:autoSpaceDE w:val="0"/>
        <w:autoSpaceDN w:val="0"/>
        <w:adjustRightInd w:val="0"/>
        <w:spacing w:before="1"/>
        <w:rPr>
          <w:rFonts w:ascii="Abadi" w:hAnsi="Abadi" w:cs="*Calibri-11933-Identity-H"/>
          <w:color w:val="101010"/>
          <w:sz w:val="21"/>
          <w:szCs w:val="21"/>
        </w:rPr>
      </w:pPr>
    </w:p>
    <w:p w14:paraId="588440D6" w14:textId="3D03EC48" w:rsidR="00AE7B18" w:rsidRPr="00046E2E" w:rsidRDefault="000D64FA" w:rsidP="00AE7B18">
      <w:pPr>
        <w:kinsoku w:val="0"/>
        <w:overflowPunct w:val="0"/>
        <w:autoSpaceDE w:val="0"/>
        <w:autoSpaceDN w:val="0"/>
        <w:adjustRightInd w:val="0"/>
        <w:spacing w:line="237" w:lineRule="auto"/>
        <w:ind w:left="100" w:right="123" w:firstLine="708"/>
        <w:jc w:val="both"/>
        <w:rPr>
          <w:rFonts w:ascii="Abadi" w:hAnsi="Abadi" w:cs="Gill Sans MT"/>
          <w:b/>
          <w:bCs/>
          <w:w w:val="105"/>
          <w:sz w:val="21"/>
          <w:szCs w:val="21"/>
          <w:vertAlign w:val="superscript"/>
        </w:rPr>
      </w:pPr>
      <w:r w:rsidRPr="00046E2E">
        <w:rPr>
          <w:rFonts w:ascii="Abadi" w:hAnsi="Abadi" w:cs="*Calibri-11933-Identity-H"/>
          <w:color w:val="101010"/>
          <w:sz w:val="21"/>
          <w:szCs w:val="21"/>
        </w:rPr>
        <w:t xml:space="preserve">“Los Principios de Yogyakarta sobre la Aplicación de la Legislación Internacional de Derechos Humanos en relación con la Orientación Sexual y la </w:t>
      </w:r>
      <w:proofErr w:type="gramStart"/>
      <w:r w:rsidRPr="00046E2E">
        <w:rPr>
          <w:rFonts w:ascii="Abadi" w:hAnsi="Abadi" w:cs="*Calibri-11933-Identity-H"/>
          <w:color w:val="101010"/>
          <w:sz w:val="21"/>
          <w:szCs w:val="21"/>
        </w:rPr>
        <w:t>Identidad  de</w:t>
      </w:r>
      <w:proofErr w:type="gramEnd"/>
      <w:r w:rsidRPr="00046E2E">
        <w:rPr>
          <w:rFonts w:ascii="Abadi" w:hAnsi="Abadi" w:cs="*Calibri-11933-Identity-H"/>
          <w:color w:val="101010"/>
          <w:sz w:val="21"/>
          <w:szCs w:val="21"/>
        </w:rPr>
        <w:t xml:space="preserve"> Género establecen que los Estados </w:t>
      </w:r>
      <w:r w:rsidRPr="00046E2E">
        <w:rPr>
          <w:rFonts w:ascii="Abadi" w:hAnsi="Abadi" w:cs="*Calibri-11933-Identity-H"/>
          <w:b/>
          <w:bCs/>
          <w:color w:val="101010"/>
          <w:sz w:val="21"/>
          <w:szCs w:val="21"/>
        </w:rPr>
        <w:t>garantizarán que ningún tratamiento o consejería de índole médica o psicológica considere, explícita o implícitamente, la</w:t>
      </w:r>
      <w:r w:rsidR="00AE7B18">
        <w:rPr>
          <w:rFonts w:ascii="Abadi" w:hAnsi="Abadi" w:cs="*Calibri-11933-Identity-H"/>
          <w:b/>
          <w:bCs/>
          <w:color w:val="101010"/>
          <w:sz w:val="21"/>
          <w:szCs w:val="21"/>
        </w:rPr>
        <w:t xml:space="preserve"> </w:t>
      </w:r>
      <w:r w:rsidR="00AE7B18" w:rsidRPr="00046E2E">
        <w:rPr>
          <w:rFonts w:ascii="Abadi" w:hAnsi="Abadi" w:cs="*Calibri-11933-Identity-H"/>
          <w:b/>
          <w:bCs/>
          <w:color w:val="101010"/>
          <w:sz w:val="21"/>
          <w:szCs w:val="21"/>
        </w:rPr>
        <w:t>orientación sexual y la identidad de género como trastornos</w:t>
      </w:r>
      <w:r w:rsidR="00AE7B18" w:rsidRPr="00AE7B18">
        <w:rPr>
          <w:rFonts w:ascii="Abadi" w:hAnsi="Abadi" w:cs="*Calibri-11933-Identity-H"/>
          <w:b/>
          <w:bCs/>
          <w:color w:val="101010"/>
          <w:sz w:val="21"/>
          <w:szCs w:val="21"/>
        </w:rPr>
        <w:t xml:space="preserve"> </w:t>
      </w:r>
      <w:r w:rsidR="00AE7B18" w:rsidRPr="00046E2E">
        <w:rPr>
          <w:rFonts w:ascii="Abadi" w:hAnsi="Abadi" w:cs="*Calibri-11933-Identity-H"/>
          <w:b/>
          <w:bCs/>
          <w:color w:val="101010"/>
          <w:sz w:val="21"/>
          <w:szCs w:val="21"/>
        </w:rPr>
        <w:t>de la salud que han de ser tratados, curados o suprimidos</w:t>
      </w:r>
      <w:r w:rsidR="00AE7B18" w:rsidRPr="00046E2E">
        <w:rPr>
          <w:rFonts w:ascii="Abadi" w:hAnsi="Abadi" w:cs="Gill Sans MT"/>
          <w:b/>
          <w:bCs/>
          <w:w w:val="105"/>
          <w:sz w:val="21"/>
          <w:szCs w:val="21"/>
        </w:rPr>
        <w:t>.”</w:t>
      </w:r>
      <w:r w:rsidR="00AE7B18" w:rsidRPr="00046E2E">
        <w:rPr>
          <w:rFonts w:ascii="Abadi" w:hAnsi="Abadi" w:cs="Gill Sans MT"/>
          <w:b/>
          <w:bCs/>
          <w:spacing w:val="-39"/>
          <w:w w:val="105"/>
          <w:sz w:val="21"/>
          <w:szCs w:val="21"/>
        </w:rPr>
        <w:t xml:space="preserve"> </w:t>
      </w:r>
      <w:r w:rsidR="00AE7B18">
        <w:rPr>
          <w:rStyle w:val="Refdenotaalpie"/>
          <w:rFonts w:ascii="Abadi" w:hAnsi="Abadi" w:cs="Gill Sans MT"/>
          <w:b/>
          <w:bCs/>
          <w:spacing w:val="-39"/>
          <w:w w:val="105"/>
          <w:sz w:val="21"/>
          <w:szCs w:val="21"/>
        </w:rPr>
        <w:footnoteReference w:id="27"/>
      </w:r>
    </w:p>
    <w:p w14:paraId="39F3129F" w14:textId="77777777" w:rsidR="00A439D2" w:rsidRPr="00046E2E" w:rsidRDefault="00A439D2" w:rsidP="00A439D2">
      <w:pPr>
        <w:kinsoku w:val="0"/>
        <w:overflowPunct w:val="0"/>
        <w:autoSpaceDE w:val="0"/>
        <w:autoSpaceDN w:val="0"/>
        <w:adjustRightInd w:val="0"/>
        <w:spacing w:before="276" w:line="237" w:lineRule="auto"/>
        <w:ind w:left="100" w:right="123" w:firstLine="708"/>
        <w:jc w:val="both"/>
        <w:rPr>
          <w:rFonts w:ascii="Abadi" w:hAnsi="Abadi" w:cs="*Calibri-11933-Identity-H"/>
          <w:color w:val="101010"/>
          <w:sz w:val="21"/>
          <w:szCs w:val="21"/>
        </w:rPr>
      </w:pPr>
      <w:r w:rsidRPr="00046E2E">
        <w:rPr>
          <w:rFonts w:ascii="Abadi" w:hAnsi="Abadi" w:cs="*Calibri-11933-Identity-H"/>
          <w:color w:val="101010"/>
          <w:sz w:val="21"/>
          <w:szCs w:val="21"/>
        </w:rPr>
        <w:t xml:space="preserve">Los tratamientos utilizados para reorientar la sexualidad de las personas van desde el </w:t>
      </w:r>
      <w:r w:rsidRPr="00046E2E">
        <w:rPr>
          <w:rFonts w:ascii="Abadi" w:hAnsi="Abadi" w:cs="*Calibri-11933-Identity-H"/>
          <w:b/>
          <w:bCs/>
          <w:color w:val="101010"/>
          <w:sz w:val="21"/>
          <w:szCs w:val="21"/>
        </w:rPr>
        <w:t>maltrato físico como psicológico, violaciones reiteradas y grupales, ingesta obligada de medicamentos hormonales, privación de la libertad,</w:t>
      </w:r>
      <w:r w:rsidRPr="00046E2E">
        <w:rPr>
          <w:rFonts w:ascii="Abadi" w:hAnsi="Abadi" w:cs="*Calibri-11933-Identity-H"/>
          <w:color w:val="101010"/>
          <w:sz w:val="21"/>
          <w:szCs w:val="21"/>
        </w:rPr>
        <w:t xml:space="preserve"> entre otros. Existen casos de mujeres que son violadas con el consentimiento de sus familias, con el propósito de que al tener relaciones sexuales con un hombre se reoriente su preferencia, lo que científicamente es una falacia, causando así estragos irreparables en las personas sometidas a estos métodos aberrantes, fraudulentos y discriminatorios.</w:t>
      </w:r>
    </w:p>
    <w:p w14:paraId="3D1E2086" w14:textId="77777777" w:rsidR="00A439D2" w:rsidRPr="00046E2E" w:rsidRDefault="00A439D2" w:rsidP="00A439D2">
      <w:pPr>
        <w:kinsoku w:val="0"/>
        <w:overflowPunct w:val="0"/>
        <w:autoSpaceDE w:val="0"/>
        <w:autoSpaceDN w:val="0"/>
        <w:adjustRightInd w:val="0"/>
        <w:spacing w:before="1"/>
        <w:rPr>
          <w:rFonts w:ascii="Abadi" w:hAnsi="Abadi" w:cs="*Calibri-11933-Identity-H"/>
          <w:color w:val="101010"/>
          <w:sz w:val="21"/>
          <w:szCs w:val="21"/>
        </w:rPr>
      </w:pPr>
    </w:p>
    <w:p w14:paraId="47D28873" w14:textId="514B851A" w:rsidR="00A439D2" w:rsidRPr="00046E2E" w:rsidRDefault="00A439D2" w:rsidP="00A439D2">
      <w:pPr>
        <w:kinsoku w:val="0"/>
        <w:overflowPunct w:val="0"/>
        <w:autoSpaceDE w:val="0"/>
        <w:autoSpaceDN w:val="0"/>
        <w:adjustRightInd w:val="0"/>
        <w:spacing w:line="237" w:lineRule="auto"/>
        <w:ind w:left="100" w:right="123" w:firstLine="708"/>
        <w:jc w:val="both"/>
        <w:rPr>
          <w:rFonts w:ascii="Abadi" w:hAnsi="Abadi" w:cs="*Calibri-11933-Identity-H"/>
          <w:color w:val="101010"/>
          <w:sz w:val="21"/>
          <w:szCs w:val="21"/>
        </w:rPr>
      </w:pPr>
      <w:r w:rsidRPr="00046E2E">
        <w:rPr>
          <w:rFonts w:ascii="Abadi" w:hAnsi="Abadi" w:cs="*Calibri-11933-Identity-H"/>
          <w:color w:val="101010"/>
          <w:sz w:val="21"/>
          <w:szCs w:val="21"/>
        </w:rPr>
        <w:t>“</w:t>
      </w:r>
      <w:proofErr w:type="gramStart"/>
      <w:r w:rsidRPr="00046E2E">
        <w:rPr>
          <w:rFonts w:ascii="Abadi" w:hAnsi="Abadi" w:cs="*Calibri-11933-Identity-H"/>
          <w:color w:val="101010"/>
          <w:sz w:val="21"/>
          <w:szCs w:val="21"/>
        </w:rPr>
        <w:t>Las  personas</w:t>
      </w:r>
      <w:proofErr w:type="gramEnd"/>
      <w:r w:rsidRPr="00046E2E">
        <w:rPr>
          <w:rFonts w:ascii="Abadi" w:hAnsi="Abadi" w:cs="*Calibri-11933-Identity-H"/>
          <w:color w:val="101010"/>
          <w:sz w:val="21"/>
          <w:szCs w:val="21"/>
        </w:rPr>
        <w:t xml:space="preserve">  que  acuden  a  terapias  de  conversión  </w:t>
      </w:r>
      <w:r w:rsidRPr="00046E2E">
        <w:rPr>
          <w:rFonts w:ascii="Abadi" w:hAnsi="Abadi" w:cs="*Calibri-11933-Identity-H"/>
          <w:b/>
          <w:bCs/>
          <w:color w:val="101010"/>
          <w:sz w:val="21"/>
          <w:szCs w:val="21"/>
        </w:rPr>
        <w:t>presentan sentimientos de culpa, vergüenza, depresión y falta de autoestima.</w:t>
      </w:r>
      <w:r w:rsidRPr="00046E2E">
        <w:rPr>
          <w:rFonts w:ascii="Abadi" w:hAnsi="Abadi" w:cs="*Calibri-11933-Identity-H"/>
          <w:color w:val="101010"/>
          <w:sz w:val="21"/>
          <w:szCs w:val="21"/>
        </w:rPr>
        <w:t xml:space="preserve"> La evidencia muestra que aumentan considerablemente la </w:t>
      </w:r>
      <w:r w:rsidRPr="00046E2E">
        <w:rPr>
          <w:rFonts w:ascii="Abadi" w:hAnsi="Abadi" w:cs="*Calibri-11933-Identity-H"/>
          <w:b/>
          <w:bCs/>
          <w:color w:val="101010"/>
          <w:sz w:val="21"/>
          <w:szCs w:val="21"/>
        </w:rPr>
        <w:t>tendencia a tener pensamientos suicidas</w:t>
      </w:r>
      <w:r w:rsidRPr="00046E2E">
        <w:rPr>
          <w:rFonts w:ascii="Abadi" w:hAnsi="Abadi" w:cs="*Calibri-11933-Identity-H"/>
          <w:color w:val="101010"/>
          <w:sz w:val="21"/>
          <w:szCs w:val="21"/>
        </w:rPr>
        <w:t xml:space="preserve"> en las personas víctimas de estas prácticas.</w:t>
      </w:r>
    </w:p>
    <w:p w14:paraId="72C98076" w14:textId="77777777" w:rsidR="00A439D2" w:rsidRPr="00046E2E" w:rsidRDefault="00A439D2" w:rsidP="00A439D2">
      <w:pPr>
        <w:kinsoku w:val="0"/>
        <w:overflowPunct w:val="0"/>
        <w:autoSpaceDE w:val="0"/>
        <w:autoSpaceDN w:val="0"/>
        <w:adjustRightInd w:val="0"/>
        <w:spacing w:before="11"/>
        <w:rPr>
          <w:rFonts w:ascii="Abadi" w:hAnsi="Abadi" w:cs="*Calibri-11933-Identity-H"/>
          <w:color w:val="101010"/>
          <w:sz w:val="21"/>
          <w:szCs w:val="21"/>
        </w:rPr>
      </w:pPr>
    </w:p>
    <w:p w14:paraId="37522328" w14:textId="1E3A40C7" w:rsidR="00A439D2" w:rsidRPr="00046E2E" w:rsidRDefault="00A439D2" w:rsidP="00A439D2">
      <w:pPr>
        <w:kinsoku w:val="0"/>
        <w:overflowPunct w:val="0"/>
        <w:autoSpaceDE w:val="0"/>
        <w:autoSpaceDN w:val="0"/>
        <w:adjustRightInd w:val="0"/>
        <w:spacing w:line="237" w:lineRule="auto"/>
        <w:ind w:left="100" w:right="145" w:firstLine="708"/>
        <w:jc w:val="both"/>
        <w:rPr>
          <w:rFonts w:ascii="Abadi" w:hAnsi="Abadi" w:cs="*Calibri-11933-Identity-H"/>
          <w:color w:val="101010"/>
          <w:sz w:val="21"/>
          <w:szCs w:val="21"/>
        </w:rPr>
      </w:pPr>
      <w:r w:rsidRPr="00046E2E">
        <w:rPr>
          <w:rFonts w:ascii="Abadi" w:hAnsi="Abadi" w:cs="*Calibri-11933-Identity-H"/>
          <w:color w:val="101010"/>
          <w:sz w:val="21"/>
          <w:szCs w:val="21"/>
        </w:rPr>
        <w:t xml:space="preserve">“Estas mal llamadas terapias de conversión </w:t>
      </w:r>
      <w:r w:rsidRPr="00046E2E">
        <w:rPr>
          <w:rFonts w:ascii="Abadi" w:hAnsi="Abadi" w:cs="*Calibri-11933-Identity-H"/>
          <w:b/>
          <w:bCs/>
          <w:color w:val="101010"/>
          <w:sz w:val="21"/>
          <w:szCs w:val="21"/>
        </w:rPr>
        <w:t>provocan que se interiorice un sentimiento de rechazo hacia la propia orientación sexual, a vivirla con culpa y vergüenza.</w:t>
      </w:r>
      <w:r w:rsidRPr="00046E2E">
        <w:rPr>
          <w:rFonts w:ascii="Abadi" w:hAnsi="Abadi" w:cs="*Calibri-11933-Identity-H"/>
          <w:color w:val="101010"/>
          <w:sz w:val="21"/>
          <w:szCs w:val="21"/>
        </w:rPr>
        <w:t xml:space="preserve"> Muchas veces se traducen en miedo, perdida de fe, separación afectiva, por ejemplo:</w:t>
      </w:r>
    </w:p>
    <w:p w14:paraId="651B8BC6" w14:textId="77777777" w:rsidR="00A439D2" w:rsidRPr="00046E2E" w:rsidRDefault="00A439D2" w:rsidP="00A439D2">
      <w:pPr>
        <w:kinsoku w:val="0"/>
        <w:overflowPunct w:val="0"/>
        <w:autoSpaceDE w:val="0"/>
        <w:autoSpaceDN w:val="0"/>
        <w:adjustRightInd w:val="0"/>
        <w:spacing w:before="1" w:line="237" w:lineRule="auto"/>
        <w:ind w:left="100" w:right="143"/>
        <w:jc w:val="both"/>
        <w:rPr>
          <w:rFonts w:ascii="Abadi" w:hAnsi="Abadi" w:cs="*Calibri-11933-Identity-H"/>
          <w:color w:val="101010"/>
          <w:sz w:val="21"/>
          <w:szCs w:val="21"/>
        </w:rPr>
      </w:pPr>
      <w:r w:rsidRPr="00046E2E">
        <w:rPr>
          <w:rFonts w:ascii="Abadi" w:hAnsi="Abadi" w:cs="*Calibri-11933-Identity-H"/>
          <w:color w:val="101010"/>
          <w:sz w:val="21"/>
          <w:szCs w:val="21"/>
        </w:rPr>
        <w:t>familia, amigos, carrera o la comunidad espiritual, además de sentirse vulnerables al acoso, discriminación y violencia.</w:t>
      </w:r>
    </w:p>
    <w:p w14:paraId="6CCE0764" w14:textId="77777777" w:rsidR="00A439D2" w:rsidRPr="00046E2E" w:rsidRDefault="00A439D2" w:rsidP="00A439D2">
      <w:pPr>
        <w:kinsoku w:val="0"/>
        <w:overflowPunct w:val="0"/>
        <w:autoSpaceDE w:val="0"/>
        <w:autoSpaceDN w:val="0"/>
        <w:adjustRightInd w:val="0"/>
        <w:spacing w:before="10"/>
        <w:rPr>
          <w:rFonts w:ascii="Abadi" w:hAnsi="Abadi" w:cs="*Calibri-11933-Identity-H"/>
          <w:color w:val="101010"/>
          <w:sz w:val="21"/>
          <w:szCs w:val="21"/>
        </w:rPr>
      </w:pPr>
    </w:p>
    <w:p w14:paraId="36FE66B6" w14:textId="77777777" w:rsidR="00A439D2" w:rsidRPr="00046E2E" w:rsidRDefault="00A439D2" w:rsidP="00A439D2">
      <w:pPr>
        <w:kinsoku w:val="0"/>
        <w:overflowPunct w:val="0"/>
        <w:autoSpaceDE w:val="0"/>
        <w:autoSpaceDN w:val="0"/>
        <w:adjustRightInd w:val="0"/>
        <w:spacing w:before="1" w:line="237" w:lineRule="auto"/>
        <w:ind w:left="100" w:right="123" w:firstLine="708"/>
        <w:jc w:val="both"/>
        <w:rPr>
          <w:rFonts w:ascii="Abadi" w:hAnsi="Abadi" w:cs="*Calibri-11933-Identity-H"/>
          <w:color w:val="101010"/>
          <w:sz w:val="21"/>
          <w:szCs w:val="21"/>
        </w:rPr>
      </w:pPr>
      <w:proofErr w:type="gramStart"/>
      <w:r w:rsidRPr="00046E2E">
        <w:rPr>
          <w:rFonts w:ascii="Abadi" w:hAnsi="Abadi" w:cs="*Calibri-11933-Identity-H"/>
          <w:color w:val="101010"/>
          <w:sz w:val="21"/>
          <w:szCs w:val="21"/>
        </w:rPr>
        <w:t>“ En</w:t>
      </w:r>
      <w:proofErr w:type="gramEnd"/>
      <w:r w:rsidRPr="00046E2E">
        <w:rPr>
          <w:rFonts w:ascii="Abadi" w:hAnsi="Abadi" w:cs="*Calibri-11933-Identity-H"/>
          <w:color w:val="101010"/>
          <w:sz w:val="21"/>
          <w:szCs w:val="21"/>
        </w:rPr>
        <w:t xml:space="preserve"> el continente americano</w:t>
      </w:r>
      <w:r w:rsidRPr="00046E2E">
        <w:rPr>
          <w:rFonts w:ascii="Abadi" w:hAnsi="Abadi" w:cs="*Calibri-11933-Identity-H"/>
          <w:b/>
          <w:bCs/>
          <w:color w:val="101010"/>
          <w:sz w:val="21"/>
          <w:szCs w:val="21"/>
        </w:rPr>
        <w:t>, Brasil, Canadá, Costa Rica, Paraguay, Estado Unidos de América, Perú y República Dominicana</w:t>
      </w:r>
      <w:r w:rsidRPr="00046E2E">
        <w:rPr>
          <w:rFonts w:ascii="Abadi" w:hAnsi="Abadi" w:cs="*Calibri-11933-Identity-H"/>
          <w:color w:val="101010"/>
          <w:sz w:val="21"/>
          <w:szCs w:val="21"/>
        </w:rPr>
        <w:t xml:space="preserve"> tienen disposiciones legales que restringen o prohíben las terapias de conversión. Asimismo, en </w:t>
      </w:r>
      <w:r w:rsidRPr="00046E2E">
        <w:rPr>
          <w:rFonts w:ascii="Abadi" w:hAnsi="Abadi" w:cs="*Calibri-11933-Identity-H"/>
          <w:b/>
          <w:bCs/>
          <w:color w:val="101010"/>
          <w:sz w:val="21"/>
          <w:szCs w:val="21"/>
        </w:rPr>
        <w:t>Puerto Rico,</w:t>
      </w:r>
      <w:r w:rsidRPr="00046E2E">
        <w:rPr>
          <w:rFonts w:ascii="Abadi" w:hAnsi="Abadi" w:cs="*Calibri-11933-Identity-H"/>
          <w:color w:val="101010"/>
          <w:sz w:val="21"/>
          <w:szCs w:val="21"/>
        </w:rPr>
        <w:t xml:space="preserve"> su gobernador firmó una orden ejecutiva cuya finalidad es: prohibir las terapias de conversión para personas menores de edad homosexuales o transgénero en la isla.” </w:t>
      </w:r>
      <w:r w:rsidRPr="00CE55F4">
        <w:rPr>
          <w:rFonts w:cs="*Calibri-11933-Identity-H"/>
          <w:color w:val="101010"/>
        </w:rPr>
        <w:footnoteReference w:id="28"/>
      </w:r>
    </w:p>
    <w:p w14:paraId="58B736CC" w14:textId="77777777" w:rsidR="00A439D2" w:rsidRPr="00046E2E" w:rsidRDefault="00A439D2" w:rsidP="00A439D2">
      <w:pPr>
        <w:kinsoku w:val="0"/>
        <w:overflowPunct w:val="0"/>
        <w:autoSpaceDE w:val="0"/>
        <w:autoSpaceDN w:val="0"/>
        <w:adjustRightInd w:val="0"/>
        <w:spacing w:before="278" w:line="237" w:lineRule="auto"/>
        <w:ind w:left="101" w:right="123" w:firstLine="708"/>
        <w:jc w:val="both"/>
        <w:rPr>
          <w:rFonts w:ascii="Abadi" w:hAnsi="Abadi" w:cs="*Calibri-11933-Identity-H"/>
          <w:color w:val="101010"/>
          <w:sz w:val="21"/>
          <w:szCs w:val="21"/>
        </w:rPr>
      </w:pPr>
      <w:r w:rsidRPr="00046E2E">
        <w:rPr>
          <w:rFonts w:ascii="Abadi" w:hAnsi="Abadi" w:cs="*Calibri-11933-Identity-H"/>
          <w:color w:val="101010"/>
          <w:sz w:val="21"/>
          <w:szCs w:val="21"/>
        </w:rPr>
        <w:t xml:space="preserve">La </w:t>
      </w:r>
      <w:r w:rsidRPr="00046E2E">
        <w:rPr>
          <w:rFonts w:ascii="Abadi" w:hAnsi="Abadi" w:cs="*Calibri-11933-Identity-H"/>
          <w:b/>
          <w:bCs/>
          <w:color w:val="101010"/>
          <w:sz w:val="21"/>
          <w:szCs w:val="21"/>
        </w:rPr>
        <w:t>Ciudad de México, Estado de México, Tlaxcala, Colima, Zacatecas, Yucatán, Baja California Sur, y recientemente Jalisco,</w:t>
      </w:r>
      <w:r w:rsidRPr="00046E2E">
        <w:rPr>
          <w:rFonts w:ascii="Abadi" w:hAnsi="Abadi" w:cs="*Calibri-11933-Identity-H"/>
          <w:color w:val="101010"/>
          <w:sz w:val="21"/>
          <w:szCs w:val="21"/>
        </w:rPr>
        <w:t xml:space="preserve"> han sancionado las terapias de conversión en sus respectivos Códigos Penales.</w:t>
      </w:r>
    </w:p>
    <w:p w14:paraId="07BE126B" w14:textId="77777777" w:rsidR="00A439D2" w:rsidRPr="00046E2E" w:rsidRDefault="00A439D2" w:rsidP="00A439D2">
      <w:pPr>
        <w:kinsoku w:val="0"/>
        <w:overflowPunct w:val="0"/>
        <w:autoSpaceDE w:val="0"/>
        <w:autoSpaceDN w:val="0"/>
        <w:adjustRightInd w:val="0"/>
        <w:spacing w:before="11"/>
        <w:rPr>
          <w:rFonts w:ascii="Abadi" w:hAnsi="Abadi" w:cs="*Calibri-11933-Identity-H"/>
          <w:color w:val="101010"/>
          <w:sz w:val="21"/>
          <w:szCs w:val="21"/>
        </w:rPr>
      </w:pPr>
    </w:p>
    <w:p w14:paraId="21D55256" w14:textId="44677DFC" w:rsidR="00A439D2" w:rsidRDefault="00A439D2" w:rsidP="006A6AA6">
      <w:pPr>
        <w:kinsoku w:val="0"/>
        <w:overflowPunct w:val="0"/>
        <w:autoSpaceDE w:val="0"/>
        <w:autoSpaceDN w:val="0"/>
        <w:adjustRightInd w:val="0"/>
        <w:spacing w:before="225" w:line="237" w:lineRule="auto"/>
        <w:ind w:left="100" w:right="123"/>
        <w:jc w:val="both"/>
        <w:rPr>
          <w:rFonts w:ascii="Abadi" w:hAnsi="Abadi" w:cs="Gill Sans MT"/>
          <w:w w:val="115"/>
          <w:sz w:val="21"/>
          <w:szCs w:val="21"/>
          <w:vertAlign w:val="superscript"/>
        </w:rPr>
      </w:pPr>
      <w:r w:rsidRPr="00046E2E">
        <w:rPr>
          <w:rFonts w:ascii="Abadi" w:hAnsi="Abadi" w:cs="*Calibri-11933-Identity-H"/>
          <w:color w:val="101010"/>
          <w:sz w:val="21"/>
          <w:szCs w:val="21"/>
        </w:rPr>
        <w:t>“ Desgraciadamente las personas de la diversidad sexual han sido sujetos de discriminación en diversos sectores, violentando sus derechos humanos, uno</w:t>
      </w:r>
      <w:r w:rsidR="008475AD" w:rsidRPr="00CE55F4">
        <w:rPr>
          <w:rFonts w:ascii="Abadi" w:hAnsi="Abadi" w:cs="*Calibri-11933-Identity-H"/>
          <w:color w:val="101010"/>
          <w:sz w:val="21"/>
          <w:szCs w:val="21"/>
        </w:rPr>
        <w:t xml:space="preserve"> </w:t>
      </w:r>
      <w:r w:rsidR="008475AD" w:rsidRPr="00046E2E">
        <w:rPr>
          <w:rFonts w:ascii="Abadi" w:hAnsi="Abadi" w:cs="*Calibri-11933-Identity-H"/>
          <w:color w:val="101010"/>
          <w:sz w:val="21"/>
          <w:szCs w:val="21"/>
        </w:rPr>
        <w:t xml:space="preserve">de ellos y a manera de ejemplo, es </w:t>
      </w:r>
      <w:r w:rsidR="008475AD" w:rsidRPr="00046E2E">
        <w:rPr>
          <w:rFonts w:ascii="Abadi" w:hAnsi="Abadi" w:cs="*Calibri-11933-Identity-H"/>
          <w:b/>
          <w:bCs/>
          <w:color w:val="101010"/>
          <w:sz w:val="21"/>
          <w:szCs w:val="21"/>
        </w:rPr>
        <w:t>el acceso a la salud,</w:t>
      </w:r>
      <w:r w:rsidR="008475AD" w:rsidRPr="00046E2E">
        <w:rPr>
          <w:rFonts w:ascii="Abadi" w:hAnsi="Abadi" w:cs="*Calibri-11933-Identity-H"/>
          <w:color w:val="101010"/>
          <w:sz w:val="21"/>
          <w:szCs w:val="21"/>
        </w:rPr>
        <w:t xml:space="preserve"> por ello, la Secretaría de Salud Federal en el Protocolo para el Acceso sin Discriminación a la Prestación de Servicios de Atención Médica de las Personas LGBTI, refiere que: en cuanto al</w:t>
      </w:r>
      <w:r w:rsidR="00097977">
        <w:rPr>
          <w:rFonts w:ascii="Abadi" w:hAnsi="Abadi" w:cs="*Calibri-11933-Identity-H"/>
          <w:color w:val="101010"/>
          <w:sz w:val="21"/>
          <w:szCs w:val="21"/>
        </w:rPr>
        <w:t xml:space="preserve"> </w:t>
      </w:r>
      <w:r w:rsidR="00097977" w:rsidRPr="00046E2E">
        <w:rPr>
          <w:rFonts w:ascii="Abadi" w:hAnsi="Abadi" w:cs="*Calibri-11933-Identity-H"/>
          <w:color w:val="101010"/>
          <w:sz w:val="21"/>
          <w:szCs w:val="21"/>
        </w:rPr>
        <w:t>caso específico de las personas LGBTI, es pertinente reconocer que se sigan reproduciendo desigualdades y barreras para el acceso efectivo a los servicios de salud…</w:t>
      </w:r>
      <w:r w:rsidR="00097977" w:rsidRPr="00046E2E">
        <w:rPr>
          <w:rFonts w:ascii="Abadi" w:hAnsi="Abadi" w:cs="Gill Sans MT"/>
          <w:spacing w:val="38"/>
          <w:w w:val="115"/>
          <w:sz w:val="21"/>
          <w:szCs w:val="21"/>
        </w:rPr>
        <w:t xml:space="preserve"> </w:t>
      </w:r>
      <w:r w:rsidR="00097977" w:rsidRPr="00046E2E">
        <w:rPr>
          <w:rFonts w:ascii="Abadi" w:hAnsi="Abadi" w:cs="Gill Sans MT"/>
          <w:w w:val="115"/>
          <w:sz w:val="21"/>
          <w:szCs w:val="21"/>
        </w:rPr>
        <w:t>”</w:t>
      </w:r>
      <w:r w:rsidR="00097977" w:rsidRPr="00046E2E">
        <w:rPr>
          <w:rFonts w:ascii="Abadi" w:hAnsi="Abadi" w:cs="Gill Sans MT"/>
          <w:spacing w:val="-38"/>
          <w:w w:val="115"/>
          <w:sz w:val="21"/>
          <w:szCs w:val="21"/>
        </w:rPr>
        <w:t xml:space="preserve"> </w:t>
      </w:r>
      <w:r w:rsidR="00097977">
        <w:rPr>
          <w:rStyle w:val="Refdenotaalpie"/>
          <w:rFonts w:ascii="Abadi" w:hAnsi="Abadi" w:cs="Gill Sans MT"/>
          <w:spacing w:val="-38"/>
          <w:w w:val="115"/>
          <w:sz w:val="21"/>
          <w:szCs w:val="21"/>
        </w:rPr>
        <w:footnoteReference w:id="29"/>
      </w:r>
    </w:p>
    <w:p w14:paraId="6FAAA46D" w14:textId="77777777" w:rsidR="00382E7B" w:rsidRPr="00046E2E" w:rsidRDefault="00382E7B" w:rsidP="00382E7B">
      <w:pPr>
        <w:kinsoku w:val="0"/>
        <w:overflowPunct w:val="0"/>
        <w:autoSpaceDE w:val="0"/>
        <w:autoSpaceDN w:val="0"/>
        <w:adjustRightInd w:val="0"/>
        <w:spacing w:before="279" w:line="237" w:lineRule="auto"/>
        <w:ind w:left="100" w:right="123" w:firstLine="708"/>
        <w:jc w:val="both"/>
        <w:rPr>
          <w:rFonts w:ascii="Abadi" w:hAnsi="Abadi" w:cs="*Calibri-11933-Identity-H"/>
          <w:b/>
          <w:bCs/>
          <w:color w:val="101010"/>
          <w:sz w:val="21"/>
          <w:szCs w:val="21"/>
        </w:rPr>
      </w:pPr>
      <w:r w:rsidRPr="00046E2E">
        <w:rPr>
          <w:rFonts w:ascii="Abadi" w:hAnsi="Abadi" w:cs="*Calibri-11933-Identity-H"/>
          <w:color w:val="101010"/>
          <w:sz w:val="21"/>
          <w:szCs w:val="21"/>
        </w:rPr>
        <w:t xml:space="preserve">Durante una manifestación de la diversidad sexual, en el municipio de León, el pasado mes de junio, se llevó a cabo una </w:t>
      </w:r>
      <w:r w:rsidRPr="00046E2E">
        <w:rPr>
          <w:rFonts w:ascii="Abadi" w:hAnsi="Abadi" w:cs="*Calibri-11933-Identity-H"/>
          <w:b/>
          <w:bCs/>
          <w:color w:val="101010"/>
          <w:sz w:val="21"/>
          <w:szCs w:val="21"/>
        </w:rPr>
        <w:t>encuesta</w:t>
      </w:r>
      <w:r w:rsidRPr="00046E2E">
        <w:rPr>
          <w:rFonts w:ascii="Abadi" w:hAnsi="Abadi" w:cs="*Calibri-11933-Identity-H"/>
          <w:color w:val="101010"/>
          <w:sz w:val="21"/>
          <w:szCs w:val="21"/>
        </w:rPr>
        <w:t xml:space="preserve"> con temas de interés para la comunidad, tales como la seguridad para expresar su orientación sexual e identidad de género en lugares públicos, víctimas o denuncias de actos de violencia o discriminación, resultando alarmante, </w:t>
      </w:r>
      <w:r w:rsidRPr="00046E2E">
        <w:rPr>
          <w:rFonts w:ascii="Abadi" w:hAnsi="Abadi" w:cs="*Calibri-11933-Identity-H"/>
          <w:b/>
          <w:bCs/>
          <w:color w:val="101010"/>
          <w:sz w:val="21"/>
          <w:szCs w:val="21"/>
        </w:rPr>
        <w:t>el número de personas que fueron llevadas a sesiones de terapia de conversión sexual.</w:t>
      </w:r>
    </w:p>
    <w:p w14:paraId="0072CAB5" w14:textId="77777777" w:rsidR="00382E7B" w:rsidRPr="00046E2E" w:rsidRDefault="00382E7B" w:rsidP="00382E7B">
      <w:pPr>
        <w:kinsoku w:val="0"/>
        <w:overflowPunct w:val="0"/>
        <w:autoSpaceDE w:val="0"/>
        <w:autoSpaceDN w:val="0"/>
        <w:adjustRightInd w:val="0"/>
        <w:rPr>
          <w:rFonts w:ascii="Abadi" w:hAnsi="Abadi" w:cs="*Calibri-11933-Identity-H"/>
          <w:b/>
          <w:bCs/>
          <w:color w:val="101010"/>
          <w:sz w:val="21"/>
          <w:szCs w:val="21"/>
        </w:rPr>
      </w:pPr>
    </w:p>
    <w:p w14:paraId="4ED744D0" w14:textId="77777777" w:rsidR="00382E7B" w:rsidRPr="00046E2E" w:rsidRDefault="00382E7B" w:rsidP="00382E7B">
      <w:pPr>
        <w:kinsoku w:val="0"/>
        <w:overflowPunct w:val="0"/>
        <w:autoSpaceDE w:val="0"/>
        <w:autoSpaceDN w:val="0"/>
        <w:adjustRightInd w:val="0"/>
        <w:spacing w:line="237" w:lineRule="auto"/>
        <w:ind w:left="100" w:right="143" w:firstLine="708"/>
        <w:jc w:val="both"/>
        <w:rPr>
          <w:rFonts w:ascii="Abadi" w:hAnsi="Abadi" w:cs="*Calibri-11933-Identity-H"/>
          <w:color w:val="101010"/>
          <w:sz w:val="21"/>
          <w:szCs w:val="21"/>
        </w:rPr>
      </w:pPr>
      <w:r w:rsidRPr="00046E2E">
        <w:rPr>
          <w:rFonts w:ascii="Abadi" w:hAnsi="Abadi" w:cs="*Calibri-11933-Identity-H"/>
          <w:color w:val="101010"/>
          <w:sz w:val="21"/>
          <w:szCs w:val="21"/>
        </w:rPr>
        <w:t xml:space="preserve">Principalmente, son los miembros de la familia a quienes se señala como los responsables de financiar las terapias de conversión a las que son sometidos, en lugares como </w:t>
      </w:r>
      <w:r w:rsidRPr="00046E2E">
        <w:rPr>
          <w:rFonts w:ascii="Abadi" w:hAnsi="Abadi" w:cs="*Calibri-11933-Identity-H"/>
          <w:b/>
          <w:bCs/>
          <w:color w:val="101010"/>
          <w:sz w:val="21"/>
          <w:szCs w:val="21"/>
        </w:rPr>
        <w:t>clínicas de salud, iglesias, y casas de particulares.</w:t>
      </w:r>
    </w:p>
    <w:p w14:paraId="3377CF35" w14:textId="77777777" w:rsidR="00382E7B" w:rsidRPr="00046E2E" w:rsidRDefault="00382E7B" w:rsidP="00382E7B">
      <w:pPr>
        <w:kinsoku w:val="0"/>
        <w:overflowPunct w:val="0"/>
        <w:autoSpaceDE w:val="0"/>
        <w:autoSpaceDN w:val="0"/>
        <w:adjustRightInd w:val="0"/>
        <w:spacing w:before="8"/>
        <w:rPr>
          <w:rFonts w:ascii="Abadi" w:hAnsi="Abadi" w:cs="*Calibri-11933-Identity-H"/>
          <w:color w:val="101010"/>
          <w:sz w:val="21"/>
          <w:szCs w:val="21"/>
        </w:rPr>
      </w:pPr>
    </w:p>
    <w:p w14:paraId="1654FBEC" w14:textId="77777777" w:rsidR="00382E7B" w:rsidRPr="00046E2E" w:rsidRDefault="00382E7B" w:rsidP="00382E7B">
      <w:pPr>
        <w:kinsoku w:val="0"/>
        <w:overflowPunct w:val="0"/>
        <w:autoSpaceDE w:val="0"/>
        <w:autoSpaceDN w:val="0"/>
        <w:adjustRightInd w:val="0"/>
        <w:ind w:left="100"/>
        <w:jc w:val="both"/>
        <w:outlineLvl w:val="0"/>
        <w:rPr>
          <w:rFonts w:ascii="Abadi" w:hAnsi="Abadi" w:cs="*Calibri-11933-Identity-H"/>
          <w:b/>
          <w:bCs/>
          <w:color w:val="101010"/>
          <w:sz w:val="21"/>
          <w:szCs w:val="21"/>
        </w:rPr>
      </w:pPr>
      <w:r w:rsidRPr="00046E2E">
        <w:rPr>
          <w:rFonts w:ascii="Abadi" w:hAnsi="Abadi" w:cs="*Calibri-11933-Identity-H"/>
          <w:b/>
          <w:bCs/>
          <w:color w:val="101010"/>
          <w:sz w:val="21"/>
          <w:szCs w:val="21"/>
        </w:rPr>
        <w:t>Respaldo Ciudadano.</w:t>
      </w:r>
    </w:p>
    <w:p w14:paraId="55515424" w14:textId="77777777" w:rsidR="00382E7B" w:rsidRPr="00046E2E" w:rsidRDefault="00382E7B" w:rsidP="00382E7B">
      <w:pPr>
        <w:kinsoku w:val="0"/>
        <w:overflowPunct w:val="0"/>
        <w:autoSpaceDE w:val="0"/>
        <w:autoSpaceDN w:val="0"/>
        <w:adjustRightInd w:val="0"/>
        <w:spacing w:before="8"/>
        <w:rPr>
          <w:rFonts w:ascii="Abadi" w:hAnsi="Abadi" w:cs="*Calibri-11933-Identity-H"/>
          <w:color w:val="101010"/>
          <w:sz w:val="21"/>
          <w:szCs w:val="21"/>
        </w:rPr>
      </w:pPr>
    </w:p>
    <w:p w14:paraId="2C15C6E4" w14:textId="77777777" w:rsidR="00382E7B" w:rsidRPr="00046E2E" w:rsidRDefault="00382E7B" w:rsidP="00382E7B">
      <w:pPr>
        <w:kinsoku w:val="0"/>
        <w:overflowPunct w:val="0"/>
        <w:autoSpaceDE w:val="0"/>
        <w:autoSpaceDN w:val="0"/>
        <w:adjustRightInd w:val="0"/>
        <w:spacing w:before="1" w:line="237" w:lineRule="auto"/>
        <w:ind w:left="100" w:right="123" w:firstLine="708"/>
        <w:jc w:val="both"/>
        <w:rPr>
          <w:rFonts w:ascii="Abadi" w:hAnsi="Abadi" w:cs="*Calibri-11933-Identity-H"/>
          <w:color w:val="101010"/>
          <w:sz w:val="21"/>
          <w:szCs w:val="21"/>
        </w:rPr>
      </w:pPr>
      <w:r w:rsidRPr="00046E2E">
        <w:rPr>
          <w:rFonts w:ascii="Abadi" w:hAnsi="Abadi" w:cs="*Calibri-11933-Identity-H"/>
          <w:color w:val="101010"/>
          <w:sz w:val="21"/>
          <w:szCs w:val="21"/>
        </w:rPr>
        <w:t xml:space="preserve">El pasado </w:t>
      </w:r>
      <w:r w:rsidRPr="00046E2E">
        <w:rPr>
          <w:rFonts w:ascii="Abadi" w:hAnsi="Abadi" w:cs="*Calibri-11933-Identity-H"/>
          <w:b/>
          <w:bCs/>
          <w:color w:val="101010"/>
          <w:sz w:val="21"/>
          <w:szCs w:val="21"/>
        </w:rPr>
        <w:t>martes 22 de noviembre del presente año,</w:t>
      </w:r>
      <w:r w:rsidRPr="00046E2E">
        <w:rPr>
          <w:rFonts w:ascii="Abadi" w:hAnsi="Abadi" w:cs="*Calibri-11933-Identity-H"/>
          <w:color w:val="101010"/>
          <w:sz w:val="21"/>
          <w:szCs w:val="21"/>
        </w:rPr>
        <w:t xml:space="preserve"> la diputada y el </w:t>
      </w:r>
      <w:proofErr w:type="gramStart"/>
      <w:r w:rsidRPr="00046E2E">
        <w:rPr>
          <w:rFonts w:ascii="Abadi" w:hAnsi="Abadi" w:cs="*Calibri-11933-Identity-H"/>
          <w:color w:val="101010"/>
          <w:sz w:val="21"/>
          <w:szCs w:val="21"/>
        </w:rPr>
        <w:t>diputado  que</w:t>
      </w:r>
      <w:proofErr w:type="gramEnd"/>
      <w:r w:rsidRPr="00046E2E">
        <w:rPr>
          <w:rFonts w:ascii="Abadi" w:hAnsi="Abadi" w:cs="*Calibri-11933-Identity-H"/>
          <w:color w:val="101010"/>
          <w:sz w:val="21"/>
          <w:szCs w:val="21"/>
        </w:rPr>
        <w:t xml:space="preserve">  integramos el  Grupo  Parlamentario  del  Partido  Verde  nos reunimos con diversos representantes de colectivos LGBTI, con la finalidad de conocer sus experiencias, conocimientos, aportaciones y observaciones sobre el tema de terapias de conversión sexual y el impacto negativo que tienen en dicha comunidad.</w:t>
      </w:r>
    </w:p>
    <w:p w14:paraId="5A7BDC30" w14:textId="77777777" w:rsidR="00382E7B" w:rsidRPr="00046E2E" w:rsidRDefault="00382E7B" w:rsidP="00382E7B">
      <w:pPr>
        <w:kinsoku w:val="0"/>
        <w:overflowPunct w:val="0"/>
        <w:autoSpaceDE w:val="0"/>
        <w:autoSpaceDN w:val="0"/>
        <w:adjustRightInd w:val="0"/>
        <w:rPr>
          <w:rFonts w:ascii="Abadi" w:hAnsi="Abadi" w:cs="*Calibri-11933-Identity-H"/>
          <w:color w:val="101010"/>
          <w:sz w:val="21"/>
          <w:szCs w:val="21"/>
        </w:rPr>
      </w:pPr>
    </w:p>
    <w:p w14:paraId="5CBB0297" w14:textId="77777777" w:rsidR="00382E7B" w:rsidRPr="00046E2E" w:rsidRDefault="00382E7B" w:rsidP="00382E7B">
      <w:pPr>
        <w:kinsoku w:val="0"/>
        <w:overflowPunct w:val="0"/>
        <w:autoSpaceDE w:val="0"/>
        <w:autoSpaceDN w:val="0"/>
        <w:adjustRightInd w:val="0"/>
        <w:spacing w:line="237" w:lineRule="auto"/>
        <w:ind w:left="100" w:right="140" w:firstLine="708"/>
        <w:jc w:val="both"/>
        <w:rPr>
          <w:rFonts w:ascii="Abadi" w:hAnsi="Abadi" w:cs="*Calibri-11933-Identity-H"/>
          <w:color w:val="101010"/>
          <w:sz w:val="21"/>
          <w:szCs w:val="21"/>
        </w:rPr>
      </w:pPr>
      <w:r w:rsidRPr="00046E2E">
        <w:rPr>
          <w:rFonts w:ascii="Abadi" w:hAnsi="Abadi" w:cs="*Calibri-11933-Identity-H"/>
          <w:color w:val="101010"/>
          <w:sz w:val="21"/>
          <w:szCs w:val="21"/>
        </w:rPr>
        <w:t xml:space="preserve">Participaron las siguientes organizaciones y representantes, tales como: LGBT </w:t>
      </w:r>
      <w:proofErr w:type="spellStart"/>
      <w:r w:rsidRPr="00046E2E">
        <w:rPr>
          <w:rFonts w:ascii="Abadi" w:hAnsi="Abadi" w:cs="*Calibri-11933-Identity-H"/>
          <w:color w:val="101010"/>
          <w:sz w:val="21"/>
          <w:szCs w:val="21"/>
        </w:rPr>
        <w:t>Rights</w:t>
      </w:r>
      <w:proofErr w:type="spellEnd"/>
      <w:r w:rsidRPr="00046E2E">
        <w:rPr>
          <w:rFonts w:ascii="Abadi" w:hAnsi="Abadi" w:cs="*Calibri-11933-Identity-H"/>
          <w:color w:val="101010"/>
          <w:sz w:val="21"/>
          <w:szCs w:val="21"/>
        </w:rPr>
        <w:t xml:space="preserve"> Guanajuato, Chicas </w:t>
      </w:r>
      <w:proofErr w:type="spellStart"/>
      <w:r w:rsidRPr="00046E2E">
        <w:rPr>
          <w:rFonts w:ascii="Abadi" w:hAnsi="Abadi" w:cs="*Calibri-11933-Identity-H"/>
          <w:color w:val="101010"/>
          <w:sz w:val="21"/>
          <w:szCs w:val="21"/>
        </w:rPr>
        <w:t>BiLess</w:t>
      </w:r>
      <w:proofErr w:type="spellEnd"/>
      <w:r w:rsidRPr="00046E2E">
        <w:rPr>
          <w:rFonts w:ascii="Abadi" w:hAnsi="Abadi" w:cs="*Calibri-11933-Identity-H"/>
          <w:color w:val="101010"/>
          <w:sz w:val="21"/>
          <w:szCs w:val="21"/>
        </w:rPr>
        <w:t xml:space="preserve">, PRIDE León </w:t>
      </w:r>
      <w:proofErr w:type="spellStart"/>
      <w:r w:rsidRPr="00046E2E">
        <w:rPr>
          <w:rFonts w:ascii="Abadi" w:hAnsi="Abadi" w:cs="*Calibri-11933-Identity-H"/>
          <w:color w:val="101010"/>
          <w:sz w:val="21"/>
          <w:szCs w:val="21"/>
        </w:rPr>
        <w:t>Gto</w:t>
      </w:r>
      <w:proofErr w:type="spellEnd"/>
      <w:r w:rsidRPr="00046E2E">
        <w:rPr>
          <w:rFonts w:ascii="Abadi" w:hAnsi="Abadi" w:cs="*Calibri-11933-Identity-H"/>
          <w:color w:val="101010"/>
          <w:sz w:val="21"/>
          <w:szCs w:val="21"/>
        </w:rPr>
        <w:t xml:space="preserve">., Eduardo Piedra, Nayeli Martínez, </w:t>
      </w:r>
      <w:proofErr w:type="spellStart"/>
      <w:r w:rsidRPr="00046E2E">
        <w:rPr>
          <w:rFonts w:ascii="Abadi" w:hAnsi="Abadi" w:cs="*Calibri-11933-Identity-H"/>
          <w:color w:val="101010"/>
          <w:sz w:val="21"/>
          <w:szCs w:val="21"/>
        </w:rPr>
        <w:t>Luigy</w:t>
      </w:r>
      <w:proofErr w:type="spellEnd"/>
      <w:r w:rsidRPr="00046E2E">
        <w:rPr>
          <w:rFonts w:ascii="Abadi" w:hAnsi="Abadi" w:cs="*Calibri-11933-Identity-H"/>
          <w:color w:val="101010"/>
          <w:sz w:val="21"/>
          <w:szCs w:val="21"/>
        </w:rPr>
        <w:t xml:space="preserve"> Gaytán, Rubí Araujo y Ricardo García.</w:t>
      </w:r>
    </w:p>
    <w:p w14:paraId="0D5F3CF1" w14:textId="77777777" w:rsidR="00382E7B" w:rsidRPr="00046E2E" w:rsidRDefault="00382E7B" w:rsidP="00382E7B">
      <w:pPr>
        <w:kinsoku w:val="0"/>
        <w:overflowPunct w:val="0"/>
        <w:autoSpaceDE w:val="0"/>
        <w:autoSpaceDN w:val="0"/>
        <w:adjustRightInd w:val="0"/>
        <w:spacing w:before="10"/>
        <w:rPr>
          <w:rFonts w:ascii="Abadi" w:hAnsi="Abadi" w:cs="*Calibri-11933-Identity-H"/>
          <w:color w:val="101010"/>
          <w:sz w:val="21"/>
          <w:szCs w:val="21"/>
        </w:rPr>
      </w:pPr>
    </w:p>
    <w:p w14:paraId="19B1941D" w14:textId="77777777" w:rsidR="00382E7B" w:rsidRPr="00046E2E" w:rsidRDefault="00382E7B" w:rsidP="00382E7B">
      <w:pPr>
        <w:kinsoku w:val="0"/>
        <w:overflowPunct w:val="0"/>
        <w:autoSpaceDE w:val="0"/>
        <w:autoSpaceDN w:val="0"/>
        <w:adjustRightInd w:val="0"/>
        <w:spacing w:before="1" w:line="237" w:lineRule="auto"/>
        <w:ind w:left="100" w:right="140" w:firstLine="708"/>
        <w:jc w:val="both"/>
        <w:rPr>
          <w:rFonts w:ascii="Abadi" w:hAnsi="Abadi" w:cs="*Calibri-11933-Identity-H"/>
          <w:color w:val="101010"/>
          <w:sz w:val="21"/>
          <w:szCs w:val="21"/>
        </w:rPr>
      </w:pPr>
      <w:r w:rsidRPr="00046E2E">
        <w:rPr>
          <w:rFonts w:ascii="Abadi" w:hAnsi="Abadi" w:cs="*Calibri-11933-Identity-H"/>
          <w:color w:val="101010"/>
          <w:sz w:val="21"/>
          <w:szCs w:val="21"/>
        </w:rPr>
        <w:t>En dicha reunión se externaron diversos comentarios para fortalecer la siguiente propuesta de iniciativa.</w:t>
      </w:r>
    </w:p>
    <w:p w14:paraId="4C8BD69B" w14:textId="77777777" w:rsidR="00382E7B" w:rsidRPr="00046E2E" w:rsidRDefault="00382E7B" w:rsidP="00382E7B">
      <w:pPr>
        <w:kinsoku w:val="0"/>
        <w:overflowPunct w:val="0"/>
        <w:autoSpaceDE w:val="0"/>
        <w:autoSpaceDN w:val="0"/>
        <w:adjustRightInd w:val="0"/>
        <w:spacing w:before="7"/>
        <w:rPr>
          <w:rFonts w:ascii="Abadi" w:hAnsi="Abadi" w:cs="*Calibri-11933-Identity-H"/>
          <w:color w:val="101010"/>
          <w:sz w:val="21"/>
          <w:szCs w:val="21"/>
        </w:rPr>
      </w:pPr>
    </w:p>
    <w:p w14:paraId="2BB4C962" w14:textId="77777777" w:rsidR="00382E7B" w:rsidRPr="00046E2E" w:rsidRDefault="00382E7B" w:rsidP="00382E7B">
      <w:pPr>
        <w:kinsoku w:val="0"/>
        <w:overflowPunct w:val="0"/>
        <w:autoSpaceDE w:val="0"/>
        <w:autoSpaceDN w:val="0"/>
        <w:adjustRightInd w:val="0"/>
        <w:ind w:left="100"/>
        <w:jc w:val="both"/>
        <w:outlineLvl w:val="0"/>
        <w:rPr>
          <w:rFonts w:ascii="Abadi" w:hAnsi="Abadi" w:cs="*Calibri-11933-Identity-H"/>
          <w:b/>
          <w:bCs/>
          <w:color w:val="101010"/>
          <w:sz w:val="21"/>
          <w:szCs w:val="21"/>
        </w:rPr>
      </w:pPr>
      <w:r w:rsidRPr="00046E2E">
        <w:rPr>
          <w:rFonts w:ascii="Abadi" w:hAnsi="Abadi" w:cs="*Calibri-11933-Identity-H"/>
          <w:b/>
          <w:bCs/>
          <w:color w:val="101010"/>
          <w:sz w:val="21"/>
          <w:szCs w:val="21"/>
        </w:rPr>
        <w:t>Propuesta de la iniciativa.</w:t>
      </w:r>
    </w:p>
    <w:p w14:paraId="519E7C9B" w14:textId="10922185" w:rsidR="00382E7B" w:rsidRPr="00046E2E" w:rsidRDefault="00382E7B" w:rsidP="00382E7B">
      <w:pPr>
        <w:kinsoku w:val="0"/>
        <w:overflowPunct w:val="0"/>
        <w:autoSpaceDE w:val="0"/>
        <w:autoSpaceDN w:val="0"/>
        <w:adjustRightInd w:val="0"/>
        <w:spacing w:before="276" w:line="237" w:lineRule="auto"/>
        <w:ind w:left="100" w:right="123" w:firstLine="708"/>
        <w:jc w:val="both"/>
        <w:rPr>
          <w:rFonts w:ascii="Abadi" w:hAnsi="Abadi" w:cs="*Calibri-11933-Identity-H"/>
          <w:color w:val="101010"/>
          <w:sz w:val="21"/>
          <w:szCs w:val="21"/>
        </w:rPr>
      </w:pPr>
      <w:r w:rsidRPr="00046E2E">
        <w:rPr>
          <w:rFonts w:ascii="Abadi" w:hAnsi="Abadi" w:cs="*Calibri-11933-Identity-H"/>
          <w:b/>
          <w:bCs/>
          <w:color w:val="101010"/>
          <w:sz w:val="21"/>
          <w:szCs w:val="21"/>
        </w:rPr>
        <w:t>“</w:t>
      </w:r>
      <w:proofErr w:type="gramStart"/>
      <w:r w:rsidRPr="00046E2E">
        <w:rPr>
          <w:rFonts w:ascii="Abadi" w:hAnsi="Abadi" w:cs="*Calibri-11933-Identity-H"/>
          <w:b/>
          <w:bCs/>
          <w:color w:val="101010"/>
          <w:sz w:val="21"/>
          <w:szCs w:val="21"/>
        </w:rPr>
        <w:t>Siendo  la</w:t>
      </w:r>
      <w:proofErr w:type="gramEnd"/>
      <w:r w:rsidRPr="00046E2E">
        <w:rPr>
          <w:rFonts w:ascii="Abadi" w:hAnsi="Abadi" w:cs="*Calibri-11933-Identity-H"/>
          <w:b/>
          <w:bCs/>
          <w:color w:val="101010"/>
          <w:sz w:val="21"/>
          <w:szCs w:val="21"/>
        </w:rPr>
        <w:t xml:space="preserve">  homosexualidad,  la  transexualidad  y  cualquier  forma  de expresión de género no son enfermedades,</w:t>
      </w:r>
      <w:r w:rsidRPr="00046E2E">
        <w:rPr>
          <w:rFonts w:ascii="Abadi" w:hAnsi="Abadi" w:cs="*Calibri-11933-Identity-H"/>
          <w:color w:val="101010"/>
          <w:sz w:val="21"/>
          <w:szCs w:val="21"/>
        </w:rPr>
        <w:t xml:space="preserve"> debe legislarse para sancionar a quienes, siendo profesionales de la salud o terapeutas, impartan o promuevan terapias  de  conversión,  consideradas  prácticas  violatorias  de  derechos</w:t>
      </w:r>
      <w:r w:rsidRPr="00382E7B">
        <w:rPr>
          <w:rFonts w:ascii="Abadi" w:hAnsi="Abadi" w:cs="*Calibri-11933-Identity-H"/>
          <w:color w:val="101010"/>
          <w:sz w:val="21"/>
          <w:szCs w:val="21"/>
        </w:rPr>
        <w:t xml:space="preserve"> </w:t>
      </w:r>
      <w:r w:rsidRPr="00046E2E">
        <w:rPr>
          <w:rFonts w:ascii="Abadi" w:hAnsi="Abadi" w:cs="*Calibri-11933-Identity-H"/>
          <w:color w:val="101010"/>
          <w:sz w:val="21"/>
          <w:szCs w:val="21"/>
        </w:rPr>
        <w:t xml:space="preserve">humanos.” </w:t>
      </w:r>
      <w:r w:rsidRPr="00382E7B">
        <w:rPr>
          <w:rFonts w:cs="*Calibri-11933-Identity-H"/>
          <w:color w:val="101010"/>
        </w:rPr>
        <w:footnoteReference w:id="30"/>
      </w:r>
    </w:p>
    <w:p w14:paraId="481F3581" w14:textId="77777777" w:rsidR="00382E7B" w:rsidRPr="00046E2E" w:rsidRDefault="00382E7B" w:rsidP="00382E7B">
      <w:pPr>
        <w:kinsoku w:val="0"/>
        <w:overflowPunct w:val="0"/>
        <w:autoSpaceDE w:val="0"/>
        <w:autoSpaceDN w:val="0"/>
        <w:adjustRightInd w:val="0"/>
        <w:spacing w:before="276" w:line="237" w:lineRule="auto"/>
        <w:ind w:left="100" w:right="143" w:firstLine="708"/>
        <w:jc w:val="both"/>
        <w:rPr>
          <w:rFonts w:ascii="Abadi" w:hAnsi="Abadi" w:cs="*Calibri-11933-Identity-H"/>
          <w:b/>
          <w:bCs/>
          <w:color w:val="101010"/>
          <w:sz w:val="21"/>
          <w:szCs w:val="21"/>
        </w:rPr>
      </w:pPr>
      <w:r w:rsidRPr="00046E2E">
        <w:rPr>
          <w:rFonts w:ascii="Abadi" w:hAnsi="Abadi" w:cs="*Calibri-11933-Identity-H"/>
          <w:color w:val="101010"/>
          <w:sz w:val="21"/>
          <w:szCs w:val="21"/>
        </w:rPr>
        <w:t xml:space="preserve">Por ello, la diputada y el diputado que integramos el Grupo Parlamentario del Partido Verde, proponemos </w:t>
      </w:r>
      <w:r w:rsidRPr="00046E2E">
        <w:rPr>
          <w:rFonts w:ascii="Abadi" w:hAnsi="Abadi" w:cs="*Calibri-11933-Identity-H"/>
          <w:b/>
          <w:bCs/>
          <w:color w:val="101010"/>
          <w:sz w:val="21"/>
          <w:szCs w:val="21"/>
        </w:rPr>
        <w:t>considerar como delito las terapias de conversión sexual, sancionándolas con prisión, multa e inhabilitación.</w:t>
      </w:r>
    </w:p>
    <w:p w14:paraId="70545E9E" w14:textId="77777777" w:rsidR="00382E7B" w:rsidRPr="00046E2E" w:rsidRDefault="00382E7B" w:rsidP="00382E7B">
      <w:pPr>
        <w:kinsoku w:val="0"/>
        <w:overflowPunct w:val="0"/>
        <w:autoSpaceDE w:val="0"/>
        <w:autoSpaceDN w:val="0"/>
        <w:adjustRightInd w:val="0"/>
        <w:spacing w:before="10"/>
        <w:rPr>
          <w:rFonts w:ascii="Abadi" w:hAnsi="Abadi" w:cs="Gill Sans MT"/>
          <w:b/>
          <w:bCs/>
          <w:sz w:val="21"/>
          <w:szCs w:val="21"/>
        </w:rPr>
      </w:pPr>
    </w:p>
    <w:p w14:paraId="6FBEBB8C" w14:textId="39A106D3" w:rsidR="00382E7B" w:rsidRPr="00046E2E" w:rsidRDefault="00382E7B" w:rsidP="00382E7B">
      <w:pPr>
        <w:kinsoku w:val="0"/>
        <w:overflowPunct w:val="0"/>
        <w:autoSpaceDE w:val="0"/>
        <w:autoSpaceDN w:val="0"/>
        <w:adjustRightInd w:val="0"/>
        <w:spacing w:line="237" w:lineRule="auto"/>
        <w:ind w:left="100" w:right="143" w:firstLine="708"/>
        <w:jc w:val="both"/>
        <w:rPr>
          <w:rFonts w:ascii="Abadi" w:hAnsi="Abadi" w:cs="*Calibri-11933-Identity-H"/>
          <w:color w:val="101010"/>
          <w:sz w:val="21"/>
          <w:szCs w:val="21"/>
        </w:rPr>
      </w:pPr>
      <w:r w:rsidRPr="00046E2E">
        <w:rPr>
          <w:rFonts w:ascii="Abadi" w:hAnsi="Abadi" w:cs="*Calibri-11933-Identity-H"/>
          <w:color w:val="101010"/>
          <w:sz w:val="21"/>
          <w:szCs w:val="21"/>
        </w:rPr>
        <w:t>Se propone adicionar el Capítulo VII denominado “Terapias de conversión sexual”, el cual comprende el artículo 179- e del Código Penal del Estado de Guanajuato, para establecer de manera clara y precisa lo siguiente:</w:t>
      </w:r>
    </w:p>
    <w:p w14:paraId="350BCEEF" w14:textId="10825BB4" w:rsidR="006A6AA6" w:rsidRPr="00046E2E" w:rsidRDefault="00382E7B" w:rsidP="00382E7B">
      <w:pPr>
        <w:kinsoku w:val="0"/>
        <w:overflowPunct w:val="0"/>
        <w:autoSpaceDE w:val="0"/>
        <w:autoSpaceDN w:val="0"/>
        <w:adjustRightInd w:val="0"/>
        <w:spacing w:before="225" w:line="237" w:lineRule="auto"/>
        <w:ind w:left="100" w:right="123"/>
        <w:jc w:val="both"/>
        <w:rPr>
          <w:rFonts w:ascii="Abadi" w:hAnsi="Abadi" w:cs="*Calibri-11933-Identity-H"/>
          <w:color w:val="101010"/>
          <w:sz w:val="21"/>
          <w:szCs w:val="21"/>
        </w:rPr>
      </w:pPr>
      <w:proofErr w:type="gramStart"/>
      <w:r w:rsidRPr="00046E2E">
        <w:rPr>
          <w:rFonts w:ascii="Abadi" w:hAnsi="Abadi" w:cs="Gill Sans MT"/>
          <w:b/>
          <w:bCs/>
          <w:sz w:val="21"/>
          <w:szCs w:val="21"/>
        </w:rPr>
        <w:t>“</w:t>
      </w:r>
      <w:r w:rsidRPr="00046E2E">
        <w:rPr>
          <w:rFonts w:ascii="Abadi" w:hAnsi="Abadi" w:cs="Gill Sans MT"/>
          <w:b/>
          <w:bCs/>
          <w:spacing w:val="-34"/>
          <w:sz w:val="21"/>
          <w:szCs w:val="21"/>
        </w:rPr>
        <w:t xml:space="preserve"> </w:t>
      </w:r>
      <w:r w:rsidRPr="00046E2E">
        <w:rPr>
          <w:rFonts w:ascii="Abadi" w:hAnsi="Abadi" w:cs="Gill Sans MT"/>
          <w:b/>
          <w:bCs/>
          <w:sz w:val="21"/>
          <w:szCs w:val="21"/>
        </w:rPr>
        <w:t>A</w:t>
      </w:r>
      <w:proofErr w:type="gramEnd"/>
      <w:r w:rsidRPr="00046E2E">
        <w:rPr>
          <w:rFonts w:ascii="Abadi" w:hAnsi="Abadi" w:cs="Gill Sans MT"/>
          <w:b/>
          <w:bCs/>
          <w:spacing w:val="40"/>
          <w:sz w:val="21"/>
          <w:szCs w:val="21"/>
        </w:rPr>
        <w:t xml:space="preserve">  </w:t>
      </w:r>
      <w:r w:rsidRPr="00046E2E">
        <w:rPr>
          <w:rFonts w:ascii="Abadi" w:hAnsi="Abadi" w:cs="Gill Sans MT"/>
          <w:b/>
          <w:bCs/>
          <w:sz w:val="21"/>
          <w:szCs w:val="21"/>
        </w:rPr>
        <w:t>quien</w:t>
      </w:r>
      <w:r w:rsidRPr="00046E2E">
        <w:rPr>
          <w:rFonts w:ascii="Abadi" w:hAnsi="Abadi" w:cs="Gill Sans MT"/>
          <w:b/>
          <w:bCs/>
          <w:spacing w:val="40"/>
          <w:sz w:val="21"/>
          <w:szCs w:val="21"/>
        </w:rPr>
        <w:t xml:space="preserve">  </w:t>
      </w:r>
      <w:r w:rsidRPr="00046E2E">
        <w:rPr>
          <w:rFonts w:ascii="Abadi" w:hAnsi="Abadi" w:cs="Gill Sans MT"/>
          <w:b/>
          <w:bCs/>
          <w:sz w:val="21"/>
          <w:szCs w:val="21"/>
        </w:rPr>
        <w:t>realice,</w:t>
      </w:r>
      <w:r w:rsidRPr="00046E2E">
        <w:rPr>
          <w:rFonts w:ascii="Abadi" w:hAnsi="Abadi" w:cs="Gill Sans MT"/>
          <w:b/>
          <w:bCs/>
          <w:spacing w:val="45"/>
          <w:sz w:val="21"/>
          <w:szCs w:val="21"/>
        </w:rPr>
        <w:t xml:space="preserve">  </w:t>
      </w:r>
      <w:r w:rsidRPr="00046E2E">
        <w:rPr>
          <w:rFonts w:ascii="Abadi" w:hAnsi="Abadi" w:cs="Gill Sans MT"/>
          <w:b/>
          <w:bCs/>
          <w:sz w:val="21"/>
          <w:szCs w:val="21"/>
        </w:rPr>
        <w:t>imparta,</w:t>
      </w:r>
      <w:r w:rsidRPr="00046E2E">
        <w:rPr>
          <w:rFonts w:ascii="Abadi" w:hAnsi="Abadi" w:cs="Gill Sans MT"/>
          <w:b/>
          <w:bCs/>
          <w:spacing w:val="45"/>
          <w:sz w:val="21"/>
          <w:szCs w:val="21"/>
        </w:rPr>
        <w:t xml:space="preserve">  </w:t>
      </w:r>
      <w:r w:rsidRPr="00046E2E">
        <w:rPr>
          <w:rFonts w:ascii="Abadi" w:hAnsi="Abadi" w:cs="Gill Sans MT"/>
          <w:b/>
          <w:bCs/>
          <w:sz w:val="21"/>
          <w:szCs w:val="21"/>
        </w:rPr>
        <w:t>aplique,</w:t>
      </w:r>
      <w:r w:rsidRPr="00046E2E">
        <w:rPr>
          <w:rFonts w:ascii="Abadi" w:hAnsi="Abadi" w:cs="Gill Sans MT"/>
          <w:b/>
          <w:bCs/>
          <w:spacing w:val="45"/>
          <w:sz w:val="21"/>
          <w:szCs w:val="21"/>
        </w:rPr>
        <w:t xml:space="preserve">  </w:t>
      </w:r>
      <w:r w:rsidRPr="00046E2E">
        <w:rPr>
          <w:rFonts w:ascii="Abadi" w:hAnsi="Abadi" w:cs="Gill Sans MT"/>
          <w:b/>
          <w:bCs/>
          <w:sz w:val="21"/>
          <w:szCs w:val="21"/>
        </w:rPr>
        <w:t>obligue</w:t>
      </w:r>
      <w:r w:rsidRPr="00046E2E">
        <w:rPr>
          <w:rFonts w:ascii="Abadi" w:hAnsi="Abadi" w:cs="Gill Sans MT"/>
          <w:b/>
          <w:bCs/>
          <w:spacing w:val="40"/>
          <w:sz w:val="21"/>
          <w:szCs w:val="21"/>
        </w:rPr>
        <w:t xml:space="preserve">  </w:t>
      </w:r>
      <w:r w:rsidRPr="00046E2E">
        <w:rPr>
          <w:rFonts w:ascii="Abadi" w:hAnsi="Abadi" w:cs="Gill Sans MT"/>
          <w:b/>
          <w:bCs/>
          <w:sz w:val="21"/>
          <w:szCs w:val="21"/>
        </w:rPr>
        <w:t>o</w:t>
      </w:r>
      <w:r w:rsidRPr="00046E2E">
        <w:rPr>
          <w:rFonts w:ascii="Abadi" w:hAnsi="Abadi" w:cs="Gill Sans MT"/>
          <w:b/>
          <w:bCs/>
          <w:spacing w:val="40"/>
          <w:sz w:val="21"/>
          <w:szCs w:val="21"/>
        </w:rPr>
        <w:t xml:space="preserve">  </w:t>
      </w:r>
      <w:r w:rsidRPr="00046E2E">
        <w:rPr>
          <w:rFonts w:ascii="Abadi" w:hAnsi="Abadi" w:cs="Gill Sans MT"/>
          <w:b/>
          <w:bCs/>
          <w:sz w:val="21"/>
          <w:szCs w:val="21"/>
        </w:rPr>
        <w:t>financie</w:t>
      </w:r>
      <w:r w:rsidRPr="00046E2E">
        <w:rPr>
          <w:rFonts w:ascii="Abadi" w:hAnsi="Abadi" w:cs="Gill Sans MT"/>
          <w:b/>
          <w:bCs/>
          <w:spacing w:val="15"/>
          <w:sz w:val="21"/>
          <w:szCs w:val="21"/>
        </w:rPr>
        <w:t xml:space="preserve"> </w:t>
      </w:r>
      <w:r w:rsidRPr="00046E2E">
        <w:rPr>
          <w:rFonts w:ascii="Abadi" w:hAnsi="Abadi" w:cs="Gill Sans MT"/>
          <w:b/>
          <w:bCs/>
          <w:sz w:val="21"/>
          <w:szCs w:val="21"/>
        </w:rPr>
        <w:t>cualquier</w:t>
      </w:r>
      <w:r w:rsidRPr="00046E2E">
        <w:rPr>
          <w:rFonts w:ascii="Abadi" w:hAnsi="Abadi" w:cs="Gill Sans MT"/>
          <w:b/>
          <w:bCs/>
          <w:spacing w:val="69"/>
          <w:sz w:val="21"/>
          <w:szCs w:val="21"/>
        </w:rPr>
        <w:t xml:space="preserve"> </w:t>
      </w:r>
      <w:r w:rsidRPr="00046E2E">
        <w:rPr>
          <w:rFonts w:ascii="Abadi" w:hAnsi="Abadi" w:cs="Gill Sans MT"/>
          <w:b/>
          <w:bCs/>
          <w:sz w:val="21"/>
          <w:szCs w:val="21"/>
        </w:rPr>
        <w:t>tipo</w:t>
      </w:r>
      <w:r w:rsidRPr="00046E2E">
        <w:rPr>
          <w:rFonts w:ascii="Abadi" w:hAnsi="Abadi" w:cs="Gill Sans MT"/>
          <w:b/>
          <w:bCs/>
          <w:spacing w:val="65"/>
          <w:sz w:val="21"/>
          <w:szCs w:val="21"/>
        </w:rPr>
        <w:t xml:space="preserve"> </w:t>
      </w:r>
      <w:r w:rsidRPr="00046E2E">
        <w:rPr>
          <w:rFonts w:ascii="Abadi" w:hAnsi="Abadi" w:cs="Gill Sans MT"/>
          <w:b/>
          <w:bCs/>
          <w:sz w:val="21"/>
          <w:szCs w:val="21"/>
        </w:rPr>
        <w:t>de</w:t>
      </w:r>
      <w:r w:rsidRPr="00046E2E">
        <w:rPr>
          <w:rFonts w:ascii="Abadi" w:hAnsi="Abadi" w:cs="Gill Sans MT"/>
          <w:b/>
          <w:bCs/>
          <w:spacing w:val="65"/>
          <w:sz w:val="21"/>
          <w:szCs w:val="21"/>
        </w:rPr>
        <w:t xml:space="preserve"> </w:t>
      </w:r>
      <w:r w:rsidRPr="00046E2E">
        <w:rPr>
          <w:rFonts w:ascii="Abadi" w:hAnsi="Abadi" w:cs="Gill Sans MT"/>
          <w:b/>
          <w:bCs/>
          <w:sz w:val="21"/>
          <w:szCs w:val="21"/>
        </w:rPr>
        <w:t>tratamiento,</w:t>
      </w:r>
      <w:r w:rsidRPr="00046E2E">
        <w:rPr>
          <w:rFonts w:ascii="Abadi" w:hAnsi="Abadi" w:cs="Gill Sans MT"/>
          <w:b/>
          <w:bCs/>
          <w:spacing w:val="72"/>
          <w:sz w:val="21"/>
          <w:szCs w:val="21"/>
        </w:rPr>
        <w:t xml:space="preserve"> </w:t>
      </w:r>
      <w:r w:rsidRPr="00046E2E">
        <w:rPr>
          <w:rFonts w:ascii="Abadi" w:hAnsi="Abadi" w:cs="Gill Sans MT"/>
          <w:b/>
          <w:bCs/>
          <w:sz w:val="21"/>
          <w:szCs w:val="21"/>
        </w:rPr>
        <w:t>terapia,</w:t>
      </w:r>
      <w:r w:rsidRPr="00046E2E">
        <w:rPr>
          <w:rFonts w:ascii="Abadi" w:hAnsi="Abadi" w:cs="Gill Sans MT"/>
          <w:b/>
          <w:bCs/>
          <w:spacing w:val="72"/>
          <w:sz w:val="21"/>
          <w:szCs w:val="21"/>
        </w:rPr>
        <w:t xml:space="preserve"> </w:t>
      </w:r>
      <w:r w:rsidRPr="00046E2E">
        <w:rPr>
          <w:rFonts w:ascii="Abadi" w:hAnsi="Abadi" w:cs="Gill Sans MT"/>
          <w:b/>
          <w:bCs/>
          <w:sz w:val="21"/>
          <w:szCs w:val="21"/>
        </w:rPr>
        <w:t>servicio</w:t>
      </w:r>
      <w:r w:rsidRPr="00046E2E">
        <w:rPr>
          <w:rFonts w:ascii="Abadi" w:hAnsi="Abadi" w:cs="Gill Sans MT"/>
          <w:b/>
          <w:bCs/>
          <w:spacing w:val="65"/>
          <w:sz w:val="21"/>
          <w:szCs w:val="21"/>
        </w:rPr>
        <w:t xml:space="preserve"> </w:t>
      </w:r>
      <w:r w:rsidRPr="00046E2E">
        <w:rPr>
          <w:rFonts w:ascii="Abadi" w:hAnsi="Abadi" w:cs="Gill Sans MT"/>
          <w:b/>
          <w:bCs/>
          <w:sz w:val="21"/>
          <w:szCs w:val="21"/>
        </w:rPr>
        <w:t>o</w:t>
      </w:r>
      <w:r w:rsidRPr="00046E2E">
        <w:rPr>
          <w:rFonts w:ascii="Abadi" w:hAnsi="Abadi" w:cs="Gill Sans MT"/>
          <w:b/>
          <w:bCs/>
          <w:spacing w:val="65"/>
          <w:sz w:val="21"/>
          <w:szCs w:val="21"/>
        </w:rPr>
        <w:t xml:space="preserve"> </w:t>
      </w:r>
      <w:r w:rsidRPr="00046E2E">
        <w:rPr>
          <w:rFonts w:ascii="Abadi" w:hAnsi="Abadi" w:cs="Gill Sans MT"/>
          <w:b/>
          <w:bCs/>
          <w:sz w:val="21"/>
          <w:szCs w:val="21"/>
        </w:rPr>
        <w:t>práctica</w:t>
      </w:r>
      <w:r w:rsidRPr="00046E2E">
        <w:rPr>
          <w:rFonts w:ascii="Abadi" w:hAnsi="Abadi" w:cs="Gill Sans MT"/>
          <w:b/>
          <w:bCs/>
          <w:spacing w:val="10"/>
          <w:sz w:val="21"/>
          <w:szCs w:val="21"/>
        </w:rPr>
        <w:t xml:space="preserve"> </w:t>
      </w:r>
      <w:r w:rsidRPr="00046E2E">
        <w:rPr>
          <w:rFonts w:ascii="Abadi" w:hAnsi="Abadi" w:cs="Gill Sans MT"/>
          <w:b/>
          <w:bCs/>
          <w:sz w:val="21"/>
          <w:szCs w:val="21"/>
        </w:rPr>
        <w:t>que</w:t>
      </w:r>
      <w:r w:rsidRPr="00046E2E">
        <w:rPr>
          <w:rFonts w:ascii="Abadi" w:hAnsi="Abadi" w:cs="Gill Sans MT"/>
          <w:b/>
          <w:bCs/>
          <w:spacing w:val="33"/>
          <w:sz w:val="21"/>
          <w:szCs w:val="21"/>
        </w:rPr>
        <w:t xml:space="preserve">  </w:t>
      </w:r>
      <w:r w:rsidRPr="00046E2E">
        <w:rPr>
          <w:rFonts w:ascii="Abadi" w:hAnsi="Abadi" w:cs="Gill Sans MT"/>
          <w:b/>
          <w:bCs/>
          <w:sz w:val="21"/>
          <w:szCs w:val="21"/>
        </w:rPr>
        <w:t>obstaculice,</w:t>
      </w:r>
      <w:r w:rsidRPr="00046E2E">
        <w:rPr>
          <w:rFonts w:ascii="Abadi" w:hAnsi="Abadi" w:cs="Gill Sans MT"/>
          <w:b/>
          <w:bCs/>
          <w:spacing w:val="37"/>
          <w:sz w:val="21"/>
          <w:szCs w:val="21"/>
        </w:rPr>
        <w:t xml:space="preserve">  </w:t>
      </w:r>
      <w:r w:rsidRPr="00046E2E">
        <w:rPr>
          <w:rFonts w:ascii="Abadi" w:hAnsi="Abadi" w:cs="Gill Sans MT"/>
          <w:b/>
          <w:bCs/>
          <w:sz w:val="21"/>
          <w:szCs w:val="21"/>
        </w:rPr>
        <w:t>restrinja,</w:t>
      </w:r>
      <w:r w:rsidRPr="00046E2E">
        <w:rPr>
          <w:rFonts w:ascii="Abadi" w:hAnsi="Abadi" w:cs="Gill Sans MT"/>
          <w:b/>
          <w:bCs/>
          <w:spacing w:val="37"/>
          <w:sz w:val="21"/>
          <w:szCs w:val="21"/>
        </w:rPr>
        <w:t xml:space="preserve">  </w:t>
      </w:r>
      <w:r w:rsidRPr="00046E2E">
        <w:rPr>
          <w:rFonts w:ascii="Abadi" w:hAnsi="Abadi" w:cs="Gill Sans MT"/>
          <w:b/>
          <w:bCs/>
          <w:sz w:val="21"/>
          <w:szCs w:val="21"/>
        </w:rPr>
        <w:t>impida,</w:t>
      </w:r>
      <w:r w:rsidRPr="00046E2E">
        <w:rPr>
          <w:rFonts w:ascii="Abadi" w:hAnsi="Abadi" w:cs="Gill Sans MT"/>
          <w:b/>
          <w:bCs/>
          <w:spacing w:val="37"/>
          <w:sz w:val="21"/>
          <w:szCs w:val="21"/>
        </w:rPr>
        <w:t xml:space="preserve">  </w:t>
      </w:r>
      <w:r w:rsidRPr="00046E2E">
        <w:rPr>
          <w:rFonts w:ascii="Abadi" w:hAnsi="Abadi" w:cs="Gill Sans MT"/>
          <w:b/>
          <w:bCs/>
          <w:sz w:val="21"/>
          <w:szCs w:val="21"/>
        </w:rPr>
        <w:t>menoscabe,</w:t>
      </w:r>
      <w:r w:rsidRPr="00046E2E">
        <w:rPr>
          <w:rFonts w:ascii="Abadi" w:hAnsi="Abadi" w:cs="Gill Sans MT"/>
          <w:b/>
          <w:bCs/>
          <w:spacing w:val="37"/>
          <w:sz w:val="21"/>
          <w:szCs w:val="21"/>
        </w:rPr>
        <w:t xml:space="preserve">  </w:t>
      </w:r>
      <w:r w:rsidRPr="00046E2E">
        <w:rPr>
          <w:rFonts w:ascii="Abadi" w:hAnsi="Abadi" w:cs="Gill Sans MT"/>
          <w:b/>
          <w:bCs/>
          <w:sz w:val="21"/>
          <w:szCs w:val="21"/>
        </w:rPr>
        <w:t>anule</w:t>
      </w:r>
      <w:r w:rsidRPr="00046E2E">
        <w:rPr>
          <w:rFonts w:ascii="Abadi" w:hAnsi="Abadi" w:cs="Gill Sans MT"/>
          <w:b/>
          <w:bCs/>
          <w:spacing w:val="33"/>
          <w:sz w:val="21"/>
          <w:szCs w:val="21"/>
        </w:rPr>
        <w:t xml:space="preserve">  </w:t>
      </w:r>
      <w:r w:rsidRPr="00046E2E">
        <w:rPr>
          <w:rFonts w:ascii="Abadi" w:hAnsi="Abadi" w:cs="Gill Sans MT"/>
          <w:b/>
          <w:bCs/>
          <w:sz w:val="21"/>
          <w:szCs w:val="21"/>
        </w:rPr>
        <w:t>o</w:t>
      </w:r>
      <w:r w:rsidRPr="00046E2E">
        <w:rPr>
          <w:rFonts w:ascii="Abadi" w:hAnsi="Abadi" w:cs="Gill Sans MT"/>
          <w:b/>
          <w:bCs/>
          <w:spacing w:val="13"/>
          <w:sz w:val="21"/>
          <w:szCs w:val="21"/>
        </w:rPr>
        <w:t xml:space="preserve"> </w:t>
      </w:r>
      <w:r w:rsidRPr="00046E2E">
        <w:rPr>
          <w:rFonts w:ascii="Abadi" w:hAnsi="Abadi" w:cs="Gill Sans MT"/>
          <w:b/>
          <w:bCs/>
          <w:sz w:val="21"/>
          <w:szCs w:val="21"/>
        </w:rPr>
        <w:t>suprima</w:t>
      </w:r>
      <w:r w:rsidRPr="00046E2E">
        <w:rPr>
          <w:rFonts w:ascii="Abadi" w:hAnsi="Abadi" w:cs="Gill Sans MT"/>
          <w:b/>
          <w:bCs/>
          <w:spacing w:val="58"/>
          <w:w w:val="150"/>
          <w:sz w:val="21"/>
          <w:szCs w:val="21"/>
        </w:rPr>
        <w:t xml:space="preserve"> </w:t>
      </w:r>
      <w:r w:rsidRPr="00046E2E">
        <w:rPr>
          <w:rFonts w:ascii="Abadi" w:hAnsi="Abadi" w:cs="Gill Sans MT"/>
          <w:b/>
          <w:bCs/>
          <w:sz w:val="21"/>
          <w:szCs w:val="21"/>
        </w:rPr>
        <w:t>la</w:t>
      </w:r>
      <w:r w:rsidRPr="00046E2E">
        <w:rPr>
          <w:rFonts w:ascii="Abadi" w:hAnsi="Abadi" w:cs="Gill Sans MT"/>
          <w:b/>
          <w:bCs/>
          <w:spacing w:val="58"/>
          <w:w w:val="150"/>
          <w:sz w:val="21"/>
          <w:szCs w:val="21"/>
        </w:rPr>
        <w:t xml:space="preserve"> </w:t>
      </w:r>
      <w:r w:rsidRPr="00046E2E">
        <w:rPr>
          <w:rFonts w:ascii="Abadi" w:hAnsi="Abadi" w:cs="Gill Sans MT"/>
          <w:b/>
          <w:bCs/>
          <w:sz w:val="21"/>
          <w:szCs w:val="21"/>
        </w:rPr>
        <w:t>orientación</w:t>
      </w:r>
      <w:r w:rsidRPr="00046E2E">
        <w:rPr>
          <w:rFonts w:ascii="Abadi" w:hAnsi="Abadi" w:cs="Gill Sans MT"/>
          <w:b/>
          <w:bCs/>
          <w:spacing w:val="64"/>
          <w:w w:val="150"/>
          <w:sz w:val="21"/>
          <w:szCs w:val="21"/>
        </w:rPr>
        <w:t xml:space="preserve"> </w:t>
      </w:r>
      <w:r w:rsidRPr="00046E2E">
        <w:rPr>
          <w:rFonts w:ascii="Abadi" w:hAnsi="Abadi" w:cs="Gill Sans MT"/>
          <w:b/>
          <w:bCs/>
          <w:sz w:val="21"/>
          <w:szCs w:val="21"/>
        </w:rPr>
        <w:t>sexual,</w:t>
      </w:r>
      <w:r w:rsidRPr="00046E2E">
        <w:rPr>
          <w:rFonts w:ascii="Abadi" w:hAnsi="Abadi" w:cs="Gill Sans MT"/>
          <w:b/>
          <w:bCs/>
          <w:spacing w:val="68"/>
          <w:w w:val="150"/>
          <w:sz w:val="21"/>
          <w:szCs w:val="21"/>
        </w:rPr>
        <w:t xml:space="preserve"> </w:t>
      </w:r>
      <w:r w:rsidRPr="00046E2E">
        <w:rPr>
          <w:rFonts w:ascii="Abadi" w:hAnsi="Abadi" w:cs="Gill Sans MT"/>
          <w:b/>
          <w:bCs/>
          <w:sz w:val="21"/>
          <w:szCs w:val="21"/>
        </w:rPr>
        <w:t>identidad</w:t>
      </w:r>
      <w:r w:rsidRPr="00046E2E">
        <w:rPr>
          <w:rFonts w:ascii="Abadi" w:hAnsi="Abadi" w:cs="Gill Sans MT"/>
          <w:b/>
          <w:bCs/>
          <w:spacing w:val="70"/>
          <w:w w:val="150"/>
          <w:sz w:val="21"/>
          <w:szCs w:val="21"/>
        </w:rPr>
        <w:t xml:space="preserve"> </w:t>
      </w:r>
      <w:r w:rsidRPr="00046E2E">
        <w:rPr>
          <w:rFonts w:ascii="Abadi" w:hAnsi="Abadi" w:cs="Gill Sans MT"/>
          <w:b/>
          <w:bCs/>
          <w:sz w:val="21"/>
          <w:szCs w:val="21"/>
        </w:rPr>
        <w:t>o</w:t>
      </w:r>
      <w:r w:rsidRPr="00046E2E">
        <w:rPr>
          <w:rFonts w:ascii="Abadi" w:hAnsi="Abadi" w:cs="Gill Sans MT"/>
          <w:b/>
          <w:bCs/>
          <w:spacing w:val="61"/>
          <w:w w:val="150"/>
          <w:sz w:val="21"/>
          <w:szCs w:val="21"/>
        </w:rPr>
        <w:t xml:space="preserve"> </w:t>
      </w:r>
      <w:r w:rsidRPr="00046E2E">
        <w:rPr>
          <w:rFonts w:ascii="Abadi" w:hAnsi="Abadi" w:cs="Gill Sans MT"/>
          <w:b/>
          <w:bCs/>
          <w:sz w:val="21"/>
          <w:szCs w:val="21"/>
        </w:rPr>
        <w:t>expresión</w:t>
      </w:r>
      <w:r w:rsidRPr="00046E2E">
        <w:rPr>
          <w:rFonts w:ascii="Abadi" w:hAnsi="Abadi" w:cs="Gill Sans MT"/>
          <w:b/>
          <w:bCs/>
          <w:spacing w:val="64"/>
          <w:w w:val="150"/>
          <w:sz w:val="21"/>
          <w:szCs w:val="21"/>
        </w:rPr>
        <w:t xml:space="preserve"> </w:t>
      </w:r>
      <w:r w:rsidRPr="00046E2E">
        <w:rPr>
          <w:rFonts w:ascii="Abadi" w:hAnsi="Abadi" w:cs="Gill Sans MT"/>
          <w:b/>
          <w:bCs/>
          <w:sz w:val="21"/>
          <w:szCs w:val="21"/>
        </w:rPr>
        <w:t>de</w:t>
      </w:r>
      <w:r w:rsidRPr="00046E2E">
        <w:rPr>
          <w:rFonts w:ascii="Abadi" w:hAnsi="Abadi" w:cs="Gill Sans MT"/>
          <w:b/>
          <w:bCs/>
          <w:spacing w:val="15"/>
          <w:sz w:val="21"/>
          <w:szCs w:val="21"/>
        </w:rPr>
        <w:t xml:space="preserve"> </w:t>
      </w:r>
      <w:r w:rsidRPr="00046E2E">
        <w:rPr>
          <w:rFonts w:ascii="Abadi" w:hAnsi="Abadi" w:cs="Gill Sans MT"/>
          <w:b/>
          <w:bCs/>
          <w:sz w:val="21"/>
          <w:szCs w:val="21"/>
        </w:rPr>
        <w:t>género</w:t>
      </w:r>
      <w:r w:rsidRPr="00046E2E">
        <w:rPr>
          <w:rFonts w:ascii="Abadi" w:hAnsi="Abadi" w:cs="Gill Sans MT"/>
          <w:b/>
          <w:bCs/>
          <w:spacing w:val="30"/>
          <w:sz w:val="21"/>
          <w:szCs w:val="21"/>
        </w:rPr>
        <w:t xml:space="preserve"> </w:t>
      </w:r>
      <w:r w:rsidRPr="00046E2E">
        <w:rPr>
          <w:rFonts w:ascii="Abadi" w:hAnsi="Abadi" w:cs="Gill Sans MT"/>
          <w:b/>
          <w:bCs/>
          <w:sz w:val="21"/>
          <w:szCs w:val="21"/>
        </w:rPr>
        <w:t>de</w:t>
      </w:r>
      <w:r w:rsidRPr="00046E2E">
        <w:rPr>
          <w:rFonts w:ascii="Abadi" w:hAnsi="Abadi" w:cs="Gill Sans MT"/>
          <w:b/>
          <w:bCs/>
          <w:spacing w:val="30"/>
          <w:sz w:val="21"/>
          <w:szCs w:val="21"/>
        </w:rPr>
        <w:t xml:space="preserve"> </w:t>
      </w:r>
      <w:r w:rsidRPr="00046E2E">
        <w:rPr>
          <w:rFonts w:ascii="Abadi" w:hAnsi="Abadi" w:cs="Gill Sans MT"/>
          <w:b/>
          <w:bCs/>
          <w:sz w:val="21"/>
          <w:szCs w:val="21"/>
        </w:rPr>
        <w:t>una</w:t>
      </w:r>
      <w:r w:rsidRPr="00046E2E">
        <w:rPr>
          <w:rFonts w:ascii="Abadi" w:hAnsi="Abadi" w:cs="Gill Sans MT"/>
          <w:b/>
          <w:bCs/>
          <w:spacing w:val="25"/>
          <w:sz w:val="21"/>
          <w:szCs w:val="21"/>
        </w:rPr>
        <w:t xml:space="preserve"> </w:t>
      </w:r>
      <w:r w:rsidRPr="00046E2E">
        <w:rPr>
          <w:rFonts w:ascii="Abadi" w:hAnsi="Abadi" w:cs="Gill Sans MT"/>
          <w:b/>
          <w:bCs/>
          <w:sz w:val="21"/>
          <w:szCs w:val="21"/>
        </w:rPr>
        <w:t>persona,</w:t>
      </w:r>
      <w:r w:rsidRPr="00046E2E">
        <w:rPr>
          <w:rFonts w:ascii="Abadi" w:hAnsi="Abadi" w:cs="Gill Sans MT"/>
          <w:b/>
          <w:bCs/>
          <w:spacing w:val="36"/>
          <w:sz w:val="21"/>
          <w:szCs w:val="21"/>
        </w:rPr>
        <w:t xml:space="preserve"> </w:t>
      </w:r>
      <w:r w:rsidRPr="00046E2E">
        <w:rPr>
          <w:rFonts w:ascii="Abadi" w:hAnsi="Abadi" w:cs="Gill Sans MT"/>
          <w:b/>
          <w:bCs/>
          <w:sz w:val="21"/>
          <w:szCs w:val="21"/>
        </w:rPr>
        <w:t>se</w:t>
      </w:r>
      <w:r w:rsidRPr="00046E2E">
        <w:rPr>
          <w:rFonts w:ascii="Abadi" w:hAnsi="Abadi" w:cs="Gill Sans MT"/>
          <w:b/>
          <w:bCs/>
          <w:spacing w:val="30"/>
          <w:sz w:val="21"/>
          <w:szCs w:val="21"/>
        </w:rPr>
        <w:t xml:space="preserve"> </w:t>
      </w:r>
      <w:r w:rsidRPr="00046E2E">
        <w:rPr>
          <w:rFonts w:ascii="Abadi" w:hAnsi="Abadi" w:cs="Gill Sans MT"/>
          <w:b/>
          <w:bCs/>
          <w:sz w:val="21"/>
          <w:szCs w:val="21"/>
        </w:rPr>
        <w:t>le</w:t>
      </w:r>
      <w:r w:rsidRPr="00046E2E">
        <w:rPr>
          <w:rFonts w:ascii="Abadi" w:hAnsi="Abadi" w:cs="Gill Sans MT"/>
          <w:b/>
          <w:bCs/>
          <w:spacing w:val="30"/>
          <w:sz w:val="21"/>
          <w:szCs w:val="21"/>
        </w:rPr>
        <w:t xml:space="preserve"> </w:t>
      </w:r>
      <w:r w:rsidRPr="00046E2E">
        <w:rPr>
          <w:rFonts w:ascii="Abadi" w:hAnsi="Abadi" w:cs="Gill Sans MT"/>
          <w:b/>
          <w:bCs/>
          <w:sz w:val="21"/>
          <w:szCs w:val="21"/>
        </w:rPr>
        <w:t>impondrá</w:t>
      </w:r>
      <w:r w:rsidRPr="00046E2E">
        <w:rPr>
          <w:rFonts w:ascii="Abadi" w:hAnsi="Abadi" w:cs="Gill Sans MT"/>
          <w:b/>
          <w:bCs/>
          <w:spacing w:val="25"/>
          <w:sz w:val="21"/>
          <w:szCs w:val="21"/>
        </w:rPr>
        <w:t xml:space="preserve"> </w:t>
      </w:r>
      <w:r w:rsidRPr="00046E2E">
        <w:rPr>
          <w:rFonts w:ascii="Abadi" w:hAnsi="Abadi" w:cs="Gill Sans MT"/>
          <w:b/>
          <w:bCs/>
          <w:sz w:val="21"/>
          <w:szCs w:val="21"/>
        </w:rPr>
        <w:t>de</w:t>
      </w:r>
      <w:r w:rsidRPr="00046E2E">
        <w:rPr>
          <w:rFonts w:ascii="Abadi" w:hAnsi="Abadi" w:cs="Gill Sans MT"/>
          <w:b/>
          <w:bCs/>
          <w:spacing w:val="30"/>
          <w:sz w:val="21"/>
          <w:szCs w:val="21"/>
        </w:rPr>
        <w:t xml:space="preserve"> </w:t>
      </w:r>
      <w:r w:rsidRPr="00046E2E">
        <w:rPr>
          <w:rFonts w:ascii="Abadi" w:hAnsi="Abadi" w:cs="Gill Sans MT"/>
          <w:b/>
          <w:bCs/>
          <w:sz w:val="21"/>
          <w:szCs w:val="21"/>
        </w:rPr>
        <w:t>uno</w:t>
      </w:r>
      <w:r w:rsidRPr="00046E2E">
        <w:rPr>
          <w:rFonts w:ascii="Abadi" w:hAnsi="Abadi" w:cs="Gill Sans MT"/>
          <w:b/>
          <w:bCs/>
          <w:spacing w:val="30"/>
          <w:sz w:val="21"/>
          <w:szCs w:val="21"/>
        </w:rPr>
        <w:t xml:space="preserve"> </w:t>
      </w:r>
      <w:r w:rsidRPr="00046E2E">
        <w:rPr>
          <w:rFonts w:ascii="Abadi" w:hAnsi="Abadi" w:cs="Gill Sans MT"/>
          <w:b/>
          <w:bCs/>
          <w:sz w:val="21"/>
          <w:szCs w:val="21"/>
        </w:rPr>
        <w:t>a</w:t>
      </w:r>
      <w:r w:rsidRPr="00046E2E">
        <w:rPr>
          <w:rFonts w:ascii="Abadi" w:hAnsi="Abadi" w:cs="Gill Sans MT"/>
          <w:b/>
          <w:bCs/>
          <w:spacing w:val="25"/>
          <w:sz w:val="21"/>
          <w:szCs w:val="21"/>
        </w:rPr>
        <w:t xml:space="preserve"> </w:t>
      </w:r>
      <w:r w:rsidRPr="00046E2E">
        <w:rPr>
          <w:rFonts w:ascii="Abadi" w:hAnsi="Abadi" w:cs="Gill Sans MT"/>
          <w:b/>
          <w:bCs/>
          <w:sz w:val="21"/>
          <w:szCs w:val="21"/>
        </w:rPr>
        <w:t>tres</w:t>
      </w:r>
      <w:r w:rsidRPr="00046E2E">
        <w:rPr>
          <w:rFonts w:ascii="Abadi" w:hAnsi="Abadi" w:cs="Gill Sans MT"/>
          <w:b/>
          <w:bCs/>
          <w:spacing w:val="5"/>
          <w:sz w:val="21"/>
          <w:szCs w:val="21"/>
        </w:rPr>
        <w:t xml:space="preserve"> </w:t>
      </w:r>
      <w:r w:rsidRPr="00046E2E">
        <w:rPr>
          <w:rFonts w:ascii="Abadi" w:hAnsi="Abadi" w:cs="Gill Sans MT"/>
          <w:b/>
          <w:bCs/>
          <w:sz w:val="21"/>
          <w:szCs w:val="21"/>
        </w:rPr>
        <w:t>años</w:t>
      </w:r>
      <w:r w:rsidRPr="00046E2E">
        <w:rPr>
          <w:rFonts w:ascii="Abadi" w:hAnsi="Abadi" w:cs="Gill Sans MT"/>
          <w:b/>
          <w:bCs/>
          <w:spacing w:val="40"/>
          <w:sz w:val="21"/>
          <w:szCs w:val="21"/>
        </w:rPr>
        <w:t xml:space="preserve"> </w:t>
      </w:r>
      <w:r w:rsidRPr="00046E2E">
        <w:rPr>
          <w:rFonts w:ascii="Abadi" w:hAnsi="Abadi" w:cs="Gill Sans MT"/>
          <w:b/>
          <w:bCs/>
          <w:sz w:val="21"/>
          <w:szCs w:val="21"/>
        </w:rPr>
        <w:t>de</w:t>
      </w:r>
      <w:r w:rsidRPr="00046E2E">
        <w:rPr>
          <w:rFonts w:ascii="Abadi" w:hAnsi="Abadi" w:cs="Gill Sans MT"/>
          <w:b/>
          <w:bCs/>
          <w:spacing w:val="80"/>
          <w:sz w:val="21"/>
          <w:szCs w:val="21"/>
        </w:rPr>
        <w:t xml:space="preserve"> </w:t>
      </w:r>
      <w:r w:rsidRPr="00046E2E">
        <w:rPr>
          <w:rFonts w:ascii="Abadi" w:hAnsi="Abadi" w:cs="Gill Sans MT"/>
          <w:b/>
          <w:bCs/>
          <w:sz w:val="21"/>
          <w:szCs w:val="21"/>
        </w:rPr>
        <w:t>prisión,</w:t>
      </w:r>
      <w:r w:rsidRPr="00046E2E">
        <w:rPr>
          <w:rFonts w:ascii="Abadi" w:hAnsi="Abadi" w:cs="Gill Sans MT"/>
          <w:b/>
          <w:bCs/>
          <w:spacing w:val="59"/>
          <w:w w:val="150"/>
          <w:sz w:val="21"/>
          <w:szCs w:val="21"/>
        </w:rPr>
        <w:t xml:space="preserve"> </w:t>
      </w:r>
      <w:r w:rsidRPr="00046E2E">
        <w:rPr>
          <w:rFonts w:ascii="Abadi" w:hAnsi="Abadi" w:cs="Gill Sans MT"/>
          <w:b/>
          <w:bCs/>
          <w:sz w:val="21"/>
          <w:szCs w:val="21"/>
        </w:rPr>
        <w:t>de</w:t>
      </w:r>
      <w:r w:rsidRPr="00046E2E">
        <w:rPr>
          <w:rFonts w:ascii="Abadi" w:hAnsi="Abadi" w:cs="Gill Sans MT"/>
          <w:b/>
          <w:bCs/>
          <w:spacing w:val="80"/>
          <w:sz w:val="21"/>
          <w:szCs w:val="21"/>
        </w:rPr>
        <w:t xml:space="preserve"> </w:t>
      </w:r>
      <w:r w:rsidRPr="00046E2E">
        <w:rPr>
          <w:rFonts w:ascii="Abadi" w:hAnsi="Abadi" w:cs="Gill Sans MT"/>
          <w:b/>
          <w:bCs/>
          <w:sz w:val="21"/>
          <w:szCs w:val="21"/>
        </w:rPr>
        <w:t>cincuenta</w:t>
      </w:r>
      <w:r w:rsidRPr="00046E2E">
        <w:rPr>
          <w:rFonts w:ascii="Abadi" w:hAnsi="Abadi" w:cs="Gill Sans MT"/>
          <w:b/>
          <w:bCs/>
          <w:spacing w:val="80"/>
          <w:sz w:val="21"/>
          <w:szCs w:val="21"/>
        </w:rPr>
        <w:t xml:space="preserve"> </w:t>
      </w:r>
      <w:r w:rsidRPr="00046E2E">
        <w:rPr>
          <w:rFonts w:ascii="Abadi" w:hAnsi="Abadi" w:cs="Gill Sans MT"/>
          <w:b/>
          <w:bCs/>
          <w:sz w:val="21"/>
          <w:szCs w:val="21"/>
        </w:rPr>
        <w:t>a</w:t>
      </w:r>
      <w:r w:rsidRPr="00046E2E">
        <w:rPr>
          <w:rFonts w:ascii="Abadi" w:hAnsi="Abadi" w:cs="Gill Sans MT"/>
          <w:b/>
          <w:bCs/>
          <w:spacing w:val="80"/>
          <w:sz w:val="21"/>
          <w:szCs w:val="21"/>
        </w:rPr>
        <w:t xml:space="preserve"> </w:t>
      </w:r>
      <w:r w:rsidRPr="00046E2E">
        <w:rPr>
          <w:rFonts w:ascii="Abadi" w:hAnsi="Abadi" w:cs="Gill Sans MT"/>
          <w:b/>
          <w:bCs/>
          <w:sz w:val="21"/>
          <w:szCs w:val="21"/>
        </w:rPr>
        <w:t>doscientos</w:t>
      </w:r>
      <w:r w:rsidRPr="00046E2E">
        <w:rPr>
          <w:rFonts w:ascii="Abadi" w:hAnsi="Abadi" w:cs="Gill Sans MT"/>
          <w:b/>
          <w:bCs/>
          <w:spacing w:val="60"/>
          <w:sz w:val="21"/>
          <w:szCs w:val="21"/>
        </w:rPr>
        <w:t xml:space="preserve"> </w:t>
      </w:r>
      <w:r w:rsidRPr="00046E2E">
        <w:rPr>
          <w:rFonts w:ascii="Abadi" w:hAnsi="Abadi" w:cs="Gill Sans MT"/>
          <w:b/>
          <w:bCs/>
          <w:sz w:val="21"/>
          <w:szCs w:val="21"/>
        </w:rPr>
        <w:t>cincuenta</w:t>
      </w:r>
      <w:r w:rsidRPr="00046E2E">
        <w:rPr>
          <w:rFonts w:ascii="Abadi" w:hAnsi="Abadi" w:cs="Gill Sans MT"/>
          <w:b/>
          <w:bCs/>
          <w:spacing w:val="80"/>
          <w:sz w:val="21"/>
          <w:szCs w:val="21"/>
        </w:rPr>
        <w:t xml:space="preserve"> </w:t>
      </w:r>
      <w:r w:rsidRPr="00046E2E">
        <w:rPr>
          <w:rFonts w:ascii="Abadi" w:hAnsi="Abadi" w:cs="Gill Sans MT"/>
          <w:b/>
          <w:bCs/>
          <w:sz w:val="21"/>
          <w:szCs w:val="21"/>
        </w:rPr>
        <w:t>días</w:t>
      </w:r>
      <w:r w:rsidRPr="00046E2E">
        <w:rPr>
          <w:rFonts w:ascii="Abadi" w:hAnsi="Abadi" w:cs="Gill Sans MT"/>
          <w:b/>
          <w:bCs/>
          <w:spacing w:val="60"/>
          <w:sz w:val="21"/>
          <w:szCs w:val="21"/>
        </w:rPr>
        <w:t xml:space="preserve"> </w:t>
      </w:r>
      <w:r w:rsidRPr="00046E2E">
        <w:rPr>
          <w:rFonts w:ascii="Abadi" w:hAnsi="Abadi" w:cs="Gill Sans MT"/>
          <w:b/>
          <w:bCs/>
          <w:sz w:val="21"/>
          <w:szCs w:val="21"/>
        </w:rPr>
        <w:t>de</w:t>
      </w:r>
      <w:r w:rsidRPr="00046E2E">
        <w:rPr>
          <w:rFonts w:ascii="Abadi" w:hAnsi="Abadi" w:cs="Gill Sans MT"/>
          <w:b/>
          <w:bCs/>
          <w:spacing w:val="15"/>
          <w:sz w:val="21"/>
          <w:szCs w:val="21"/>
        </w:rPr>
        <w:t xml:space="preserve"> </w:t>
      </w:r>
      <w:r w:rsidRPr="00046E2E">
        <w:rPr>
          <w:rFonts w:ascii="Abadi" w:hAnsi="Abadi" w:cs="Gill Sans MT"/>
          <w:b/>
          <w:bCs/>
          <w:sz w:val="21"/>
          <w:szCs w:val="21"/>
        </w:rPr>
        <w:t>multa,</w:t>
      </w:r>
      <w:r w:rsidRPr="00046E2E">
        <w:rPr>
          <w:rFonts w:ascii="Abadi" w:hAnsi="Abadi" w:cs="Gill Sans MT"/>
          <w:b/>
          <w:bCs/>
          <w:spacing w:val="54"/>
          <w:sz w:val="21"/>
          <w:szCs w:val="21"/>
        </w:rPr>
        <w:t xml:space="preserve"> </w:t>
      </w:r>
      <w:r w:rsidRPr="00046E2E">
        <w:rPr>
          <w:rFonts w:ascii="Abadi" w:hAnsi="Abadi" w:cs="Gill Sans MT"/>
          <w:b/>
          <w:bCs/>
          <w:sz w:val="21"/>
          <w:szCs w:val="21"/>
        </w:rPr>
        <w:t>y</w:t>
      </w:r>
      <w:r w:rsidRPr="00046E2E">
        <w:rPr>
          <w:rFonts w:ascii="Abadi" w:hAnsi="Abadi" w:cs="Gill Sans MT"/>
          <w:b/>
          <w:bCs/>
          <w:spacing w:val="54"/>
          <w:sz w:val="21"/>
          <w:szCs w:val="21"/>
        </w:rPr>
        <w:t xml:space="preserve"> </w:t>
      </w:r>
      <w:r w:rsidRPr="00046E2E">
        <w:rPr>
          <w:rFonts w:ascii="Abadi" w:hAnsi="Abadi" w:cs="Gill Sans MT"/>
          <w:b/>
          <w:bCs/>
          <w:sz w:val="21"/>
          <w:szCs w:val="21"/>
        </w:rPr>
        <w:t>la</w:t>
      </w:r>
      <w:r w:rsidRPr="00046E2E">
        <w:rPr>
          <w:rFonts w:ascii="Abadi" w:hAnsi="Abadi" w:cs="Gill Sans MT"/>
          <w:b/>
          <w:bCs/>
          <w:spacing w:val="40"/>
          <w:sz w:val="21"/>
          <w:szCs w:val="21"/>
        </w:rPr>
        <w:t xml:space="preserve"> </w:t>
      </w:r>
      <w:r w:rsidRPr="00046E2E">
        <w:rPr>
          <w:rFonts w:ascii="Abadi" w:hAnsi="Abadi" w:cs="Gill Sans MT"/>
          <w:b/>
          <w:bCs/>
          <w:sz w:val="21"/>
          <w:szCs w:val="21"/>
        </w:rPr>
        <w:t>inhabilitación</w:t>
      </w:r>
      <w:r w:rsidRPr="00046E2E">
        <w:rPr>
          <w:rFonts w:ascii="Abadi" w:hAnsi="Abadi" w:cs="Gill Sans MT"/>
          <w:b/>
          <w:bCs/>
          <w:spacing w:val="50"/>
          <w:sz w:val="21"/>
          <w:szCs w:val="21"/>
        </w:rPr>
        <w:t xml:space="preserve"> </w:t>
      </w:r>
      <w:r w:rsidRPr="00046E2E">
        <w:rPr>
          <w:rFonts w:ascii="Abadi" w:hAnsi="Abadi" w:cs="Gill Sans MT"/>
          <w:b/>
          <w:bCs/>
          <w:sz w:val="21"/>
          <w:szCs w:val="21"/>
        </w:rPr>
        <w:t>de</w:t>
      </w:r>
      <w:r w:rsidRPr="00046E2E">
        <w:rPr>
          <w:rFonts w:ascii="Abadi" w:hAnsi="Abadi" w:cs="Gill Sans MT"/>
          <w:b/>
          <w:bCs/>
          <w:spacing w:val="49"/>
          <w:sz w:val="21"/>
          <w:szCs w:val="21"/>
        </w:rPr>
        <w:t xml:space="preserve"> </w:t>
      </w:r>
      <w:r w:rsidRPr="00046E2E">
        <w:rPr>
          <w:rFonts w:ascii="Abadi" w:hAnsi="Abadi" w:cs="Gill Sans MT"/>
          <w:b/>
          <w:bCs/>
          <w:sz w:val="21"/>
          <w:szCs w:val="21"/>
        </w:rPr>
        <w:t>su</w:t>
      </w:r>
      <w:r w:rsidRPr="00046E2E">
        <w:rPr>
          <w:rFonts w:ascii="Abadi" w:hAnsi="Abadi" w:cs="Gill Sans MT"/>
          <w:b/>
          <w:bCs/>
          <w:spacing w:val="51"/>
          <w:sz w:val="21"/>
          <w:szCs w:val="21"/>
        </w:rPr>
        <w:t xml:space="preserve"> </w:t>
      </w:r>
      <w:r w:rsidRPr="00046E2E">
        <w:rPr>
          <w:rFonts w:ascii="Abadi" w:hAnsi="Abadi" w:cs="Gill Sans MT"/>
          <w:b/>
          <w:bCs/>
          <w:sz w:val="21"/>
          <w:szCs w:val="21"/>
        </w:rPr>
        <w:t>ejercicio</w:t>
      </w:r>
      <w:r w:rsidRPr="00046E2E">
        <w:rPr>
          <w:rFonts w:ascii="Abadi" w:hAnsi="Abadi" w:cs="Gill Sans MT"/>
          <w:b/>
          <w:bCs/>
          <w:spacing w:val="49"/>
          <w:sz w:val="21"/>
          <w:szCs w:val="21"/>
        </w:rPr>
        <w:t xml:space="preserve"> </w:t>
      </w:r>
      <w:r w:rsidRPr="00046E2E">
        <w:rPr>
          <w:rFonts w:ascii="Abadi" w:hAnsi="Abadi" w:cs="Gill Sans MT"/>
          <w:b/>
          <w:bCs/>
          <w:sz w:val="21"/>
          <w:szCs w:val="21"/>
        </w:rPr>
        <w:t>profesional</w:t>
      </w:r>
      <w:r w:rsidRPr="00046E2E">
        <w:rPr>
          <w:rFonts w:ascii="Abadi" w:hAnsi="Abadi" w:cs="Gill Sans MT"/>
          <w:b/>
          <w:bCs/>
          <w:spacing w:val="40"/>
          <w:sz w:val="21"/>
          <w:szCs w:val="21"/>
        </w:rPr>
        <w:t xml:space="preserve"> </w:t>
      </w:r>
      <w:r w:rsidRPr="00046E2E">
        <w:rPr>
          <w:rFonts w:ascii="Abadi" w:hAnsi="Abadi" w:cs="Gill Sans MT"/>
          <w:b/>
          <w:bCs/>
          <w:sz w:val="21"/>
          <w:szCs w:val="21"/>
        </w:rPr>
        <w:t>por</w:t>
      </w:r>
      <w:r w:rsidRPr="00046E2E">
        <w:rPr>
          <w:rFonts w:ascii="Abadi" w:hAnsi="Abadi" w:cs="Gill Sans MT"/>
          <w:b/>
          <w:bCs/>
          <w:spacing w:val="51"/>
          <w:sz w:val="21"/>
          <w:szCs w:val="21"/>
        </w:rPr>
        <w:t xml:space="preserve"> </w:t>
      </w:r>
      <w:r w:rsidRPr="00046E2E">
        <w:rPr>
          <w:rFonts w:ascii="Abadi" w:hAnsi="Abadi" w:cs="Gill Sans MT"/>
          <w:b/>
          <w:bCs/>
          <w:sz w:val="21"/>
          <w:szCs w:val="21"/>
        </w:rPr>
        <w:t>el</w:t>
      </w:r>
      <w:r w:rsidRPr="00046E2E">
        <w:rPr>
          <w:rFonts w:ascii="Abadi" w:hAnsi="Abadi" w:cs="Gill Sans MT"/>
          <w:b/>
          <w:bCs/>
          <w:spacing w:val="6"/>
          <w:sz w:val="21"/>
          <w:szCs w:val="21"/>
        </w:rPr>
        <w:t xml:space="preserve"> </w:t>
      </w:r>
      <w:r w:rsidRPr="00046E2E">
        <w:rPr>
          <w:rFonts w:ascii="Abadi" w:hAnsi="Abadi" w:cs="Gill Sans MT"/>
          <w:b/>
          <w:bCs/>
          <w:sz w:val="21"/>
          <w:szCs w:val="21"/>
        </w:rPr>
        <w:t>mismo</w:t>
      </w:r>
      <w:r w:rsidRPr="00046E2E">
        <w:rPr>
          <w:rFonts w:ascii="Abadi" w:hAnsi="Abadi" w:cs="Gill Sans MT"/>
          <w:b/>
          <w:bCs/>
          <w:spacing w:val="14"/>
          <w:sz w:val="21"/>
          <w:szCs w:val="21"/>
        </w:rPr>
        <w:t xml:space="preserve"> </w:t>
      </w:r>
      <w:r w:rsidRPr="00046E2E">
        <w:rPr>
          <w:rFonts w:ascii="Abadi" w:hAnsi="Abadi" w:cs="Gill Sans MT"/>
          <w:b/>
          <w:bCs/>
          <w:sz w:val="21"/>
          <w:szCs w:val="21"/>
        </w:rPr>
        <w:t>tiempo.</w:t>
      </w:r>
    </w:p>
    <w:p w14:paraId="35B1EDE6" w14:textId="2F95F481" w:rsidR="00A439D2" w:rsidRDefault="00A439D2" w:rsidP="00AD64E8">
      <w:pPr>
        <w:pStyle w:val="Prrafodelista"/>
        <w:spacing w:after="160" w:line="259" w:lineRule="auto"/>
        <w:ind w:left="142"/>
        <w:contextualSpacing/>
        <w:jc w:val="both"/>
        <w:rPr>
          <w:rFonts w:ascii="Abadi" w:hAnsi="Abadi" w:cs="*Calibri-11933-Identity-H"/>
          <w:color w:val="101010"/>
          <w:sz w:val="21"/>
          <w:szCs w:val="21"/>
        </w:rPr>
      </w:pPr>
    </w:p>
    <w:p w14:paraId="585C8E48" w14:textId="262820A5" w:rsidR="00D069E9" w:rsidRPr="00046E2E" w:rsidRDefault="00D069E9" w:rsidP="00D069E9">
      <w:pPr>
        <w:kinsoku w:val="0"/>
        <w:overflowPunct w:val="0"/>
        <w:autoSpaceDE w:val="0"/>
        <w:autoSpaceDN w:val="0"/>
        <w:adjustRightInd w:val="0"/>
        <w:spacing w:line="237" w:lineRule="auto"/>
        <w:ind w:left="142" w:right="142"/>
        <w:jc w:val="both"/>
        <w:rPr>
          <w:rFonts w:ascii="Abadi" w:hAnsi="Abadi" w:cs="Gill Sans MT"/>
          <w:b/>
          <w:bCs/>
          <w:w w:val="105"/>
          <w:sz w:val="21"/>
          <w:szCs w:val="21"/>
        </w:rPr>
      </w:pPr>
      <w:r w:rsidRPr="00046E2E">
        <w:rPr>
          <w:rFonts w:ascii="Abadi" w:hAnsi="Abadi" w:cs="Gill Sans MT"/>
          <w:b/>
          <w:bCs/>
          <w:w w:val="105"/>
          <w:sz w:val="21"/>
          <w:szCs w:val="21"/>
        </w:rPr>
        <w:t>Si</w:t>
      </w:r>
      <w:r w:rsidRPr="00046E2E">
        <w:rPr>
          <w:rFonts w:ascii="Abadi" w:hAnsi="Abadi" w:cs="Gill Sans MT"/>
          <w:b/>
          <w:bCs/>
          <w:spacing w:val="27"/>
          <w:w w:val="105"/>
          <w:sz w:val="21"/>
          <w:szCs w:val="21"/>
        </w:rPr>
        <w:t xml:space="preserve"> la</w:t>
      </w:r>
      <w:r w:rsidRPr="00046E2E">
        <w:rPr>
          <w:rFonts w:ascii="Abadi" w:hAnsi="Abadi" w:cs="Gill Sans MT"/>
          <w:b/>
          <w:bCs/>
          <w:spacing w:val="28"/>
          <w:w w:val="105"/>
          <w:sz w:val="21"/>
          <w:szCs w:val="21"/>
        </w:rPr>
        <w:t xml:space="preserve"> </w:t>
      </w:r>
      <w:r w:rsidRPr="00046E2E">
        <w:rPr>
          <w:rFonts w:ascii="Abadi" w:hAnsi="Abadi" w:cs="Gill Sans MT"/>
          <w:b/>
          <w:bCs/>
          <w:w w:val="105"/>
          <w:sz w:val="21"/>
          <w:szCs w:val="21"/>
        </w:rPr>
        <w:t>agresión</w:t>
      </w:r>
      <w:r w:rsidRPr="00046E2E">
        <w:rPr>
          <w:rFonts w:ascii="Abadi" w:hAnsi="Abadi" w:cs="Gill Sans MT"/>
          <w:b/>
          <w:bCs/>
          <w:spacing w:val="31"/>
          <w:w w:val="105"/>
          <w:sz w:val="21"/>
          <w:szCs w:val="21"/>
        </w:rPr>
        <w:t xml:space="preserve"> </w:t>
      </w:r>
      <w:r w:rsidRPr="00046E2E">
        <w:rPr>
          <w:rFonts w:ascii="Abadi" w:hAnsi="Abadi" w:cs="Gill Sans MT"/>
          <w:b/>
          <w:bCs/>
          <w:w w:val="105"/>
          <w:sz w:val="21"/>
          <w:szCs w:val="21"/>
        </w:rPr>
        <w:t>se</w:t>
      </w:r>
      <w:r w:rsidRPr="00046E2E">
        <w:rPr>
          <w:rFonts w:ascii="Abadi" w:hAnsi="Abadi" w:cs="Gill Sans MT"/>
          <w:b/>
          <w:bCs/>
          <w:spacing w:val="30"/>
          <w:w w:val="105"/>
          <w:sz w:val="21"/>
          <w:szCs w:val="21"/>
        </w:rPr>
        <w:t xml:space="preserve"> </w:t>
      </w:r>
      <w:r w:rsidRPr="00046E2E">
        <w:rPr>
          <w:rFonts w:ascii="Abadi" w:hAnsi="Abadi" w:cs="Gill Sans MT"/>
          <w:b/>
          <w:bCs/>
          <w:w w:val="105"/>
          <w:sz w:val="21"/>
          <w:szCs w:val="21"/>
        </w:rPr>
        <w:t>comete</w:t>
      </w:r>
      <w:r w:rsidRPr="00046E2E">
        <w:rPr>
          <w:rFonts w:ascii="Abadi" w:hAnsi="Abadi" w:cs="Gill Sans MT"/>
          <w:b/>
          <w:bCs/>
          <w:spacing w:val="30"/>
          <w:w w:val="105"/>
          <w:sz w:val="21"/>
          <w:szCs w:val="21"/>
        </w:rPr>
        <w:t xml:space="preserve"> </w:t>
      </w:r>
      <w:r w:rsidRPr="00046E2E">
        <w:rPr>
          <w:rFonts w:ascii="Abadi" w:hAnsi="Abadi" w:cs="Gill Sans MT"/>
          <w:b/>
          <w:bCs/>
          <w:w w:val="105"/>
          <w:sz w:val="21"/>
          <w:szCs w:val="21"/>
        </w:rPr>
        <w:t>contra</w:t>
      </w:r>
      <w:r w:rsidRPr="00046E2E">
        <w:rPr>
          <w:rFonts w:ascii="Abadi" w:hAnsi="Abadi" w:cs="Gill Sans MT"/>
          <w:b/>
          <w:bCs/>
          <w:spacing w:val="28"/>
          <w:w w:val="105"/>
          <w:sz w:val="21"/>
          <w:szCs w:val="21"/>
        </w:rPr>
        <w:t xml:space="preserve"> menores</w:t>
      </w:r>
      <w:r w:rsidRPr="00046E2E">
        <w:rPr>
          <w:rFonts w:ascii="Abadi" w:hAnsi="Abadi" w:cs="Gill Sans MT"/>
          <w:b/>
          <w:bCs/>
          <w:spacing w:val="80"/>
          <w:w w:val="150"/>
          <w:sz w:val="21"/>
          <w:szCs w:val="21"/>
        </w:rPr>
        <w:t xml:space="preserve"> </w:t>
      </w:r>
      <w:r w:rsidR="00D0538B" w:rsidRPr="00046E2E">
        <w:rPr>
          <w:rFonts w:ascii="Abadi" w:hAnsi="Abadi" w:cs="Gill Sans MT"/>
          <w:b/>
          <w:bCs/>
          <w:w w:val="105"/>
          <w:sz w:val="21"/>
          <w:szCs w:val="21"/>
        </w:rPr>
        <w:t>de</w:t>
      </w:r>
      <w:r w:rsidR="00D0538B" w:rsidRPr="00046E2E">
        <w:rPr>
          <w:rFonts w:ascii="Abadi" w:hAnsi="Abadi" w:cs="Gill Sans MT"/>
          <w:b/>
          <w:bCs/>
          <w:spacing w:val="30"/>
          <w:w w:val="105"/>
          <w:sz w:val="21"/>
          <w:szCs w:val="21"/>
        </w:rPr>
        <w:t xml:space="preserve"> edad</w:t>
      </w:r>
      <w:r w:rsidRPr="00046E2E">
        <w:rPr>
          <w:rFonts w:ascii="Abadi" w:hAnsi="Abadi" w:cs="Gill Sans MT"/>
          <w:b/>
          <w:bCs/>
          <w:w w:val="105"/>
          <w:sz w:val="21"/>
          <w:szCs w:val="21"/>
        </w:rPr>
        <w:t>,</w:t>
      </w:r>
      <w:r w:rsidRPr="00046E2E">
        <w:rPr>
          <w:rFonts w:ascii="Abadi" w:hAnsi="Abadi" w:cs="Gill Sans MT"/>
          <w:b/>
          <w:bCs/>
          <w:spacing w:val="-20"/>
          <w:w w:val="105"/>
          <w:sz w:val="21"/>
          <w:szCs w:val="21"/>
        </w:rPr>
        <w:t xml:space="preserve"> </w:t>
      </w:r>
      <w:r w:rsidRPr="00046E2E">
        <w:rPr>
          <w:rFonts w:ascii="Abadi" w:hAnsi="Abadi" w:cs="Gill Sans MT"/>
          <w:b/>
          <w:bCs/>
          <w:w w:val="105"/>
          <w:sz w:val="21"/>
          <w:szCs w:val="21"/>
        </w:rPr>
        <w:t>discapacitados,</w:t>
      </w:r>
      <w:r w:rsidRPr="00046E2E">
        <w:rPr>
          <w:rFonts w:ascii="Abadi" w:hAnsi="Abadi" w:cs="Gill Sans MT"/>
          <w:b/>
          <w:bCs/>
          <w:spacing w:val="71"/>
          <w:w w:val="150"/>
          <w:sz w:val="21"/>
          <w:szCs w:val="21"/>
        </w:rPr>
        <w:t xml:space="preserve"> </w:t>
      </w:r>
      <w:r w:rsidRPr="00046E2E">
        <w:rPr>
          <w:rFonts w:ascii="Abadi" w:hAnsi="Abadi" w:cs="Gill Sans MT"/>
          <w:b/>
          <w:bCs/>
          <w:w w:val="105"/>
          <w:sz w:val="21"/>
          <w:szCs w:val="21"/>
        </w:rPr>
        <w:t>adultos</w:t>
      </w:r>
      <w:r w:rsidRPr="00046E2E">
        <w:rPr>
          <w:rFonts w:ascii="Abadi" w:hAnsi="Abadi" w:cs="Gill Sans MT"/>
          <w:b/>
          <w:bCs/>
          <w:spacing w:val="74"/>
          <w:w w:val="105"/>
          <w:sz w:val="21"/>
          <w:szCs w:val="21"/>
        </w:rPr>
        <w:t xml:space="preserve"> </w:t>
      </w:r>
      <w:r w:rsidRPr="00046E2E">
        <w:rPr>
          <w:rFonts w:ascii="Abadi" w:hAnsi="Abadi" w:cs="Gill Sans MT"/>
          <w:b/>
          <w:bCs/>
          <w:w w:val="105"/>
          <w:sz w:val="21"/>
          <w:szCs w:val="21"/>
        </w:rPr>
        <w:t>mayores,</w:t>
      </w:r>
      <w:r w:rsidRPr="00046E2E">
        <w:rPr>
          <w:rFonts w:ascii="Abadi" w:hAnsi="Abadi" w:cs="Gill Sans MT"/>
          <w:b/>
          <w:bCs/>
          <w:spacing w:val="71"/>
          <w:w w:val="150"/>
          <w:sz w:val="21"/>
          <w:szCs w:val="21"/>
        </w:rPr>
        <w:t xml:space="preserve"> </w:t>
      </w:r>
      <w:r w:rsidRPr="00046E2E">
        <w:rPr>
          <w:rFonts w:ascii="Abadi" w:hAnsi="Abadi" w:cs="Gill Sans MT"/>
          <w:b/>
          <w:bCs/>
          <w:w w:val="105"/>
          <w:sz w:val="21"/>
          <w:szCs w:val="21"/>
        </w:rPr>
        <w:t>personas</w:t>
      </w:r>
      <w:r w:rsidRPr="00046E2E">
        <w:rPr>
          <w:rFonts w:ascii="Abadi" w:hAnsi="Abadi" w:cs="Gill Sans MT"/>
          <w:b/>
          <w:bCs/>
          <w:spacing w:val="74"/>
          <w:w w:val="105"/>
          <w:sz w:val="21"/>
          <w:szCs w:val="21"/>
        </w:rPr>
        <w:t xml:space="preserve"> </w:t>
      </w:r>
      <w:r w:rsidRPr="00046E2E">
        <w:rPr>
          <w:rFonts w:ascii="Abadi" w:hAnsi="Abadi" w:cs="Gill Sans MT"/>
          <w:b/>
          <w:bCs/>
          <w:w w:val="105"/>
          <w:sz w:val="21"/>
          <w:szCs w:val="21"/>
        </w:rPr>
        <w:t>privadas</w:t>
      </w:r>
      <w:r w:rsidRPr="00046E2E">
        <w:rPr>
          <w:rFonts w:ascii="Abadi" w:hAnsi="Abadi" w:cs="Gill Sans MT"/>
          <w:b/>
          <w:bCs/>
          <w:spacing w:val="74"/>
          <w:w w:val="105"/>
          <w:sz w:val="21"/>
          <w:szCs w:val="21"/>
        </w:rPr>
        <w:t xml:space="preserve"> </w:t>
      </w:r>
      <w:r w:rsidRPr="00046E2E">
        <w:rPr>
          <w:rFonts w:ascii="Abadi" w:hAnsi="Abadi" w:cs="Gill Sans MT"/>
          <w:b/>
          <w:bCs/>
          <w:w w:val="105"/>
          <w:sz w:val="21"/>
          <w:szCs w:val="21"/>
        </w:rPr>
        <w:t>de</w:t>
      </w:r>
      <w:r w:rsidRPr="00046E2E">
        <w:rPr>
          <w:rFonts w:ascii="Abadi" w:hAnsi="Abadi" w:cs="Gill Sans MT"/>
          <w:b/>
          <w:bCs/>
          <w:spacing w:val="-2"/>
          <w:w w:val="105"/>
          <w:sz w:val="21"/>
          <w:szCs w:val="21"/>
        </w:rPr>
        <w:t xml:space="preserve"> </w:t>
      </w:r>
      <w:r w:rsidRPr="00046E2E">
        <w:rPr>
          <w:rFonts w:ascii="Abadi" w:hAnsi="Abadi" w:cs="Gill Sans MT"/>
          <w:b/>
          <w:bCs/>
          <w:w w:val="105"/>
          <w:sz w:val="21"/>
          <w:szCs w:val="21"/>
        </w:rPr>
        <w:t>libertad</w:t>
      </w:r>
      <w:r w:rsidRPr="00046E2E">
        <w:rPr>
          <w:rFonts w:ascii="Abadi" w:hAnsi="Abadi" w:cs="Gill Sans MT"/>
          <w:b/>
          <w:bCs/>
          <w:spacing w:val="50"/>
          <w:w w:val="105"/>
          <w:sz w:val="21"/>
          <w:szCs w:val="21"/>
        </w:rPr>
        <w:t xml:space="preserve"> </w:t>
      </w:r>
      <w:r w:rsidRPr="00046E2E">
        <w:rPr>
          <w:rFonts w:ascii="Abadi" w:hAnsi="Abadi" w:cs="Gill Sans MT"/>
          <w:b/>
          <w:bCs/>
          <w:w w:val="105"/>
          <w:sz w:val="21"/>
          <w:szCs w:val="21"/>
        </w:rPr>
        <w:t>o</w:t>
      </w:r>
      <w:r w:rsidRPr="00046E2E">
        <w:rPr>
          <w:rFonts w:ascii="Abadi" w:hAnsi="Abadi" w:cs="Gill Sans MT"/>
          <w:b/>
          <w:bCs/>
          <w:spacing w:val="40"/>
          <w:w w:val="105"/>
          <w:sz w:val="21"/>
          <w:szCs w:val="21"/>
        </w:rPr>
        <w:t xml:space="preserve"> </w:t>
      </w:r>
      <w:r w:rsidRPr="00046E2E">
        <w:rPr>
          <w:rFonts w:ascii="Abadi" w:hAnsi="Abadi" w:cs="Gill Sans MT"/>
          <w:b/>
          <w:bCs/>
          <w:w w:val="105"/>
          <w:sz w:val="21"/>
          <w:szCs w:val="21"/>
        </w:rPr>
        <w:t>que</w:t>
      </w:r>
      <w:r w:rsidRPr="00046E2E">
        <w:rPr>
          <w:rFonts w:ascii="Abadi" w:hAnsi="Abadi" w:cs="Gill Sans MT"/>
          <w:b/>
          <w:bCs/>
          <w:spacing w:val="40"/>
          <w:w w:val="105"/>
          <w:sz w:val="21"/>
          <w:szCs w:val="21"/>
        </w:rPr>
        <w:t xml:space="preserve"> </w:t>
      </w:r>
      <w:r w:rsidRPr="00046E2E">
        <w:rPr>
          <w:rFonts w:ascii="Abadi" w:hAnsi="Abadi" w:cs="Gill Sans MT"/>
          <w:b/>
          <w:bCs/>
          <w:w w:val="105"/>
          <w:sz w:val="21"/>
          <w:szCs w:val="21"/>
        </w:rPr>
        <w:t>no</w:t>
      </w:r>
      <w:r w:rsidRPr="00046E2E">
        <w:rPr>
          <w:rFonts w:ascii="Abadi" w:hAnsi="Abadi" w:cs="Gill Sans MT"/>
          <w:b/>
          <w:bCs/>
          <w:spacing w:val="40"/>
          <w:w w:val="105"/>
          <w:sz w:val="21"/>
          <w:szCs w:val="21"/>
        </w:rPr>
        <w:t xml:space="preserve"> </w:t>
      </w:r>
      <w:r w:rsidRPr="00046E2E">
        <w:rPr>
          <w:rFonts w:ascii="Abadi" w:hAnsi="Abadi" w:cs="Gill Sans MT"/>
          <w:b/>
          <w:bCs/>
          <w:w w:val="105"/>
          <w:sz w:val="21"/>
          <w:szCs w:val="21"/>
        </w:rPr>
        <w:t>tengan</w:t>
      </w:r>
      <w:r w:rsidRPr="00046E2E">
        <w:rPr>
          <w:rFonts w:ascii="Abadi" w:hAnsi="Abadi" w:cs="Gill Sans MT"/>
          <w:b/>
          <w:bCs/>
          <w:spacing w:val="40"/>
          <w:w w:val="105"/>
          <w:sz w:val="21"/>
          <w:szCs w:val="21"/>
        </w:rPr>
        <w:t xml:space="preserve"> </w:t>
      </w:r>
      <w:r w:rsidRPr="00046E2E">
        <w:rPr>
          <w:rFonts w:ascii="Abadi" w:hAnsi="Abadi" w:cs="Gill Sans MT"/>
          <w:b/>
          <w:bCs/>
          <w:w w:val="105"/>
          <w:sz w:val="21"/>
          <w:szCs w:val="21"/>
        </w:rPr>
        <w:t>capacidad</w:t>
      </w:r>
      <w:r w:rsidRPr="00046E2E">
        <w:rPr>
          <w:rFonts w:ascii="Abadi" w:hAnsi="Abadi" w:cs="Gill Sans MT"/>
          <w:b/>
          <w:bCs/>
          <w:spacing w:val="50"/>
          <w:w w:val="105"/>
          <w:sz w:val="21"/>
          <w:szCs w:val="21"/>
        </w:rPr>
        <w:t xml:space="preserve"> </w:t>
      </w:r>
      <w:r w:rsidRPr="00046E2E">
        <w:rPr>
          <w:rFonts w:ascii="Abadi" w:hAnsi="Abadi" w:cs="Gill Sans MT"/>
          <w:b/>
          <w:bCs/>
          <w:w w:val="105"/>
          <w:sz w:val="21"/>
          <w:szCs w:val="21"/>
        </w:rPr>
        <w:t>para</w:t>
      </w:r>
      <w:r w:rsidRPr="00046E2E">
        <w:rPr>
          <w:rFonts w:ascii="Abadi" w:hAnsi="Abadi" w:cs="Gill Sans MT"/>
          <w:b/>
          <w:bCs/>
          <w:spacing w:val="40"/>
          <w:w w:val="105"/>
          <w:sz w:val="21"/>
          <w:szCs w:val="21"/>
        </w:rPr>
        <w:t xml:space="preserve"> </w:t>
      </w:r>
      <w:r w:rsidRPr="00046E2E">
        <w:rPr>
          <w:rFonts w:ascii="Abadi" w:hAnsi="Abadi" w:cs="Gill Sans MT"/>
          <w:b/>
          <w:bCs/>
          <w:w w:val="105"/>
          <w:sz w:val="21"/>
          <w:szCs w:val="21"/>
        </w:rPr>
        <w:t>comprender</w:t>
      </w:r>
      <w:r w:rsidRPr="00046E2E">
        <w:rPr>
          <w:rFonts w:ascii="Abadi" w:hAnsi="Abadi" w:cs="Gill Sans MT"/>
          <w:b/>
          <w:bCs/>
          <w:spacing w:val="40"/>
          <w:w w:val="105"/>
          <w:sz w:val="21"/>
          <w:szCs w:val="21"/>
        </w:rPr>
        <w:t xml:space="preserve"> </w:t>
      </w:r>
      <w:r w:rsidRPr="00046E2E">
        <w:rPr>
          <w:rFonts w:ascii="Abadi" w:hAnsi="Abadi" w:cs="Gill Sans MT"/>
          <w:b/>
          <w:bCs/>
          <w:w w:val="105"/>
          <w:sz w:val="21"/>
          <w:szCs w:val="21"/>
        </w:rPr>
        <w:t>el</w:t>
      </w:r>
      <w:r w:rsidRPr="00046E2E">
        <w:rPr>
          <w:rFonts w:ascii="Abadi" w:hAnsi="Abadi" w:cs="Gill Sans MT"/>
          <w:b/>
          <w:bCs/>
          <w:spacing w:val="-9"/>
          <w:w w:val="105"/>
          <w:sz w:val="21"/>
          <w:szCs w:val="21"/>
        </w:rPr>
        <w:t xml:space="preserve"> </w:t>
      </w:r>
      <w:r w:rsidRPr="00046E2E">
        <w:rPr>
          <w:rFonts w:ascii="Abadi" w:hAnsi="Abadi" w:cs="Gill Sans MT"/>
          <w:b/>
          <w:bCs/>
          <w:w w:val="105"/>
          <w:sz w:val="21"/>
          <w:szCs w:val="21"/>
        </w:rPr>
        <w:t>significado</w:t>
      </w:r>
      <w:r w:rsidRPr="00046E2E">
        <w:rPr>
          <w:rFonts w:ascii="Abadi" w:hAnsi="Abadi" w:cs="Gill Sans MT"/>
          <w:b/>
          <w:bCs/>
          <w:spacing w:val="68"/>
          <w:w w:val="105"/>
          <w:sz w:val="21"/>
          <w:szCs w:val="21"/>
        </w:rPr>
        <w:t xml:space="preserve"> </w:t>
      </w:r>
      <w:r w:rsidRPr="00046E2E">
        <w:rPr>
          <w:rFonts w:ascii="Abadi" w:hAnsi="Abadi" w:cs="Gill Sans MT"/>
          <w:b/>
          <w:bCs/>
          <w:w w:val="105"/>
          <w:sz w:val="21"/>
          <w:szCs w:val="21"/>
        </w:rPr>
        <w:t>del</w:t>
      </w:r>
      <w:r w:rsidRPr="00046E2E">
        <w:rPr>
          <w:rFonts w:ascii="Abadi" w:hAnsi="Abadi" w:cs="Gill Sans MT"/>
          <w:b/>
          <w:bCs/>
          <w:spacing w:val="63"/>
          <w:w w:val="105"/>
          <w:sz w:val="21"/>
          <w:szCs w:val="21"/>
        </w:rPr>
        <w:t xml:space="preserve"> </w:t>
      </w:r>
      <w:r w:rsidRPr="00046E2E">
        <w:rPr>
          <w:rFonts w:ascii="Abadi" w:hAnsi="Abadi" w:cs="Gill Sans MT"/>
          <w:b/>
          <w:bCs/>
          <w:w w:val="105"/>
          <w:sz w:val="21"/>
          <w:szCs w:val="21"/>
        </w:rPr>
        <w:t>hecho,</w:t>
      </w:r>
      <w:r w:rsidRPr="00046E2E">
        <w:rPr>
          <w:rFonts w:ascii="Abadi" w:hAnsi="Abadi" w:cs="Gill Sans MT"/>
          <w:b/>
          <w:bCs/>
          <w:spacing w:val="74"/>
          <w:w w:val="105"/>
          <w:sz w:val="21"/>
          <w:szCs w:val="21"/>
        </w:rPr>
        <w:t xml:space="preserve"> </w:t>
      </w:r>
      <w:r w:rsidRPr="00046E2E">
        <w:rPr>
          <w:rFonts w:ascii="Abadi" w:hAnsi="Abadi" w:cs="Gill Sans MT"/>
          <w:b/>
          <w:bCs/>
          <w:w w:val="105"/>
          <w:sz w:val="21"/>
          <w:szCs w:val="21"/>
        </w:rPr>
        <w:t>la</w:t>
      </w:r>
      <w:r w:rsidRPr="00046E2E">
        <w:rPr>
          <w:rFonts w:ascii="Abadi" w:hAnsi="Abadi" w:cs="Gill Sans MT"/>
          <w:b/>
          <w:bCs/>
          <w:spacing w:val="65"/>
          <w:w w:val="105"/>
          <w:sz w:val="21"/>
          <w:szCs w:val="21"/>
        </w:rPr>
        <w:t xml:space="preserve"> </w:t>
      </w:r>
      <w:r w:rsidRPr="00046E2E">
        <w:rPr>
          <w:rFonts w:ascii="Abadi" w:hAnsi="Abadi" w:cs="Gill Sans MT"/>
          <w:b/>
          <w:bCs/>
          <w:w w:val="105"/>
          <w:sz w:val="21"/>
          <w:szCs w:val="21"/>
        </w:rPr>
        <w:t>pena</w:t>
      </w:r>
      <w:r w:rsidRPr="00046E2E">
        <w:rPr>
          <w:rFonts w:ascii="Abadi" w:hAnsi="Abadi" w:cs="Gill Sans MT"/>
          <w:b/>
          <w:bCs/>
          <w:spacing w:val="65"/>
          <w:w w:val="105"/>
          <w:sz w:val="21"/>
          <w:szCs w:val="21"/>
        </w:rPr>
        <w:t xml:space="preserve"> </w:t>
      </w:r>
      <w:r w:rsidRPr="00046E2E">
        <w:rPr>
          <w:rFonts w:ascii="Abadi" w:hAnsi="Abadi" w:cs="Gill Sans MT"/>
          <w:b/>
          <w:bCs/>
          <w:w w:val="105"/>
          <w:sz w:val="21"/>
          <w:szCs w:val="21"/>
        </w:rPr>
        <w:t>se</w:t>
      </w:r>
      <w:r w:rsidRPr="00046E2E">
        <w:rPr>
          <w:rFonts w:ascii="Abadi" w:hAnsi="Abadi" w:cs="Gill Sans MT"/>
          <w:b/>
          <w:bCs/>
          <w:spacing w:val="68"/>
          <w:w w:val="105"/>
          <w:sz w:val="21"/>
          <w:szCs w:val="21"/>
        </w:rPr>
        <w:t xml:space="preserve"> </w:t>
      </w:r>
      <w:r w:rsidRPr="00046E2E">
        <w:rPr>
          <w:rFonts w:ascii="Abadi" w:hAnsi="Abadi" w:cs="Gill Sans MT"/>
          <w:b/>
          <w:bCs/>
          <w:w w:val="105"/>
          <w:sz w:val="21"/>
          <w:szCs w:val="21"/>
        </w:rPr>
        <w:t>aumentará</w:t>
      </w:r>
      <w:r w:rsidRPr="00046E2E">
        <w:rPr>
          <w:rFonts w:ascii="Abadi" w:hAnsi="Abadi" w:cs="Gill Sans MT"/>
          <w:b/>
          <w:bCs/>
          <w:spacing w:val="65"/>
          <w:w w:val="105"/>
          <w:sz w:val="21"/>
          <w:szCs w:val="21"/>
        </w:rPr>
        <w:t xml:space="preserve"> </w:t>
      </w:r>
      <w:r w:rsidRPr="00046E2E">
        <w:rPr>
          <w:rFonts w:ascii="Abadi" w:hAnsi="Abadi" w:cs="Gill Sans MT"/>
          <w:b/>
          <w:bCs/>
          <w:w w:val="105"/>
          <w:sz w:val="21"/>
          <w:szCs w:val="21"/>
        </w:rPr>
        <w:t>hasta</w:t>
      </w:r>
      <w:r w:rsidRPr="00046E2E">
        <w:rPr>
          <w:rFonts w:ascii="Abadi" w:hAnsi="Abadi" w:cs="Gill Sans MT"/>
          <w:b/>
          <w:bCs/>
          <w:spacing w:val="65"/>
          <w:w w:val="105"/>
          <w:sz w:val="21"/>
          <w:szCs w:val="21"/>
        </w:rPr>
        <w:t xml:space="preserve"> </w:t>
      </w:r>
      <w:r w:rsidRPr="00046E2E">
        <w:rPr>
          <w:rFonts w:ascii="Abadi" w:hAnsi="Abadi" w:cs="Gill Sans MT"/>
          <w:b/>
          <w:bCs/>
          <w:w w:val="105"/>
          <w:sz w:val="21"/>
          <w:szCs w:val="21"/>
        </w:rPr>
        <w:t>una</w:t>
      </w:r>
      <w:r w:rsidRPr="00046E2E">
        <w:rPr>
          <w:rFonts w:ascii="Abadi" w:hAnsi="Abadi" w:cs="Gill Sans MT"/>
          <w:b/>
          <w:bCs/>
          <w:spacing w:val="-6"/>
          <w:w w:val="105"/>
          <w:sz w:val="21"/>
          <w:szCs w:val="21"/>
        </w:rPr>
        <w:t xml:space="preserve"> </w:t>
      </w:r>
      <w:r w:rsidRPr="00046E2E">
        <w:rPr>
          <w:rFonts w:ascii="Abadi" w:hAnsi="Abadi" w:cs="Gill Sans MT"/>
          <w:b/>
          <w:bCs/>
          <w:w w:val="105"/>
          <w:sz w:val="21"/>
          <w:szCs w:val="21"/>
        </w:rPr>
        <w:t>cuarta</w:t>
      </w:r>
      <w:r w:rsidRPr="00046E2E">
        <w:rPr>
          <w:rFonts w:ascii="Abadi" w:hAnsi="Abadi" w:cs="Gill Sans MT"/>
          <w:b/>
          <w:bCs/>
          <w:spacing w:val="-5"/>
          <w:w w:val="105"/>
          <w:sz w:val="21"/>
          <w:szCs w:val="21"/>
        </w:rPr>
        <w:t xml:space="preserve"> </w:t>
      </w:r>
      <w:r w:rsidRPr="00046E2E">
        <w:rPr>
          <w:rFonts w:ascii="Abadi" w:hAnsi="Abadi" w:cs="Gill Sans MT"/>
          <w:b/>
          <w:bCs/>
          <w:w w:val="105"/>
          <w:sz w:val="21"/>
          <w:szCs w:val="21"/>
        </w:rPr>
        <w:t>parte</w:t>
      </w:r>
      <w:r w:rsidRPr="00046E2E">
        <w:rPr>
          <w:rFonts w:ascii="Abadi" w:hAnsi="Abadi" w:cs="Gill Sans MT"/>
          <w:b/>
          <w:bCs/>
          <w:spacing w:val="-2"/>
          <w:w w:val="105"/>
          <w:sz w:val="21"/>
          <w:szCs w:val="21"/>
        </w:rPr>
        <w:t xml:space="preserve"> </w:t>
      </w:r>
      <w:r w:rsidRPr="00046E2E">
        <w:rPr>
          <w:rFonts w:ascii="Abadi" w:hAnsi="Abadi" w:cs="Gill Sans MT"/>
          <w:b/>
          <w:bCs/>
          <w:w w:val="105"/>
          <w:sz w:val="21"/>
          <w:szCs w:val="21"/>
        </w:rPr>
        <w:t>de</w:t>
      </w:r>
      <w:r w:rsidRPr="00046E2E">
        <w:rPr>
          <w:rFonts w:ascii="Abadi" w:hAnsi="Abadi" w:cs="Gill Sans MT"/>
          <w:b/>
          <w:bCs/>
          <w:spacing w:val="-2"/>
          <w:w w:val="105"/>
          <w:sz w:val="21"/>
          <w:szCs w:val="21"/>
        </w:rPr>
        <w:t xml:space="preserve"> </w:t>
      </w:r>
      <w:r w:rsidRPr="00046E2E">
        <w:rPr>
          <w:rFonts w:ascii="Abadi" w:hAnsi="Abadi" w:cs="Gill Sans MT"/>
          <w:b/>
          <w:bCs/>
          <w:w w:val="105"/>
          <w:sz w:val="21"/>
          <w:szCs w:val="21"/>
        </w:rPr>
        <w:t>la</w:t>
      </w:r>
      <w:r w:rsidRPr="00046E2E">
        <w:rPr>
          <w:rFonts w:ascii="Abadi" w:hAnsi="Abadi" w:cs="Gill Sans MT"/>
          <w:b/>
          <w:bCs/>
          <w:spacing w:val="-5"/>
          <w:w w:val="105"/>
          <w:sz w:val="21"/>
          <w:szCs w:val="21"/>
        </w:rPr>
        <w:t xml:space="preserve"> </w:t>
      </w:r>
      <w:r w:rsidRPr="00046E2E">
        <w:rPr>
          <w:rFonts w:ascii="Abadi" w:hAnsi="Abadi" w:cs="Gill Sans MT"/>
          <w:b/>
          <w:bCs/>
          <w:w w:val="105"/>
          <w:sz w:val="21"/>
          <w:szCs w:val="21"/>
        </w:rPr>
        <w:t>sanción prevista</w:t>
      </w:r>
      <w:r w:rsidRPr="00046E2E">
        <w:rPr>
          <w:rFonts w:ascii="Abadi" w:hAnsi="Abadi" w:cs="Gill Sans MT"/>
          <w:b/>
          <w:bCs/>
          <w:spacing w:val="-5"/>
          <w:w w:val="105"/>
          <w:sz w:val="21"/>
          <w:szCs w:val="21"/>
        </w:rPr>
        <w:t xml:space="preserve"> </w:t>
      </w:r>
      <w:r w:rsidRPr="00046E2E">
        <w:rPr>
          <w:rFonts w:ascii="Abadi" w:hAnsi="Abadi" w:cs="Gill Sans MT"/>
          <w:b/>
          <w:bCs/>
          <w:w w:val="105"/>
          <w:sz w:val="21"/>
          <w:szCs w:val="21"/>
        </w:rPr>
        <w:t>en el</w:t>
      </w:r>
      <w:r w:rsidRPr="00046E2E">
        <w:rPr>
          <w:rFonts w:ascii="Abadi" w:hAnsi="Abadi" w:cs="Gill Sans MT"/>
          <w:b/>
          <w:bCs/>
          <w:spacing w:val="-7"/>
          <w:w w:val="105"/>
          <w:sz w:val="21"/>
          <w:szCs w:val="21"/>
        </w:rPr>
        <w:t xml:space="preserve"> </w:t>
      </w:r>
      <w:r w:rsidRPr="00046E2E">
        <w:rPr>
          <w:rFonts w:ascii="Abadi" w:hAnsi="Abadi" w:cs="Gill Sans MT"/>
          <w:b/>
          <w:bCs/>
          <w:w w:val="105"/>
          <w:sz w:val="21"/>
          <w:szCs w:val="21"/>
        </w:rPr>
        <w:t>párrafo</w:t>
      </w:r>
      <w:r w:rsidRPr="00046E2E">
        <w:rPr>
          <w:rFonts w:ascii="Abadi" w:hAnsi="Abadi" w:cs="Gill Sans MT"/>
          <w:b/>
          <w:bCs/>
          <w:spacing w:val="-2"/>
          <w:w w:val="105"/>
          <w:sz w:val="21"/>
          <w:szCs w:val="21"/>
        </w:rPr>
        <w:t xml:space="preserve"> </w:t>
      </w:r>
      <w:r w:rsidRPr="00046E2E">
        <w:rPr>
          <w:rFonts w:ascii="Abadi" w:hAnsi="Abadi" w:cs="Gill Sans MT"/>
          <w:b/>
          <w:bCs/>
          <w:w w:val="105"/>
          <w:sz w:val="21"/>
          <w:szCs w:val="21"/>
        </w:rPr>
        <w:t>anterior.</w:t>
      </w:r>
    </w:p>
    <w:p w14:paraId="71CB3785" w14:textId="77777777" w:rsidR="00D069E9" w:rsidRPr="00046E2E" w:rsidRDefault="00D069E9" w:rsidP="00D069E9">
      <w:pPr>
        <w:kinsoku w:val="0"/>
        <w:overflowPunct w:val="0"/>
        <w:autoSpaceDE w:val="0"/>
        <w:autoSpaceDN w:val="0"/>
        <w:adjustRightInd w:val="0"/>
        <w:spacing w:before="9"/>
        <w:ind w:left="142" w:right="142"/>
        <w:rPr>
          <w:rFonts w:ascii="Abadi" w:hAnsi="Abadi" w:cs="Gill Sans MT"/>
          <w:b/>
          <w:bCs/>
          <w:sz w:val="21"/>
          <w:szCs w:val="21"/>
        </w:rPr>
      </w:pPr>
    </w:p>
    <w:p w14:paraId="1C1DE194" w14:textId="77777777" w:rsidR="00D069E9" w:rsidRPr="00046E2E" w:rsidRDefault="00D069E9" w:rsidP="00D069E9">
      <w:pPr>
        <w:kinsoku w:val="0"/>
        <w:overflowPunct w:val="0"/>
        <w:autoSpaceDE w:val="0"/>
        <w:autoSpaceDN w:val="0"/>
        <w:adjustRightInd w:val="0"/>
        <w:ind w:left="142" w:right="142"/>
        <w:jc w:val="both"/>
        <w:rPr>
          <w:rFonts w:ascii="Abadi" w:hAnsi="Abadi" w:cs="Gill Sans MT"/>
          <w:b/>
          <w:bCs/>
          <w:w w:val="105"/>
          <w:sz w:val="21"/>
          <w:szCs w:val="21"/>
        </w:rPr>
      </w:pPr>
      <w:r w:rsidRPr="00046E2E">
        <w:rPr>
          <w:rFonts w:ascii="Abadi" w:hAnsi="Abadi" w:cs="Gill Sans MT"/>
          <w:b/>
          <w:bCs/>
          <w:w w:val="105"/>
          <w:sz w:val="21"/>
          <w:szCs w:val="21"/>
        </w:rPr>
        <w:t>Este delito se perseguirá de oficio.”</w:t>
      </w:r>
    </w:p>
    <w:p w14:paraId="1B801F35" w14:textId="77777777" w:rsidR="00EE39DA" w:rsidRDefault="00EE39DA" w:rsidP="007E6236">
      <w:pPr>
        <w:kinsoku w:val="0"/>
        <w:overflowPunct w:val="0"/>
        <w:autoSpaceDE w:val="0"/>
        <w:autoSpaceDN w:val="0"/>
        <w:adjustRightInd w:val="0"/>
        <w:spacing w:line="237" w:lineRule="auto"/>
        <w:ind w:left="100" w:right="140" w:firstLine="708"/>
        <w:jc w:val="both"/>
        <w:rPr>
          <w:rFonts w:ascii="Abadi" w:hAnsi="Abadi" w:cs="*Calibri-11933-Identity-H"/>
          <w:color w:val="101010"/>
          <w:sz w:val="21"/>
          <w:szCs w:val="21"/>
        </w:rPr>
      </w:pPr>
    </w:p>
    <w:p w14:paraId="76BACCE9" w14:textId="2BFE99D0" w:rsidR="007E6236" w:rsidRPr="00046E2E" w:rsidRDefault="007E6236" w:rsidP="007E6236">
      <w:pPr>
        <w:kinsoku w:val="0"/>
        <w:overflowPunct w:val="0"/>
        <w:autoSpaceDE w:val="0"/>
        <w:autoSpaceDN w:val="0"/>
        <w:adjustRightInd w:val="0"/>
        <w:spacing w:line="237" w:lineRule="auto"/>
        <w:ind w:left="100" w:right="140" w:firstLine="708"/>
        <w:jc w:val="both"/>
        <w:rPr>
          <w:rFonts w:ascii="Abadi" w:hAnsi="Abadi" w:cs="*Calibri-11933-Identity-H"/>
          <w:color w:val="101010"/>
          <w:sz w:val="21"/>
          <w:szCs w:val="21"/>
        </w:rPr>
      </w:pPr>
      <w:r w:rsidRPr="00046E2E">
        <w:rPr>
          <w:rFonts w:ascii="Abadi" w:hAnsi="Abadi" w:cs="*Calibri-11933-Identity-H"/>
          <w:color w:val="101010"/>
          <w:sz w:val="21"/>
          <w:szCs w:val="21"/>
        </w:rPr>
        <w:t xml:space="preserve">“El Esfuerzo para Corregir la Orientación Sexual o Identidad de Género </w:t>
      </w:r>
      <w:r w:rsidR="00A3300F" w:rsidRPr="00046E2E">
        <w:rPr>
          <w:rFonts w:ascii="Abadi" w:hAnsi="Abadi" w:cs="*Calibri-11933-Identity-H"/>
          <w:color w:val="101010"/>
          <w:sz w:val="21"/>
          <w:szCs w:val="21"/>
        </w:rPr>
        <w:t xml:space="preserve">debe </w:t>
      </w:r>
      <w:r w:rsidR="00EE39DA" w:rsidRPr="00046E2E">
        <w:rPr>
          <w:rFonts w:ascii="Abadi" w:hAnsi="Abadi" w:cs="*Calibri-11933-Identity-H"/>
          <w:color w:val="101010"/>
          <w:sz w:val="21"/>
          <w:szCs w:val="21"/>
        </w:rPr>
        <w:t>ser sancionado</w:t>
      </w:r>
      <w:r w:rsidRPr="00046E2E">
        <w:rPr>
          <w:rFonts w:ascii="Abadi" w:hAnsi="Abadi" w:cs="*Calibri-11933-Identity-H"/>
          <w:color w:val="101010"/>
          <w:sz w:val="21"/>
          <w:szCs w:val="21"/>
        </w:rPr>
        <w:t xml:space="preserve">, </w:t>
      </w:r>
      <w:proofErr w:type="gramStart"/>
      <w:r w:rsidRPr="00046E2E">
        <w:rPr>
          <w:rFonts w:ascii="Abadi" w:hAnsi="Abadi" w:cs="*Calibri-11933-Identity-H"/>
          <w:color w:val="101010"/>
          <w:sz w:val="21"/>
          <w:szCs w:val="21"/>
        </w:rPr>
        <w:t>sin  embargo</w:t>
      </w:r>
      <w:proofErr w:type="gramEnd"/>
      <w:r w:rsidRPr="00046E2E">
        <w:rPr>
          <w:rFonts w:ascii="Abadi" w:hAnsi="Abadi" w:cs="*Calibri-11933-Identity-H"/>
          <w:color w:val="101010"/>
          <w:sz w:val="21"/>
          <w:szCs w:val="21"/>
        </w:rPr>
        <w:t xml:space="preserve">,  se  insiste  en  la  importancia  de  </w:t>
      </w:r>
      <w:r w:rsidRPr="00046E2E">
        <w:rPr>
          <w:rFonts w:ascii="Abadi" w:hAnsi="Abadi" w:cs="*Calibri-11933-Identity-H"/>
          <w:b/>
          <w:bCs/>
          <w:color w:val="101010"/>
          <w:sz w:val="21"/>
          <w:szCs w:val="21"/>
        </w:rPr>
        <w:t xml:space="preserve">no confundirlas  con  los  tratamientos  de  </w:t>
      </w:r>
      <w:proofErr w:type="spellStart"/>
      <w:r w:rsidRPr="00046E2E">
        <w:rPr>
          <w:rFonts w:ascii="Abadi" w:hAnsi="Abadi" w:cs="*Calibri-11933-Identity-H"/>
          <w:b/>
          <w:bCs/>
          <w:color w:val="101010"/>
          <w:sz w:val="21"/>
          <w:szCs w:val="21"/>
        </w:rPr>
        <w:t>hormonización</w:t>
      </w:r>
      <w:proofErr w:type="spellEnd"/>
      <w:r w:rsidRPr="00046E2E">
        <w:rPr>
          <w:rFonts w:ascii="Abadi" w:hAnsi="Abadi" w:cs="*Calibri-11933-Identity-H"/>
          <w:b/>
          <w:bCs/>
          <w:color w:val="101010"/>
          <w:sz w:val="21"/>
          <w:szCs w:val="21"/>
        </w:rPr>
        <w:t xml:space="preserve">,  feminización  y masculinización del cuerpo, idóneos cuando alguna persona de la comunidad LGBTI  decida  tomar  a  efecto  de  armonizar  su  identidad  de  género </w:t>
      </w:r>
      <w:proofErr w:type="spellStart"/>
      <w:r w:rsidRPr="00046E2E">
        <w:rPr>
          <w:rFonts w:ascii="Abadi" w:hAnsi="Abadi" w:cs="*Calibri-11933-Identity-H"/>
          <w:b/>
          <w:bCs/>
          <w:color w:val="101010"/>
          <w:sz w:val="21"/>
          <w:szCs w:val="21"/>
        </w:rPr>
        <w:t>autopercibida</w:t>
      </w:r>
      <w:proofErr w:type="spellEnd"/>
      <w:r w:rsidRPr="00046E2E">
        <w:rPr>
          <w:rFonts w:ascii="Abadi" w:hAnsi="Abadi" w:cs="*Calibri-11933-Identity-H"/>
          <w:b/>
          <w:bCs/>
          <w:color w:val="101010"/>
          <w:sz w:val="21"/>
          <w:szCs w:val="21"/>
        </w:rPr>
        <w:t xml:space="preserve">. </w:t>
      </w:r>
      <w:r w:rsidRPr="00046E2E">
        <w:rPr>
          <w:rFonts w:ascii="Abadi" w:hAnsi="Abadi" w:cs="*Calibri-11933-Identity-H"/>
          <w:color w:val="101010"/>
          <w:sz w:val="21"/>
          <w:szCs w:val="21"/>
        </w:rPr>
        <w:t>Sin embargo, la sanción a quienes las cometen no debe ser la misma cuando la víctima es una persona menor de dieciocho años, quienes, en ese caso, su vulnerabilidad de agrava.</w:t>
      </w:r>
    </w:p>
    <w:p w14:paraId="7753F097" w14:textId="77777777" w:rsidR="007E6236" w:rsidRPr="00046E2E" w:rsidRDefault="007E6236" w:rsidP="007E6236">
      <w:pPr>
        <w:kinsoku w:val="0"/>
        <w:overflowPunct w:val="0"/>
        <w:autoSpaceDE w:val="0"/>
        <w:autoSpaceDN w:val="0"/>
        <w:adjustRightInd w:val="0"/>
        <w:spacing w:before="1"/>
        <w:rPr>
          <w:rFonts w:ascii="Abadi" w:hAnsi="Abadi" w:cs="*Calibri-11933-Identity-H"/>
          <w:color w:val="101010"/>
          <w:sz w:val="21"/>
          <w:szCs w:val="21"/>
        </w:rPr>
      </w:pPr>
    </w:p>
    <w:p w14:paraId="6A41CB10" w14:textId="45569597" w:rsidR="007E6236" w:rsidRPr="00046E2E" w:rsidRDefault="00A3300F" w:rsidP="007E6236">
      <w:pPr>
        <w:kinsoku w:val="0"/>
        <w:overflowPunct w:val="0"/>
        <w:autoSpaceDE w:val="0"/>
        <w:autoSpaceDN w:val="0"/>
        <w:adjustRightInd w:val="0"/>
        <w:spacing w:line="237" w:lineRule="auto"/>
        <w:ind w:left="100" w:right="145" w:firstLine="708"/>
        <w:jc w:val="both"/>
        <w:rPr>
          <w:rFonts w:ascii="Abadi" w:hAnsi="Abadi" w:cs="*Calibri-11933-Identity-H"/>
          <w:b/>
          <w:bCs/>
          <w:color w:val="101010"/>
          <w:sz w:val="21"/>
          <w:szCs w:val="21"/>
        </w:rPr>
      </w:pPr>
      <w:r w:rsidRPr="00046E2E">
        <w:rPr>
          <w:rFonts w:ascii="Abadi" w:hAnsi="Abadi" w:cs="*Calibri-11933-Identity-H"/>
          <w:color w:val="101010"/>
          <w:sz w:val="21"/>
          <w:szCs w:val="21"/>
        </w:rPr>
        <w:t>“Ya</w:t>
      </w:r>
      <w:r w:rsidR="007E6236" w:rsidRPr="00046E2E">
        <w:rPr>
          <w:rFonts w:ascii="Abadi" w:hAnsi="Abadi" w:cs="*Calibri-11933-Identity-H"/>
          <w:color w:val="101010"/>
          <w:sz w:val="21"/>
          <w:szCs w:val="21"/>
        </w:rPr>
        <w:t xml:space="preserve"> que el Estado, tiene la obligación de velar por las niñas, niños y adolescentes para que gocen y disfruten de todos los derechos inherentes a su </w:t>
      </w:r>
      <w:proofErr w:type="gramStart"/>
      <w:r w:rsidR="007E6236" w:rsidRPr="00046E2E">
        <w:rPr>
          <w:rFonts w:ascii="Abadi" w:hAnsi="Abadi" w:cs="*Calibri-11933-Identity-H"/>
          <w:color w:val="101010"/>
          <w:sz w:val="21"/>
          <w:szCs w:val="21"/>
        </w:rPr>
        <w:t>persona  sin</w:t>
      </w:r>
      <w:proofErr w:type="gramEnd"/>
      <w:r w:rsidR="007E6236" w:rsidRPr="00046E2E">
        <w:rPr>
          <w:rFonts w:ascii="Abadi" w:hAnsi="Abadi" w:cs="*Calibri-11933-Identity-H"/>
          <w:color w:val="101010"/>
          <w:sz w:val="21"/>
          <w:szCs w:val="21"/>
        </w:rPr>
        <w:t xml:space="preserve"> distinción  alguna,  independientemente  de  la  raza,  color,  sexo, idioma, religión, o cualquier otra condición, asimismo, la obligación de adoptar las medidas que sean conducentes para </w:t>
      </w:r>
      <w:r w:rsidR="007E6236" w:rsidRPr="00046E2E">
        <w:rPr>
          <w:rFonts w:ascii="Abadi" w:hAnsi="Abadi" w:cs="*Calibri-11933-Identity-H"/>
          <w:b/>
          <w:bCs/>
          <w:color w:val="101010"/>
          <w:sz w:val="21"/>
          <w:szCs w:val="21"/>
        </w:rPr>
        <w:t>otorgarles protección contra cualquier forma de discriminación o castigo.</w:t>
      </w:r>
    </w:p>
    <w:p w14:paraId="3D82D0B6" w14:textId="377DE646" w:rsidR="009235B9" w:rsidRPr="00046E2E" w:rsidRDefault="009235B9" w:rsidP="009235B9">
      <w:pPr>
        <w:kinsoku w:val="0"/>
        <w:overflowPunct w:val="0"/>
        <w:autoSpaceDE w:val="0"/>
        <w:autoSpaceDN w:val="0"/>
        <w:adjustRightInd w:val="0"/>
        <w:spacing w:before="225" w:line="237" w:lineRule="auto"/>
        <w:ind w:left="100" w:right="140" w:firstLine="708"/>
        <w:jc w:val="both"/>
        <w:rPr>
          <w:rFonts w:ascii="Abadi" w:hAnsi="Abadi" w:cs="Gill Sans MT"/>
          <w:w w:val="115"/>
          <w:sz w:val="21"/>
          <w:szCs w:val="21"/>
          <w:vertAlign w:val="superscript"/>
        </w:rPr>
      </w:pPr>
      <w:r w:rsidRPr="00046E2E">
        <w:rPr>
          <w:rFonts w:ascii="Abadi" w:hAnsi="Abadi" w:cs="*Calibri-11933-Identity-H"/>
          <w:color w:val="101010"/>
          <w:sz w:val="21"/>
          <w:szCs w:val="21"/>
        </w:rPr>
        <w:t>“</w:t>
      </w:r>
      <w:proofErr w:type="gramStart"/>
      <w:r w:rsidRPr="00046E2E">
        <w:rPr>
          <w:rFonts w:ascii="Abadi" w:hAnsi="Abadi" w:cs="*Calibri-11933-Identity-H"/>
          <w:color w:val="101010"/>
          <w:sz w:val="21"/>
          <w:szCs w:val="21"/>
        </w:rPr>
        <w:t>Por  ello</w:t>
      </w:r>
      <w:proofErr w:type="gramEnd"/>
      <w:r w:rsidRPr="00046E2E">
        <w:rPr>
          <w:rFonts w:ascii="Abadi" w:hAnsi="Abadi" w:cs="*Calibri-11933-Identity-H"/>
          <w:color w:val="101010"/>
          <w:sz w:val="21"/>
          <w:szCs w:val="21"/>
        </w:rPr>
        <w:t xml:space="preserve">,  la  presente  iniciativa  protege  el  </w:t>
      </w:r>
      <w:r w:rsidRPr="00046E2E">
        <w:rPr>
          <w:rFonts w:ascii="Abadi" w:hAnsi="Abadi" w:cs="*Calibri-11933-Identity-H"/>
          <w:b/>
          <w:bCs/>
          <w:color w:val="101010"/>
          <w:sz w:val="21"/>
          <w:szCs w:val="21"/>
        </w:rPr>
        <w:t>libre  desarrollo  de  la personalidad,</w:t>
      </w:r>
      <w:r w:rsidRPr="00046E2E">
        <w:rPr>
          <w:rFonts w:ascii="Abadi" w:hAnsi="Abadi" w:cs="*Calibri-11933-Identity-H"/>
          <w:color w:val="101010"/>
          <w:sz w:val="21"/>
          <w:szCs w:val="21"/>
        </w:rPr>
        <w:t xml:space="preserve"> de acuerdo con lo que ha sostenido el Pleno de la Suprema Corte de Justicia de la Nación en la tesis del rubro </w:t>
      </w:r>
      <w:r w:rsidRPr="00046E2E">
        <w:rPr>
          <w:rFonts w:ascii="Abadi" w:hAnsi="Abadi" w:cs="*Calibri-11933-Identity-H"/>
          <w:b/>
          <w:bCs/>
          <w:color w:val="101010"/>
          <w:sz w:val="21"/>
          <w:szCs w:val="21"/>
        </w:rPr>
        <w:t>DERECHO AL LIBRE DESARROLLO DE LA PERSONALIDAD. ASPECTOS QUE COMPRENDE.</w:t>
      </w:r>
      <w:r w:rsidRPr="00C631FB">
        <w:rPr>
          <w:rFonts w:cs="*Calibri-11933-Identity-H"/>
          <w:b/>
          <w:bCs/>
          <w:color w:val="101010"/>
        </w:rPr>
        <w:footnoteReference w:id="31"/>
      </w:r>
      <w:r w:rsidRPr="00046E2E">
        <w:rPr>
          <w:rFonts w:ascii="Abadi" w:hAnsi="Abadi" w:cs="*Calibri-11933-Identity-H"/>
          <w:color w:val="101010"/>
          <w:sz w:val="21"/>
          <w:szCs w:val="21"/>
        </w:rPr>
        <w:t xml:space="preserve"> "... la dignidad humana,</w:t>
      </w:r>
      <w:r w:rsidRPr="005D6524">
        <w:rPr>
          <w:rFonts w:ascii="Abadi" w:hAnsi="Abadi" w:cs="*Calibri-11933-Identity-H"/>
          <w:color w:val="101010"/>
          <w:sz w:val="21"/>
          <w:szCs w:val="21"/>
        </w:rPr>
        <w:t xml:space="preserve"> </w:t>
      </w:r>
      <w:r w:rsidRPr="00046E2E">
        <w:rPr>
          <w:rFonts w:ascii="Abadi" w:hAnsi="Abadi" w:cs="*Calibri-11933-Identity-H"/>
          <w:color w:val="101010"/>
          <w:sz w:val="21"/>
          <w:szCs w:val="21"/>
        </w:rPr>
        <w:t xml:space="preserve">como derecho fundamental superior reconocido por el orden jurídico mexicano, deriva, entre otros derechos personalísimos, </w:t>
      </w:r>
      <w:r w:rsidRPr="00046E2E">
        <w:rPr>
          <w:rFonts w:ascii="Abadi" w:hAnsi="Abadi" w:cs="*Calibri-11933-Identity-H"/>
          <w:b/>
          <w:bCs/>
          <w:color w:val="101010"/>
          <w:sz w:val="21"/>
          <w:szCs w:val="21"/>
        </w:rPr>
        <w:t>el de todo individuo a elegir en forma libre y autónoma su proyecto de vida.</w:t>
      </w:r>
      <w:r w:rsidRPr="00046E2E">
        <w:rPr>
          <w:rFonts w:ascii="Abadi" w:hAnsi="Abadi" w:cs="*Calibri-11933-Identity-H"/>
          <w:color w:val="101010"/>
          <w:sz w:val="21"/>
          <w:szCs w:val="21"/>
        </w:rPr>
        <w:t xml:space="preserve"> Así, acorde a la doctrina y jurisprudencia comparadas, tal derecho </w:t>
      </w:r>
      <w:r w:rsidRPr="00046E2E">
        <w:rPr>
          <w:rFonts w:ascii="Abadi" w:hAnsi="Abadi" w:cs="*Calibri-11933-Identity-H"/>
          <w:b/>
          <w:bCs/>
          <w:color w:val="101010"/>
          <w:sz w:val="21"/>
          <w:szCs w:val="21"/>
        </w:rPr>
        <w:t>es el reconocimiento del Estado sobre la facultad natural de toda persona a ser individualmente como quiere ser, sin coacción ni controles injustificados,</w:t>
      </w:r>
      <w:r w:rsidRPr="00046E2E">
        <w:rPr>
          <w:rFonts w:ascii="Abadi" w:hAnsi="Abadi" w:cs="*Calibri-11933-Identity-H"/>
          <w:color w:val="101010"/>
          <w:sz w:val="21"/>
          <w:szCs w:val="21"/>
        </w:rPr>
        <w:t xml:space="preserve"> con el fin de cumplir las metas u objetivos que se han fijado, de acuerdo con sus valores, ideas, expectativas, gustos, etcétera. Por tanto, el libre desarrollo de la personalidad comprende, entre otras</w:t>
      </w:r>
      <w:r w:rsidRPr="00046E2E">
        <w:rPr>
          <w:rFonts w:ascii="Abadi" w:hAnsi="Abadi" w:cs="Gill Sans MT"/>
          <w:spacing w:val="33"/>
          <w:w w:val="115"/>
          <w:sz w:val="21"/>
          <w:szCs w:val="21"/>
        </w:rPr>
        <w:t xml:space="preserve"> </w:t>
      </w:r>
      <w:r w:rsidRPr="00046E2E">
        <w:rPr>
          <w:rFonts w:ascii="Abadi" w:hAnsi="Abadi" w:cs="*Calibri-11933-Identity-H"/>
          <w:color w:val="101010"/>
          <w:sz w:val="21"/>
          <w:szCs w:val="21"/>
        </w:rPr>
        <w:t>expresiones, la</w:t>
      </w:r>
      <w:r w:rsidRPr="00046E2E">
        <w:rPr>
          <w:rFonts w:ascii="Abadi" w:hAnsi="Abadi" w:cs="Gill Sans MT"/>
          <w:spacing w:val="3"/>
          <w:w w:val="115"/>
          <w:sz w:val="21"/>
          <w:szCs w:val="21"/>
        </w:rPr>
        <w:t xml:space="preserve"> </w:t>
      </w:r>
      <w:r w:rsidRPr="00046E2E">
        <w:rPr>
          <w:rFonts w:ascii="Abadi" w:hAnsi="Abadi" w:cs="*Calibri-11933-Identity-H"/>
          <w:color w:val="101010"/>
          <w:sz w:val="21"/>
          <w:szCs w:val="21"/>
        </w:rPr>
        <w:t xml:space="preserve">libertad de contraer matrimonio o no hacerlo; de procrear hijos y cuántos, o bien, decidir no tenerlos; de escoger su apariencia personal; su profesión o actividad laboral, así como la </w:t>
      </w:r>
      <w:r w:rsidRPr="00046E2E">
        <w:rPr>
          <w:rFonts w:ascii="Abadi" w:hAnsi="Abadi" w:cs="*Calibri-11933-Identity-H"/>
          <w:b/>
          <w:bCs/>
          <w:color w:val="101010"/>
          <w:sz w:val="21"/>
          <w:szCs w:val="21"/>
        </w:rPr>
        <w:t>libre opción sexual</w:t>
      </w:r>
      <w:r w:rsidRPr="00046E2E">
        <w:rPr>
          <w:rFonts w:ascii="Abadi" w:hAnsi="Abadi" w:cs="*Calibri-11933-Identity-H"/>
          <w:color w:val="101010"/>
          <w:sz w:val="21"/>
          <w:szCs w:val="21"/>
        </w:rPr>
        <w:t xml:space="preserve">, en tanto que todos estos aspectos son parte de la forma en que una persona desea proyectarse a vivir su vida y que, por tanto, </w:t>
      </w:r>
      <w:r w:rsidRPr="00046E2E">
        <w:rPr>
          <w:rFonts w:ascii="Abadi" w:hAnsi="Abadi" w:cs="*Calibri-11933-Identity-H"/>
          <w:b/>
          <w:bCs/>
          <w:color w:val="101010"/>
          <w:sz w:val="21"/>
          <w:szCs w:val="21"/>
        </w:rPr>
        <w:t>sólo a ella corresponde decidir autónomamente</w:t>
      </w:r>
      <w:r w:rsidRPr="00046E2E">
        <w:rPr>
          <w:rFonts w:ascii="Abadi" w:hAnsi="Abadi" w:cs="Gill Sans MT"/>
          <w:b/>
          <w:bCs/>
          <w:w w:val="115"/>
          <w:sz w:val="21"/>
          <w:szCs w:val="21"/>
        </w:rPr>
        <w:t>.</w:t>
      </w:r>
      <w:r w:rsidRPr="00046E2E">
        <w:rPr>
          <w:rFonts w:ascii="Abadi" w:hAnsi="Abadi" w:cs="Gill Sans MT"/>
          <w:w w:val="115"/>
          <w:sz w:val="21"/>
          <w:szCs w:val="21"/>
        </w:rPr>
        <w:t>"</w:t>
      </w:r>
      <w:r>
        <w:rPr>
          <w:rStyle w:val="Refdenotaalpie"/>
          <w:rFonts w:ascii="Abadi" w:hAnsi="Abadi" w:cs="Gill Sans MT"/>
          <w:w w:val="115"/>
          <w:sz w:val="21"/>
          <w:szCs w:val="21"/>
        </w:rPr>
        <w:footnoteReference w:id="32"/>
      </w:r>
    </w:p>
    <w:p w14:paraId="70C7D6A8" w14:textId="2F51D933" w:rsidR="009235B9" w:rsidRDefault="009235B9" w:rsidP="00AD64E8">
      <w:pPr>
        <w:pStyle w:val="Prrafodelista"/>
        <w:spacing w:after="160" w:line="259" w:lineRule="auto"/>
        <w:ind w:left="142"/>
        <w:contextualSpacing/>
        <w:jc w:val="both"/>
        <w:rPr>
          <w:rFonts w:ascii="Abadi" w:hAnsi="Abadi" w:cs="*Calibri-11933-Identity-H"/>
          <w:b/>
          <w:bCs/>
          <w:color w:val="101010"/>
          <w:sz w:val="21"/>
          <w:szCs w:val="21"/>
        </w:rPr>
      </w:pPr>
    </w:p>
    <w:p w14:paraId="72064B1F" w14:textId="767CDD0B" w:rsidR="0062451F" w:rsidRDefault="0062451F" w:rsidP="00AD64E8">
      <w:pPr>
        <w:pStyle w:val="Prrafodelista"/>
        <w:spacing w:after="160" w:line="259" w:lineRule="auto"/>
        <w:ind w:left="142"/>
        <w:contextualSpacing/>
        <w:jc w:val="both"/>
        <w:rPr>
          <w:rFonts w:ascii="Abadi" w:hAnsi="Abadi" w:cs="*Calibri-11933-Identity-H"/>
          <w:b/>
          <w:bCs/>
          <w:color w:val="101010"/>
          <w:sz w:val="21"/>
          <w:szCs w:val="21"/>
        </w:rPr>
      </w:pPr>
    </w:p>
    <w:p w14:paraId="2F38E7B5" w14:textId="67F4EF72" w:rsidR="0062451F" w:rsidRDefault="0062451F" w:rsidP="00AD64E8">
      <w:pPr>
        <w:pStyle w:val="Prrafodelista"/>
        <w:spacing w:after="160" w:line="259" w:lineRule="auto"/>
        <w:ind w:left="142"/>
        <w:contextualSpacing/>
        <w:jc w:val="both"/>
        <w:rPr>
          <w:rFonts w:ascii="Abadi" w:hAnsi="Abadi" w:cs="*Calibri-11933-Identity-H"/>
          <w:color w:val="101010"/>
          <w:sz w:val="21"/>
          <w:szCs w:val="21"/>
        </w:rPr>
      </w:pPr>
      <w:r>
        <w:rPr>
          <w:rFonts w:ascii="Abadi" w:hAnsi="Abadi" w:cs="*Calibri-11933-Identity-H"/>
          <w:color w:val="101010"/>
          <w:sz w:val="21"/>
          <w:szCs w:val="21"/>
        </w:rPr>
        <w:tab/>
      </w:r>
      <w:r w:rsidRPr="00046E2E">
        <w:rPr>
          <w:rFonts w:ascii="Abadi" w:hAnsi="Abadi" w:cs="*Calibri-11933-Identity-H"/>
          <w:color w:val="101010"/>
          <w:sz w:val="21"/>
          <w:szCs w:val="21"/>
        </w:rPr>
        <w:t xml:space="preserve">Considerando que las terapias de conversión, si bien atentan contra la identidad de género de las personas, al practicarlas, también puedan cometerse otros actos catalogados como ilícitos, como lo son, </w:t>
      </w:r>
      <w:r w:rsidRPr="00046E2E">
        <w:rPr>
          <w:rFonts w:ascii="Abadi" w:hAnsi="Abadi" w:cs="*Calibri-11933-Identity-H"/>
          <w:b/>
          <w:bCs/>
          <w:color w:val="101010"/>
          <w:sz w:val="21"/>
          <w:szCs w:val="21"/>
        </w:rPr>
        <w:t>las lesiones o la privación ilegal de la libertad, entre otros</w:t>
      </w:r>
      <w:r w:rsidRPr="00046E2E">
        <w:rPr>
          <w:rFonts w:ascii="Abadi" w:hAnsi="Abadi" w:cs="*Calibri-11933-Identity-H"/>
          <w:color w:val="101010"/>
          <w:sz w:val="21"/>
          <w:szCs w:val="21"/>
        </w:rPr>
        <w:t>.</w:t>
      </w:r>
    </w:p>
    <w:p w14:paraId="3A92E339" w14:textId="3023D062" w:rsidR="00621BEF" w:rsidRDefault="00621BEF" w:rsidP="00AD64E8">
      <w:pPr>
        <w:pStyle w:val="Prrafodelista"/>
        <w:spacing w:after="160" w:line="259" w:lineRule="auto"/>
        <w:ind w:left="142"/>
        <w:contextualSpacing/>
        <w:jc w:val="both"/>
        <w:rPr>
          <w:rFonts w:ascii="Abadi" w:hAnsi="Abadi" w:cs="*Calibri-11933-Identity-H"/>
          <w:color w:val="101010"/>
          <w:sz w:val="21"/>
          <w:szCs w:val="21"/>
        </w:rPr>
      </w:pPr>
    </w:p>
    <w:p w14:paraId="5BA69912" w14:textId="21D149D5" w:rsidR="00C149C1" w:rsidRDefault="00C149C1" w:rsidP="00C149C1">
      <w:pPr>
        <w:kinsoku w:val="0"/>
        <w:overflowPunct w:val="0"/>
        <w:autoSpaceDE w:val="0"/>
        <w:autoSpaceDN w:val="0"/>
        <w:adjustRightInd w:val="0"/>
        <w:ind w:left="142"/>
        <w:jc w:val="both"/>
        <w:rPr>
          <w:rFonts w:ascii="Abadi" w:hAnsi="Abadi" w:cs="*Calibri-11933-Identity-H"/>
          <w:color w:val="101010"/>
          <w:sz w:val="21"/>
          <w:szCs w:val="21"/>
        </w:rPr>
      </w:pPr>
      <w:r>
        <w:rPr>
          <w:rFonts w:ascii="Abadi" w:hAnsi="Abadi" w:cs="*Calibri-11933-Identity-H"/>
          <w:color w:val="101010"/>
          <w:sz w:val="21"/>
          <w:szCs w:val="21"/>
        </w:rPr>
        <w:tab/>
      </w:r>
      <w:r w:rsidRPr="00046E2E">
        <w:rPr>
          <w:rFonts w:ascii="Abadi" w:hAnsi="Abadi" w:cs="*Calibri-11933-Identity-H"/>
          <w:color w:val="101010"/>
          <w:sz w:val="21"/>
          <w:szCs w:val="21"/>
        </w:rPr>
        <w:t>A continuación, se plasman los elementos de la configuración del tipo</w:t>
      </w:r>
      <w:r>
        <w:rPr>
          <w:rFonts w:ascii="Abadi" w:hAnsi="Abadi" w:cs="*Calibri-11933-Identity-H"/>
          <w:color w:val="101010"/>
          <w:sz w:val="21"/>
          <w:szCs w:val="21"/>
        </w:rPr>
        <w:t xml:space="preserve"> </w:t>
      </w:r>
      <w:r w:rsidRPr="00046E2E">
        <w:rPr>
          <w:rFonts w:ascii="Abadi" w:hAnsi="Abadi" w:cs="*Calibri-11933-Identity-H"/>
          <w:color w:val="101010"/>
          <w:sz w:val="21"/>
          <w:szCs w:val="21"/>
        </w:rPr>
        <w:t>penal:</w:t>
      </w:r>
    </w:p>
    <w:p w14:paraId="6DAC515F" w14:textId="77777777" w:rsidR="003D3F87" w:rsidRPr="00046E2E" w:rsidRDefault="003D3F87" w:rsidP="00680D69">
      <w:pPr>
        <w:numPr>
          <w:ilvl w:val="0"/>
          <w:numId w:val="46"/>
        </w:numPr>
        <w:tabs>
          <w:tab w:val="left" w:pos="360"/>
        </w:tabs>
        <w:kinsoku w:val="0"/>
        <w:overflowPunct w:val="0"/>
        <w:autoSpaceDE w:val="0"/>
        <w:autoSpaceDN w:val="0"/>
        <w:adjustRightInd w:val="0"/>
        <w:spacing w:before="211" w:line="237" w:lineRule="auto"/>
        <w:jc w:val="both"/>
        <w:rPr>
          <w:rFonts w:ascii="Abadi" w:hAnsi="Abadi" w:cs="*Calibri-11933-Identity-H"/>
          <w:color w:val="101010"/>
          <w:sz w:val="21"/>
          <w:szCs w:val="21"/>
        </w:rPr>
      </w:pPr>
      <w:r w:rsidRPr="00046E2E">
        <w:rPr>
          <w:rFonts w:ascii="Abadi" w:hAnsi="Abadi" w:cs="*Calibri-11933-Identity-H"/>
          <w:b/>
          <w:bCs/>
          <w:color w:val="101010"/>
          <w:sz w:val="21"/>
          <w:szCs w:val="21"/>
        </w:rPr>
        <w:t>Bien jurídico protegido:</w:t>
      </w:r>
      <w:r w:rsidRPr="00046E2E">
        <w:rPr>
          <w:rFonts w:ascii="Abadi" w:hAnsi="Abadi" w:cs="*Calibri-11933-Identity-H"/>
          <w:color w:val="101010"/>
          <w:sz w:val="21"/>
          <w:szCs w:val="21"/>
        </w:rPr>
        <w:t xml:space="preserve"> el bien que se protege mediante la penalización de las terapias de conversión sexual es la libertad sexual de la persona ofendida;</w:t>
      </w:r>
    </w:p>
    <w:p w14:paraId="06BAAAD7" w14:textId="77777777" w:rsidR="003D3F87" w:rsidRPr="00046E2E" w:rsidRDefault="003D3F87" w:rsidP="003D3F87">
      <w:pPr>
        <w:kinsoku w:val="0"/>
        <w:overflowPunct w:val="0"/>
        <w:autoSpaceDE w:val="0"/>
        <w:autoSpaceDN w:val="0"/>
        <w:adjustRightInd w:val="0"/>
        <w:spacing w:before="10"/>
        <w:rPr>
          <w:rFonts w:ascii="Abadi" w:hAnsi="Abadi" w:cs="*Calibri-11933-Identity-H"/>
          <w:color w:val="101010"/>
          <w:sz w:val="21"/>
          <w:szCs w:val="21"/>
        </w:rPr>
      </w:pPr>
    </w:p>
    <w:p w14:paraId="4238C15D" w14:textId="77777777" w:rsidR="003D3F87" w:rsidRPr="00046E2E" w:rsidRDefault="003D3F87" w:rsidP="00680D69">
      <w:pPr>
        <w:numPr>
          <w:ilvl w:val="0"/>
          <w:numId w:val="46"/>
        </w:numPr>
        <w:tabs>
          <w:tab w:val="left" w:pos="360"/>
        </w:tabs>
        <w:kinsoku w:val="0"/>
        <w:overflowPunct w:val="0"/>
        <w:autoSpaceDE w:val="0"/>
        <w:autoSpaceDN w:val="0"/>
        <w:adjustRightInd w:val="0"/>
        <w:spacing w:before="223"/>
        <w:jc w:val="both"/>
        <w:rPr>
          <w:rFonts w:ascii="Abadi" w:hAnsi="Abadi" w:cs="*Calibri-11933-Identity-H"/>
          <w:color w:val="101010"/>
          <w:sz w:val="21"/>
          <w:szCs w:val="21"/>
        </w:rPr>
      </w:pPr>
      <w:r w:rsidRPr="00046E2E">
        <w:rPr>
          <w:rFonts w:ascii="Abadi" w:hAnsi="Abadi" w:cs="*Calibri-11933-Identity-H"/>
          <w:b/>
          <w:bCs/>
          <w:color w:val="101010"/>
          <w:sz w:val="21"/>
          <w:szCs w:val="21"/>
        </w:rPr>
        <w:t>Conducta:</w:t>
      </w:r>
      <w:r w:rsidRPr="00046E2E">
        <w:rPr>
          <w:rFonts w:ascii="Abadi" w:hAnsi="Abadi" w:cs="*Calibri-11933-Identity-H"/>
          <w:color w:val="101010"/>
          <w:sz w:val="21"/>
          <w:szCs w:val="21"/>
        </w:rPr>
        <w:t xml:space="preserve"> los verbos que definen la conducta dentro de este tipo son el que </w:t>
      </w:r>
      <w:proofErr w:type="gramStart"/>
      <w:r w:rsidRPr="00046E2E">
        <w:rPr>
          <w:rFonts w:ascii="Abadi" w:hAnsi="Abadi" w:cs="*Calibri-11933-Identity-H"/>
          <w:color w:val="101010"/>
          <w:sz w:val="21"/>
          <w:szCs w:val="21"/>
        </w:rPr>
        <w:t>“ realice</w:t>
      </w:r>
      <w:proofErr w:type="gramEnd"/>
      <w:r w:rsidRPr="00046E2E">
        <w:rPr>
          <w:rFonts w:ascii="Abadi" w:hAnsi="Abadi" w:cs="*Calibri-11933-Identity-H"/>
          <w:color w:val="101010"/>
          <w:sz w:val="21"/>
          <w:szCs w:val="21"/>
        </w:rPr>
        <w:t>, imparta, aplique, obligue o financie”. El tipo se presenta mediante el tratamiento, terapia, servicio o práctica para reorientar la sexualidad de la persona. Este delito es cometido por</w:t>
      </w:r>
      <w:r w:rsidRPr="00680D69">
        <w:rPr>
          <w:rFonts w:ascii="Abadi" w:hAnsi="Abadi" w:cs="*Calibri-11933-Identity-H"/>
          <w:color w:val="101010"/>
          <w:sz w:val="21"/>
          <w:szCs w:val="21"/>
        </w:rPr>
        <w:t xml:space="preserve"> a</w:t>
      </w:r>
      <w:r w:rsidRPr="00046E2E">
        <w:rPr>
          <w:rFonts w:ascii="Abadi" w:hAnsi="Abadi" w:cs="*Calibri-11933-Identity-H"/>
          <w:color w:val="101010"/>
          <w:sz w:val="21"/>
          <w:szCs w:val="21"/>
        </w:rPr>
        <w:t>ctividad- acción;</w:t>
      </w:r>
    </w:p>
    <w:p w14:paraId="165EDCA9" w14:textId="77777777" w:rsidR="003D3F87" w:rsidRPr="00046E2E" w:rsidRDefault="003D3F87" w:rsidP="003D3F87">
      <w:pPr>
        <w:kinsoku w:val="0"/>
        <w:overflowPunct w:val="0"/>
        <w:autoSpaceDE w:val="0"/>
        <w:autoSpaceDN w:val="0"/>
        <w:adjustRightInd w:val="0"/>
        <w:spacing w:before="9"/>
        <w:rPr>
          <w:rFonts w:ascii="Abadi" w:hAnsi="Abadi" w:cs="*Calibri-11933-Identity-H"/>
          <w:color w:val="101010"/>
          <w:sz w:val="21"/>
          <w:szCs w:val="21"/>
        </w:rPr>
      </w:pPr>
    </w:p>
    <w:p w14:paraId="50440AFF" w14:textId="77777777" w:rsidR="003D3F87" w:rsidRPr="00046E2E" w:rsidRDefault="003D3F87" w:rsidP="00680D69">
      <w:pPr>
        <w:numPr>
          <w:ilvl w:val="0"/>
          <w:numId w:val="46"/>
        </w:numPr>
        <w:tabs>
          <w:tab w:val="left" w:pos="1519"/>
        </w:tabs>
        <w:kinsoku w:val="0"/>
        <w:overflowPunct w:val="0"/>
        <w:autoSpaceDE w:val="0"/>
        <w:autoSpaceDN w:val="0"/>
        <w:adjustRightInd w:val="0"/>
        <w:spacing w:line="237" w:lineRule="auto"/>
        <w:ind w:right="143"/>
        <w:jc w:val="both"/>
        <w:rPr>
          <w:rFonts w:ascii="Abadi" w:hAnsi="Abadi" w:cs="*Calibri-11933-Identity-H"/>
          <w:color w:val="101010"/>
          <w:sz w:val="21"/>
          <w:szCs w:val="21"/>
        </w:rPr>
      </w:pPr>
      <w:r w:rsidRPr="00046E2E">
        <w:rPr>
          <w:rFonts w:ascii="Abadi" w:hAnsi="Abadi" w:cs="*Calibri-11933-Identity-H"/>
          <w:b/>
          <w:bCs/>
          <w:color w:val="101010"/>
          <w:sz w:val="21"/>
          <w:szCs w:val="21"/>
        </w:rPr>
        <w:t>Sujeto activo:</w:t>
      </w:r>
      <w:r w:rsidRPr="00046E2E">
        <w:rPr>
          <w:rFonts w:ascii="Abadi" w:hAnsi="Abadi" w:cs="*Calibri-11933-Identity-H"/>
          <w:color w:val="101010"/>
          <w:sz w:val="21"/>
          <w:szCs w:val="21"/>
        </w:rPr>
        <w:t xml:space="preserve"> cualquier persona física imputable con el carácter de profesional;</w:t>
      </w:r>
    </w:p>
    <w:p w14:paraId="5D66BD0A" w14:textId="77777777" w:rsidR="003D3F87" w:rsidRPr="00046E2E" w:rsidRDefault="003D3F87" w:rsidP="003D3F87">
      <w:pPr>
        <w:kinsoku w:val="0"/>
        <w:overflowPunct w:val="0"/>
        <w:autoSpaceDE w:val="0"/>
        <w:autoSpaceDN w:val="0"/>
        <w:adjustRightInd w:val="0"/>
        <w:spacing w:before="8"/>
        <w:rPr>
          <w:rFonts w:ascii="Abadi" w:hAnsi="Abadi" w:cs="*Calibri-11933-Identity-H"/>
          <w:color w:val="101010"/>
          <w:sz w:val="21"/>
          <w:szCs w:val="21"/>
        </w:rPr>
      </w:pPr>
    </w:p>
    <w:p w14:paraId="496F11C2" w14:textId="77777777" w:rsidR="003D3F87" w:rsidRPr="00046E2E" w:rsidRDefault="003D3F87" w:rsidP="00680D69">
      <w:pPr>
        <w:numPr>
          <w:ilvl w:val="0"/>
          <w:numId w:val="46"/>
        </w:numPr>
        <w:tabs>
          <w:tab w:val="left" w:pos="1519"/>
        </w:tabs>
        <w:kinsoku w:val="0"/>
        <w:overflowPunct w:val="0"/>
        <w:autoSpaceDE w:val="0"/>
        <w:autoSpaceDN w:val="0"/>
        <w:adjustRightInd w:val="0"/>
        <w:rPr>
          <w:rFonts w:ascii="Abadi" w:hAnsi="Abadi" w:cs="*Calibri-11933-Identity-H"/>
          <w:color w:val="101010"/>
          <w:sz w:val="21"/>
          <w:szCs w:val="21"/>
        </w:rPr>
      </w:pPr>
      <w:r w:rsidRPr="00046E2E">
        <w:rPr>
          <w:rFonts w:ascii="Abadi" w:hAnsi="Abadi" w:cs="*Calibri-11933-Identity-H"/>
          <w:b/>
          <w:bCs/>
          <w:color w:val="101010"/>
          <w:sz w:val="21"/>
          <w:szCs w:val="21"/>
        </w:rPr>
        <w:t>Sujeto pasivo:</w:t>
      </w:r>
      <w:r w:rsidRPr="00046E2E">
        <w:rPr>
          <w:rFonts w:ascii="Abadi" w:hAnsi="Abadi" w:cs="*Calibri-11933-Identity-H"/>
          <w:color w:val="101010"/>
          <w:sz w:val="21"/>
          <w:szCs w:val="21"/>
        </w:rPr>
        <w:t xml:space="preserve"> quien tenga el carácter de persona ofendida;</w:t>
      </w:r>
    </w:p>
    <w:p w14:paraId="4509133F" w14:textId="77777777" w:rsidR="003D3F87" w:rsidRPr="00046E2E" w:rsidRDefault="003D3F87" w:rsidP="003D3F87">
      <w:pPr>
        <w:kinsoku w:val="0"/>
        <w:overflowPunct w:val="0"/>
        <w:autoSpaceDE w:val="0"/>
        <w:autoSpaceDN w:val="0"/>
        <w:adjustRightInd w:val="0"/>
        <w:spacing w:before="9"/>
        <w:rPr>
          <w:rFonts w:ascii="Abadi" w:hAnsi="Abadi" w:cs="*Calibri-11933-Identity-H"/>
          <w:color w:val="101010"/>
          <w:sz w:val="21"/>
          <w:szCs w:val="21"/>
        </w:rPr>
      </w:pPr>
    </w:p>
    <w:p w14:paraId="08343494" w14:textId="77777777" w:rsidR="003D3F87" w:rsidRPr="00046E2E" w:rsidRDefault="003D3F87" w:rsidP="00680D69">
      <w:pPr>
        <w:numPr>
          <w:ilvl w:val="0"/>
          <w:numId w:val="46"/>
        </w:numPr>
        <w:tabs>
          <w:tab w:val="left" w:pos="1519"/>
        </w:tabs>
        <w:kinsoku w:val="0"/>
        <w:overflowPunct w:val="0"/>
        <w:autoSpaceDE w:val="0"/>
        <w:autoSpaceDN w:val="0"/>
        <w:adjustRightInd w:val="0"/>
        <w:spacing w:line="237" w:lineRule="auto"/>
        <w:ind w:right="143"/>
        <w:jc w:val="both"/>
        <w:rPr>
          <w:rFonts w:ascii="Abadi" w:hAnsi="Abadi" w:cs="*Calibri-11933-Identity-H"/>
          <w:color w:val="101010"/>
          <w:sz w:val="21"/>
          <w:szCs w:val="21"/>
        </w:rPr>
      </w:pPr>
      <w:r w:rsidRPr="00046E2E">
        <w:rPr>
          <w:rFonts w:ascii="Abadi" w:hAnsi="Abadi" w:cs="*Calibri-11933-Identity-H"/>
          <w:b/>
          <w:bCs/>
          <w:color w:val="101010"/>
          <w:sz w:val="21"/>
          <w:szCs w:val="21"/>
        </w:rPr>
        <w:t>Cosas:</w:t>
      </w:r>
      <w:r w:rsidRPr="00046E2E">
        <w:rPr>
          <w:rFonts w:ascii="Abadi" w:hAnsi="Abadi" w:cs="*Calibri-11933-Identity-H"/>
          <w:color w:val="101010"/>
          <w:sz w:val="21"/>
          <w:szCs w:val="21"/>
        </w:rPr>
        <w:t xml:space="preserve"> el propio cuerpo y psicología del sujeto pasivo (objeto material), y en todo caso, los instrumentos que pudieren haberse utilizado en la realización del delito;</w:t>
      </w:r>
    </w:p>
    <w:p w14:paraId="55D1B954" w14:textId="77777777" w:rsidR="003D3F87" w:rsidRPr="00046E2E" w:rsidRDefault="003D3F87" w:rsidP="003D3F87">
      <w:pPr>
        <w:kinsoku w:val="0"/>
        <w:overflowPunct w:val="0"/>
        <w:autoSpaceDE w:val="0"/>
        <w:autoSpaceDN w:val="0"/>
        <w:adjustRightInd w:val="0"/>
        <w:spacing w:before="10"/>
        <w:rPr>
          <w:rFonts w:ascii="Abadi" w:hAnsi="Abadi" w:cs="*Calibri-11933-Identity-H"/>
          <w:color w:val="101010"/>
          <w:sz w:val="21"/>
          <w:szCs w:val="21"/>
        </w:rPr>
      </w:pPr>
    </w:p>
    <w:p w14:paraId="69BFA1C2" w14:textId="77777777" w:rsidR="003D3F87" w:rsidRPr="00046E2E" w:rsidRDefault="003D3F87" w:rsidP="00680D69">
      <w:pPr>
        <w:numPr>
          <w:ilvl w:val="0"/>
          <w:numId w:val="46"/>
        </w:numPr>
        <w:tabs>
          <w:tab w:val="left" w:pos="1519"/>
        </w:tabs>
        <w:kinsoku w:val="0"/>
        <w:overflowPunct w:val="0"/>
        <w:autoSpaceDE w:val="0"/>
        <w:autoSpaceDN w:val="0"/>
        <w:adjustRightInd w:val="0"/>
        <w:spacing w:before="1" w:line="237" w:lineRule="auto"/>
        <w:ind w:right="138"/>
        <w:jc w:val="both"/>
        <w:rPr>
          <w:rFonts w:ascii="Abadi" w:hAnsi="Abadi" w:cs="*Calibri-11933-Identity-H"/>
          <w:color w:val="101010"/>
          <w:sz w:val="21"/>
          <w:szCs w:val="21"/>
        </w:rPr>
      </w:pPr>
      <w:r w:rsidRPr="00046E2E">
        <w:rPr>
          <w:rFonts w:ascii="Abadi" w:hAnsi="Abadi" w:cs="*Calibri-11933-Identity-H"/>
          <w:b/>
          <w:bCs/>
          <w:color w:val="101010"/>
          <w:sz w:val="21"/>
          <w:szCs w:val="21"/>
        </w:rPr>
        <w:t>Resultado:</w:t>
      </w:r>
      <w:r w:rsidRPr="00046E2E">
        <w:rPr>
          <w:rFonts w:ascii="Abadi" w:hAnsi="Abadi" w:cs="*Calibri-11933-Identity-H"/>
          <w:color w:val="101010"/>
          <w:sz w:val="21"/>
          <w:szCs w:val="21"/>
        </w:rPr>
        <w:t xml:space="preserve"> en el aspecto material, traducido en el daño o deterioro causado al sujeto pasivo en su cuerpo y psicológicamente; y en el aspecto jurídico, es la afectación a la libertad sexual de la persona;</w:t>
      </w:r>
    </w:p>
    <w:p w14:paraId="77AD6BEF" w14:textId="77777777" w:rsidR="003D3F87" w:rsidRPr="00046E2E" w:rsidRDefault="003D3F87" w:rsidP="003D3F87">
      <w:pPr>
        <w:kinsoku w:val="0"/>
        <w:overflowPunct w:val="0"/>
        <w:autoSpaceDE w:val="0"/>
        <w:autoSpaceDN w:val="0"/>
        <w:adjustRightInd w:val="0"/>
        <w:spacing w:before="10"/>
        <w:rPr>
          <w:rFonts w:ascii="Abadi" w:hAnsi="Abadi" w:cs="*Calibri-11933-Identity-H"/>
          <w:color w:val="101010"/>
          <w:sz w:val="21"/>
          <w:szCs w:val="21"/>
        </w:rPr>
      </w:pPr>
    </w:p>
    <w:p w14:paraId="5312B592" w14:textId="77777777" w:rsidR="003D3F87" w:rsidRPr="00046E2E" w:rsidRDefault="003D3F87" w:rsidP="00680D69">
      <w:pPr>
        <w:numPr>
          <w:ilvl w:val="0"/>
          <w:numId w:val="46"/>
        </w:numPr>
        <w:tabs>
          <w:tab w:val="left" w:pos="1519"/>
        </w:tabs>
        <w:kinsoku w:val="0"/>
        <w:overflowPunct w:val="0"/>
        <w:autoSpaceDE w:val="0"/>
        <w:autoSpaceDN w:val="0"/>
        <w:adjustRightInd w:val="0"/>
        <w:spacing w:line="237" w:lineRule="auto"/>
        <w:ind w:right="143"/>
        <w:jc w:val="both"/>
        <w:rPr>
          <w:rFonts w:ascii="Abadi" w:hAnsi="Abadi" w:cs="*Calibri-11933-Identity-H"/>
          <w:color w:val="101010"/>
          <w:sz w:val="21"/>
          <w:szCs w:val="21"/>
        </w:rPr>
      </w:pPr>
      <w:r w:rsidRPr="00046E2E">
        <w:rPr>
          <w:rFonts w:ascii="Abadi" w:hAnsi="Abadi" w:cs="*Calibri-11933-Identity-H"/>
          <w:b/>
          <w:bCs/>
          <w:color w:val="101010"/>
          <w:sz w:val="21"/>
          <w:szCs w:val="21"/>
        </w:rPr>
        <w:t>Tentativa:</w:t>
      </w:r>
      <w:r w:rsidRPr="00046E2E">
        <w:rPr>
          <w:rFonts w:ascii="Abadi" w:hAnsi="Abadi" w:cs="*Calibri-11933-Identity-H"/>
          <w:color w:val="101010"/>
          <w:sz w:val="21"/>
          <w:szCs w:val="21"/>
        </w:rPr>
        <w:t xml:space="preserve"> como delito de resultado material admite la tentativa, o sea, la puesta en peligro del bien jurídico en cualquier momento por parte del sujeto activo;</w:t>
      </w:r>
    </w:p>
    <w:p w14:paraId="0FCC84B9" w14:textId="77777777" w:rsidR="003D3F87" w:rsidRPr="00046E2E" w:rsidRDefault="003D3F87" w:rsidP="003D3F87">
      <w:pPr>
        <w:kinsoku w:val="0"/>
        <w:overflowPunct w:val="0"/>
        <w:autoSpaceDE w:val="0"/>
        <w:autoSpaceDN w:val="0"/>
        <w:adjustRightInd w:val="0"/>
        <w:spacing w:before="11"/>
        <w:rPr>
          <w:rFonts w:ascii="Abadi" w:hAnsi="Abadi" w:cs="*Calibri-11933-Identity-H"/>
          <w:color w:val="101010"/>
          <w:sz w:val="21"/>
          <w:szCs w:val="21"/>
        </w:rPr>
      </w:pPr>
    </w:p>
    <w:p w14:paraId="340C6927" w14:textId="77777777" w:rsidR="003D3F87" w:rsidRPr="00046E2E" w:rsidRDefault="003D3F87" w:rsidP="00680D69">
      <w:pPr>
        <w:numPr>
          <w:ilvl w:val="0"/>
          <w:numId w:val="46"/>
        </w:numPr>
        <w:tabs>
          <w:tab w:val="left" w:pos="1519"/>
        </w:tabs>
        <w:kinsoku w:val="0"/>
        <w:overflowPunct w:val="0"/>
        <w:autoSpaceDE w:val="0"/>
        <w:autoSpaceDN w:val="0"/>
        <w:adjustRightInd w:val="0"/>
        <w:spacing w:line="237" w:lineRule="auto"/>
        <w:ind w:right="145"/>
        <w:jc w:val="both"/>
        <w:rPr>
          <w:rFonts w:ascii="Abadi" w:hAnsi="Abadi" w:cs="*Calibri-11933-Identity-H"/>
          <w:color w:val="101010"/>
          <w:sz w:val="21"/>
          <w:szCs w:val="21"/>
        </w:rPr>
      </w:pPr>
      <w:r w:rsidRPr="00046E2E">
        <w:rPr>
          <w:rFonts w:ascii="Abadi" w:hAnsi="Abadi" w:cs="*Calibri-11933-Identity-H"/>
          <w:b/>
          <w:bCs/>
          <w:color w:val="101010"/>
          <w:sz w:val="21"/>
          <w:szCs w:val="21"/>
        </w:rPr>
        <w:t>Culpabilidad:</w:t>
      </w:r>
      <w:r w:rsidRPr="00046E2E">
        <w:rPr>
          <w:rFonts w:ascii="Abadi" w:hAnsi="Abadi" w:cs="*Calibri-11933-Identity-H"/>
          <w:color w:val="101010"/>
          <w:sz w:val="21"/>
          <w:szCs w:val="21"/>
        </w:rPr>
        <w:t xml:space="preserve">  </w:t>
      </w:r>
      <w:proofErr w:type="gramStart"/>
      <w:r w:rsidRPr="00046E2E">
        <w:rPr>
          <w:rFonts w:ascii="Abadi" w:hAnsi="Abadi" w:cs="*Calibri-11933-Identity-H"/>
          <w:color w:val="101010"/>
          <w:sz w:val="21"/>
          <w:szCs w:val="21"/>
        </w:rPr>
        <w:t>este  tipo</w:t>
      </w:r>
      <w:proofErr w:type="gramEnd"/>
      <w:r w:rsidRPr="00046E2E">
        <w:rPr>
          <w:rFonts w:ascii="Abadi" w:hAnsi="Abadi" w:cs="*Calibri-11933-Identity-H"/>
          <w:color w:val="101010"/>
          <w:sz w:val="21"/>
          <w:szCs w:val="21"/>
        </w:rPr>
        <w:t xml:space="preserve">  es eminentemente  doloso,  esto  es,  con voluntad de contenido típico en virtud de propia decisión;</w:t>
      </w:r>
    </w:p>
    <w:p w14:paraId="5B2ABCA2" w14:textId="77777777" w:rsidR="003D3F87" w:rsidRPr="00046E2E" w:rsidRDefault="003D3F87" w:rsidP="003D3F87">
      <w:pPr>
        <w:kinsoku w:val="0"/>
        <w:overflowPunct w:val="0"/>
        <w:autoSpaceDE w:val="0"/>
        <w:autoSpaceDN w:val="0"/>
        <w:adjustRightInd w:val="0"/>
        <w:spacing w:before="6"/>
        <w:rPr>
          <w:rFonts w:ascii="Abadi" w:hAnsi="Abadi" w:cs="*Calibri-11933-Identity-H"/>
          <w:color w:val="101010"/>
          <w:sz w:val="21"/>
          <w:szCs w:val="21"/>
        </w:rPr>
      </w:pPr>
    </w:p>
    <w:p w14:paraId="119366ED" w14:textId="1BB1E3CD" w:rsidR="003D3F87" w:rsidRPr="00046E2E" w:rsidRDefault="003D3F87" w:rsidP="00680D69">
      <w:pPr>
        <w:numPr>
          <w:ilvl w:val="0"/>
          <w:numId w:val="46"/>
        </w:numPr>
        <w:tabs>
          <w:tab w:val="left" w:pos="1519"/>
        </w:tabs>
        <w:kinsoku w:val="0"/>
        <w:overflowPunct w:val="0"/>
        <w:autoSpaceDE w:val="0"/>
        <w:autoSpaceDN w:val="0"/>
        <w:adjustRightInd w:val="0"/>
        <w:spacing w:line="237" w:lineRule="auto"/>
        <w:ind w:right="138"/>
        <w:jc w:val="both"/>
        <w:rPr>
          <w:rFonts w:ascii="Abadi" w:hAnsi="Abadi" w:cs="*Calibri-11933-Identity-H"/>
          <w:color w:val="101010"/>
          <w:sz w:val="21"/>
          <w:szCs w:val="21"/>
        </w:rPr>
      </w:pPr>
      <w:r w:rsidRPr="00046E2E">
        <w:rPr>
          <w:rFonts w:ascii="Abadi" w:hAnsi="Abadi" w:cs="*Calibri-11933-Identity-H"/>
          <w:b/>
          <w:bCs/>
          <w:color w:val="101010"/>
          <w:sz w:val="21"/>
          <w:szCs w:val="21"/>
        </w:rPr>
        <w:t>Realización:</w:t>
      </w:r>
      <w:r w:rsidRPr="00046E2E">
        <w:rPr>
          <w:rFonts w:ascii="Abadi" w:hAnsi="Abadi" w:cs="*Calibri-11933-Identity-H"/>
          <w:color w:val="101010"/>
          <w:sz w:val="21"/>
          <w:szCs w:val="21"/>
        </w:rPr>
        <w:t xml:space="preserve"> es un delito instantáneo; sin embargo, se puede dar el caso de la hipótesis de delito continuado (tracto sucesivo), al verificarse el tipo sobre </w:t>
      </w:r>
      <w:proofErr w:type="gramStart"/>
      <w:r w:rsidRPr="00046E2E">
        <w:rPr>
          <w:rFonts w:ascii="Abadi" w:hAnsi="Abadi" w:cs="*Calibri-11933-Identity-H"/>
          <w:color w:val="101010"/>
          <w:sz w:val="21"/>
          <w:szCs w:val="21"/>
        </w:rPr>
        <w:t>el  mismo</w:t>
      </w:r>
      <w:proofErr w:type="gramEnd"/>
      <w:r w:rsidRPr="00046E2E">
        <w:rPr>
          <w:rFonts w:ascii="Abadi" w:hAnsi="Abadi" w:cs="*Calibri-11933-Identity-H"/>
          <w:color w:val="101010"/>
          <w:sz w:val="21"/>
          <w:szCs w:val="21"/>
        </w:rPr>
        <w:t xml:space="preserve">  sujeto  pasivo,  sometido  a violencia para obtener el resultado;</w:t>
      </w:r>
    </w:p>
    <w:p w14:paraId="5EE03DEE" w14:textId="77777777" w:rsidR="003D3F87" w:rsidRPr="00046E2E" w:rsidRDefault="003D3F87" w:rsidP="003D3F87">
      <w:pPr>
        <w:kinsoku w:val="0"/>
        <w:overflowPunct w:val="0"/>
        <w:autoSpaceDE w:val="0"/>
        <w:autoSpaceDN w:val="0"/>
        <w:adjustRightInd w:val="0"/>
        <w:spacing w:before="11"/>
        <w:rPr>
          <w:rFonts w:ascii="Abadi" w:hAnsi="Abadi" w:cs="*Calibri-11933-Identity-H"/>
          <w:color w:val="101010"/>
          <w:sz w:val="21"/>
          <w:szCs w:val="21"/>
        </w:rPr>
      </w:pPr>
    </w:p>
    <w:p w14:paraId="5BB4B744" w14:textId="77777777" w:rsidR="003D3F87" w:rsidRPr="00046E2E" w:rsidRDefault="003D3F87" w:rsidP="00680D69">
      <w:pPr>
        <w:numPr>
          <w:ilvl w:val="0"/>
          <w:numId w:val="46"/>
        </w:numPr>
        <w:tabs>
          <w:tab w:val="left" w:pos="1519"/>
        </w:tabs>
        <w:kinsoku w:val="0"/>
        <w:overflowPunct w:val="0"/>
        <w:autoSpaceDE w:val="0"/>
        <w:autoSpaceDN w:val="0"/>
        <w:adjustRightInd w:val="0"/>
        <w:spacing w:line="237" w:lineRule="auto"/>
        <w:ind w:right="143"/>
        <w:jc w:val="both"/>
        <w:rPr>
          <w:rFonts w:ascii="Abadi" w:hAnsi="Abadi" w:cs="*Calibri-11933-Identity-H"/>
          <w:color w:val="101010"/>
          <w:sz w:val="21"/>
          <w:szCs w:val="21"/>
        </w:rPr>
      </w:pPr>
      <w:r w:rsidRPr="00046E2E">
        <w:rPr>
          <w:rFonts w:ascii="Abadi" w:hAnsi="Abadi" w:cs="*Calibri-11933-Identity-H"/>
          <w:b/>
          <w:bCs/>
          <w:color w:val="101010"/>
          <w:sz w:val="21"/>
          <w:szCs w:val="21"/>
        </w:rPr>
        <w:t>Elementos del tipo:</w:t>
      </w:r>
      <w:r w:rsidRPr="00046E2E">
        <w:rPr>
          <w:rFonts w:ascii="Abadi" w:hAnsi="Abadi" w:cs="*Calibri-11933-Identity-H"/>
          <w:color w:val="101010"/>
          <w:sz w:val="21"/>
          <w:szCs w:val="21"/>
        </w:rPr>
        <w:t xml:space="preserve"> I. Objetivos: utilización de la violencia física o moral; II. Subjetivos: falta de voluntad y conocimiento del sujeto pasivo; y III. Normativos: ilicitud en la conducta y concepto de cosa;</w:t>
      </w:r>
    </w:p>
    <w:p w14:paraId="3EE78372" w14:textId="77777777" w:rsidR="003D3F87" w:rsidRPr="00046E2E" w:rsidRDefault="003D3F87" w:rsidP="003D3F87">
      <w:pPr>
        <w:kinsoku w:val="0"/>
        <w:overflowPunct w:val="0"/>
        <w:autoSpaceDE w:val="0"/>
        <w:autoSpaceDN w:val="0"/>
        <w:adjustRightInd w:val="0"/>
        <w:spacing w:before="11"/>
        <w:rPr>
          <w:rFonts w:ascii="Abadi" w:hAnsi="Abadi" w:cs="*Calibri-11933-Identity-H"/>
          <w:color w:val="101010"/>
          <w:sz w:val="21"/>
          <w:szCs w:val="21"/>
        </w:rPr>
      </w:pPr>
    </w:p>
    <w:p w14:paraId="6CA65478" w14:textId="5E90D9A0" w:rsidR="001E0C4B" w:rsidRPr="00680D69" w:rsidRDefault="003D3F87" w:rsidP="00680D69">
      <w:pPr>
        <w:pStyle w:val="Prrafodelista"/>
        <w:numPr>
          <w:ilvl w:val="0"/>
          <w:numId w:val="46"/>
        </w:numPr>
        <w:kinsoku w:val="0"/>
        <w:overflowPunct w:val="0"/>
        <w:autoSpaceDE w:val="0"/>
        <w:autoSpaceDN w:val="0"/>
        <w:adjustRightInd w:val="0"/>
        <w:jc w:val="both"/>
        <w:rPr>
          <w:rFonts w:ascii="Abadi" w:hAnsi="Abadi" w:cs="*Calibri-11933-Identity-H"/>
          <w:color w:val="101010"/>
          <w:sz w:val="21"/>
          <w:szCs w:val="21"/>
        </w:rPr>
      </w:pPr>
      <w:r w:rsidRPr="00680D69">
        <w:rPr>
          <w:rFonts w:ascii="Abadi" w:hAnsi="Abadi" w:cs="*Calibri-11933-Identity-H"/>
          <w:b/>
          <w:bCs/>
          <w:color w:val="101010"/>
          <w:sz w:val="21"/>
          <w:szCs w:val="21"/>
        </w:rPr>
        <w:t>Penalidad:</w:t>
      </w:r>
      <w:r w:rsidRPr="00680D69">
        <w:rPr>
          <w:rFonts w:ascii="Abadi" w:hAnsi="Abadi" w:cs="*Calibri-11933-Identity-H"/>
          <w:color w:val="101010"/>
          <w:sz w:val="21"/>
          <w:szCs w:val="21"/>
        </w:rPr>
        <w:t xml:space="preserve"> se fija en función del equilibrio para lograr seguridad jurídica, tanto para el procesado como para el ofendido, se basa en el sistema de mayor penalidad de aquellas conductas que implican una mayor </w:t>
      </w:r>
      <w:proofErr w:type="gramStart"/>
      <w:r w:rsidRPr="00680D69">
        <w:rPr>
          <w:rFonts w:ascii="Abadi" w:hAnsi="Abadi" w:cs="*Calibri-11933-Identity-H"/>
          <w:color w:val="101010"/>
          <w:sz w:val="21"/>
          <w:szCs w:val="21"/>
        </w:rPr>
        <w:t>alarma  individual</w:t>
      </w:r>
      <w:proofErr w:type="gramEnd"/>
      <w:r w:rsidRPr="00680D69">
        <w:rPr>
          <w:rFonts w:ascii="Abadi" w:hAnsi="Abadi" w:cs="*Calibri-11933-Identity-H"/>
          <w:color w:val="101010"/>
          <w:sz w:val="21"/>
          <w:szCs w:val="21"/>
        </w:rPr>
        <w:t xml:space="preserve">  o  social,  así  como  aquellas circunstancias que disminuyan las posibilidades de defensa del sujeto pasivo o lo pongan en condiciones de desventaja</w:t>
      </w:r>
    </w:p>
    <w:p w14:paraId="53EEB694" w14:textId="5AFAF45F" w:rsidR="001E0C4B" w:rsidRDefault="001E0C4B" w:rsidP="00C149C1">
      <w:pPr>
        <w:kinsoku w:val="0"/>
        <w:overflowPunct w:val="0"/>
        <w:autoSpaceDE w:val="0"/>
        <w:autoSpaceDN w:val="0"/>
        <w:adjustRightInd w:val="0"/>
        <w:ind w:left="142"/>
        <w:jc w:val="both"/>
        <w:rPr>
          <w:rFonts w:ascii="Abadi" w:hAnsi="Abadi" w:cs="*Calibri-11933-Identity-H"/>
          <w:color w:val="101010"/>
          <w:sz w:val="21"/>
          <w:szCs w:val="21"/>
        </w:rPr>
      </w:pPr>
    </w:p>
    <w:p w14:paraId="687DC630" w14:textId="3C290BEF" w:rsidR="002D520C" w:rsidRDefault="002D520C" w:rsidP="00C149C1">
      <w:pPr>
        <w:kinsoku w:val="0"/>
        <w:overflowPunct w:val="0"/>
        <w:autoSpaceDE w:val="0"/>
        <w:autoSpaceDN w:val="0"/>
        <w:adjustRightInd w:val="0"/>
        <w:ind w:left="142"/>
        <w:jc w:val="both"/>
        <w:rPr>
          <w:rFonts w:ascii="Abadi" w:hAnsi="Abadi" w:cs="*Calibri-11933-Identity-H"/>
          <w:color w:val="101010"/>
          <w:sz w:val="21"/>
          <w:szCs w:val="21"/>
        </w:rPr>
      </w:pPr>
    </w:p>
    <w:p w14:paraId="0DBBAA44" w14:textId="3B3EE010" w:rsidR="002D520C" w:rsidRDefault="002D520C" w:rsidP="00C149C1">
      <w:pPr>
        <w:kinsoku w:val="0"/>
        <w:overflowPunct w:val="0"/>
        <w:autoSpaceDE w:val="0"/>
        <w:autoSpaceDN w:val="0"/>
        <w:adjustRightInd w:val="0"/>
        <w:ind w:left="142"/>
        <w:jc w:val="both"/>
        <w:rPr>
          <w:rFonts w:ascii="Abadi" w:hAnsi="Abadi" w:cs="*Calibri-11933-Identity-H"/>
          <w:color w:val="101010"/>
          <w:sz w:val="21"/>
          <w:szCs w:val="21"/>
        </w:rPr>
      </w:pPr>
    </w:p>
    <w:p w14:paraId="5F89DDE4" w14:textId="77777777" w:rsidR="00732CB5" w:rsidRPr="00046E2E" w:rsidRDefault="00732CB5" w:rsidP="00E46494">
      <w:pPr>
        <w:kinsoku w:val="0"/>
        <w:overflowPunct w:val="0"/>
        <w:autoSpaceDE w:val="0"/>
        <w:autoSpaceDN w:val="0"/>
        <w:adjustRightInd w:val="0"/>
        <w:spacing w:line="237" w:lineRule="auto"/>
        <w:ind w:left="142" w:right="123"/>
        <w:jc w:val="both"/>
        <w:rPr>
          <w:rFonts w:ascii="Abadi" w:hAnsi="Abadi" w:cs="*Calibri-11933-Identity-H"/>
          <w:color w:val="101010"/>
          <w:sz w:val="21"/>
          <w:szCs w:val="21"/>
        </w:rPr>
      </w:pPr>
      <w:r w:rsidRPr="00046E2E">
        <w:rPr>
          <w:rFonts w:ascii="Abadi" w:hAnsi="Abadi" w:cs="*Calibri-11933-Identity-H"/>
          <w:color w:val="101010"/>
          <w:sz w:val="21"/>
          <w:szCs w:val="21"/>
        </w:rPr>
        <w:t>El rango de la penalidad, tanto de prisión, multa e inhabilitación es equiparable con las conductas afines establecidas en el Código Penal del Estado de Guanajuato.</w:t>
      </w:r>
    </w:p>
    <w:p w14:paraId="7626A472" w14:textId="099B2432" w:rsidR="003C793C" w:rsidRDefault="003C793C" w:rsidP="00C149C1">
      <w:pPr>
        <w:kinsoku w:val="0"/>
        <w:overflowPunct w:val="0"/>
        <w:autoSpaceDE w:val="0"/>
        <w:autoSpaceDN w:val="0"/>
        <w:adjustRightInd w:val="0"/>
        <w:ind w:left="142"/>
        <w:jc w:val="both"/>
        <w:rPr>
          <w:rFonts w:ascii="Abadi" w:hAnsi="Abadi" w:cs="*Calibri-11933-Identity-H"/>
          <w:color w:val="101010"/>
          <w:sz w:val="21"/>
          <w:szCs w:val="21"/>
        </w:rPr>
      </w:pPr>
    </w:p>
    <w:p w14:paraId="1FC857B3" w14:textId="63D93715" w:rsidR="00943ECD" w:rsidRDefault="00943ECD" w:rsidP="00C149C1">
      <w:pPr>
        <w:kinsoku w:val="0"/>
        <w:overflowPunct w:val="0"/>
        <w:autoSpaceDE w:val="0"/>
        <w:autoSpaceDN w:val="0"/>
        <w:adjustRightInd w:val="0"/>
        <w:ind w:left="142"/>
        <w:jc w:val="both"/>
        <w:rPr>
          <w:rFonts w:ascii="Abadi" w:hAnsi="Abadi" w:cs="*Calibri-11933-Identity-H"/>
          <w:color w:val="101010"/>
          <w:sz w:val="21"/>
          <w:szCs w:val="21"/>
        </w:rPr>
      </w:pPr>
    </w:p>
    <w:p w14:paraId="1F22FE4B" w14:textId="6AC5F50B" w:rsidR="00943ECD" w:rsidRDefault="00943ECD" w:rsidP="00C149C1">
      <w:pPr>
        <w:kinsoku w:val="0"/>
        <w:overflowPunct w:val="0"/>
        <w:autoSpaceDE w:val="0"/>
        <w:autoSpaceDN w:val="0"/>
        <w:adjustRightInd w:val="0"/>
        <w:ind w:left="142"/>
        <w:jc w:val="both"/>
        <w:rPr>
          <w:rFonts w:ascii="Abadi" w:hAnsi="Abadi" w:cs="*Calibri-11933-Identity-H"/>
          <w:color w:val="101010"/>
          <w:sz w:val="21"/>
          <w:szCs w:val="21"/>
        </w:rPr>
      </w:pPr>
      <w:r w:rsidRPr="00046E2E">
        <w:rPr>
          <w:rFonts w:ascii="Abadi" w:hAnsi="Abadi" w:cs="*Calibri-11933-Identity-H"/>
          <w:color w:val="101010"/>
          <w:sz w:val="21"/>
          <w:szCs w:val="21"/>
        </w:rPr>
        <w:t>Por lo cual, la propuesta de penalidad atiende a los principios de</w:t>
      </w:r>
      <w:r w:rsidR="00041281" w:rsidRPr="00E46494">
        <w:rPr>
          <w:rFonts w:ascii="Abadi" w:hAnsi="Abadi" w:cs="*Calibri-11933-Identity-H"/>
          <w:color w:val="101010"/>
          <w:sz w:val="21"/>
          <w:szCs w:val="21"/>
        </w:rPr>
        <w:t xml:space="preserve"> </w:t>
      </w:r>
      <w:r w:rsidR="00041281" w:rsidRPr="00046E2E">
        <w:rPr>
          <w:rFonts w:ascii="Abadi" w:hAnsi="Abadi" w:cs="*Calibri-11933-Identity-H"/>
          <w:color w:val="101010"/>
          <w:sz w:val="21"/>
          <w:szCs w:val="21"/>
        </w:rPr>
        <w:t>razonabilidad jurídica y proporcionalidad, ya que la conducta del sujeto activo vulnera los derechos de libertad sexual del sujeto</w:t>
      </w:r>
      <w:r w:rsidR="00E46494" w:rsidRPr="00E46494">
        <w:rPr>
          <w:rFonts w:ascii="Abadi" w:hAnsi="Abadi" w:cs="*Calibri-11933-Identity-H"/>
          <w:color w:val="101010"/>
          <w:sz w:val="21"/>
          <w:szCs w:val="21"/>
        </w:rPr>
        <w:t xml:space="preserve"> </w:t>
      </w:r>
      <w:r w:rsidR="00E46494" w:rsidRPr="00046E2E">
        <w:rPr>
          <w:rFonts w:ascii="Abadi" w:hAnsi="Abadi" w:cs="*Calibri-11933-Identity-H"/>
          <w:color w:val="101010"/>
          <w:sz w:val="21"/>
          <w:szCs w:val="21"/>
        </w:rPr>
        <w:t xml:space="preserve">pasivo, garantizando con </w:t>
      </w:r>
      <w:r w:rsidR="00872C07" w:rsidRPr="00046E2E">
        <w:rPr>
          <w:rFonts w:ascii="Abadi" w:hAnsi="Abadi" w:cs="*Calibri-11933-Identity-H"/>
          <w:color w:val="101010"/>
          <w:sz w:val="21"/>
          <w:szCs w:val="21"/>
        </w:rPr>
        <w:t xml:space="preserve">ello, </w:t>
      </w:r>
      <w:proofErr w:type="gramStart"/>
      <w:r w:rsidR="00872C07" w:rsidRPr="00046E2E">
        <w:rPr>
          <w:rFonts w:ascii="Abadi" w:hAnsi="Abadi" w:cs="*Calibri-11933-Identity-H"/>
          <w:color w:val="101010"/>
          <w:sz w:val="21"/>
          <w:szCs w:val="21"/>
        </w:rPr>
        <w:t>la</w:t>
      </w:r>
      <w:r w:rsidR="00E46494" w:rsidRPr="00046E2E">
        <w:rPr>
          <w:rFonts w:ascii="Abadi" w:hAnsi="Abadi" w:cs="*Calibri-11933-Identity-H"/>
          <w:color w:val="101010"/>
          <w:sz w:val="21"/>
          <w:szCs w:val="21"/>
        </w:rPr>
        <w:t xml:space="preserve">  proporcionalidad</w:t>
      </w:r>
      <w:proofErr w:type="gramEnd"/>
      <w:r w:rsidR="00E46494" w:rsidRPr="00046E2E">
        <w:rPr>
          <w:rFonts w:ascii="Abadi" w:hAnsi="Abadi" w:cs="*Calibri-11933-Identity-H"/>
          <w:color w:val="101010"/>
          <w:sz w:val="21"/>
          <w:szCs w:val="21"/>
        </w:rPr>
        <w:t xml:space="preserve">  de  la  pena señalada en el artículo 22 de la Constitución Política de los Estados Unidos Mexicanos.</w:t>
      </w:r>
    </w:p>
    <w:p w14:paraId="42F89B60" w14:textId="566D99E0" w:rsidR="00BF6F04" w:rsidRDefault="00BF6F04" w:rsidP="00C149C1">
      <w:pPr>
        <w:kinsoku w:val="0"/>
        <w:overflowPunct w:val="0"/>
        <w:autoSpaceDE w:val="0"/>
        <w:autoSpaceDN w:val="0"/>
        <w:adjustRightInd w:val="0"/>
        <w:ind w:left="142"/>
        <w:jc w:val="both"/>
        <w:rPr>
          <w:rFonts w:ascii="Abadi" w:hAnsi="Abadi" w:cs="*Calibri-11933-Identity-H"/>
          <w:color w:val="101010"/>
          <w:sz w:val="21"/>
          <w:szCs w:val="21"/>
        </w:rPr>
      </w:pPr>
    </w:p>
    <w:p w14:paraId="5E495693" w14:textId="01487CDB" w:rsidR="007A341F" w:rsidRPr="00046E2E" w:rsidRDefault="007A341F" w:rsidP="007A341F">
      <w:pPr>
        <w:kinsoku w:val="0"/>
        <w:overflowPunct w:val="0"/>
        <w:autoSpaceDE w:val="0"/>
        <w:autoSpaceDN w:val="0"/>
        <w:adjustRightInd w:val="0"/>
        <w:spacing w:line="237" w:lineRule="auto"/>
        <w:ind w:left="100" w:firstLine="708"/>
        <w:jc w:val="both"/>
        <w:rPr>
          <w:rFonts w:ascii="Abadi" w:hAnsi="Abadi" w:cs="*Calibri-11933-Identity-H"/>
          <w:color w:val="101010"/>
          <w:sz w:val="21"/>
          <w:szCs w:val="21"/>
        </w:rPr>
      </w:pPr>
      <w:proofErr w:type="gramStart"/>
      <w:r w:rsidRPr="00046E2E">
        <w:rPr>
          <w:rFonts w:ascii="Abadi" w:hAnsi="Abadi" w:cs="*Calibri-11933-Identity-H"/>
          <w:color w:val="101010"/>
          <w:sz w:val="21"/>
          <w:szCs w:val="21"/>
        </w:rPr>
        <w:t>Con  esta</w:t>
      </w:r>
      <w:proofErr w:type="gramEnd"/>
      <w:r w:rsidRPr="00046E2E">
        <w:rPr>
          <w:rFonts w:ascii="Abadi" w:hAnsi="Abadi" w:cs="*Calibri-11933-Identity-H"/>
          <w:color w:val="101010"/>
          <w:sz w:val="21"/>
          <w:szCs w:val="21"/>
        </w:rPr>
        <w:t xml:space="preserve">  iniciativa,  estaríamos  contribuyendo  al  cumplimiento  de  la “ </w:t>
      </w:r>
      <w:r w:rsidRPr="00046E2E">
        <w:rPr>
          <w:rFonts w:ascii="Abadi" w:hAnsi="Abadi" w:cs="*Calibri-11933-Identity-H"/>
          <w:b/>
          <w:bCs/>
          <w:color w:val="101010"/>
          <w:sz w:val="21"/>
          <w:szCs w:val="21"/>
        </w:rPr>
        <w:t>Agenda 2030 para el Desarrollo Sostenible”</w:t>
      </w:r>
      <w:r w:rsidRPr="00046E2E">
        <w:rPr>
          <w:rFonts w:ascii="Abadi" w:hAnsi="Abadi" w:cs="*Calibri-11933-Identity-H"/>
          <w:color w:val="101010"/>
          <w:sz w:val="21"/>
          <w:szCs w:val="21"/>
        </w:rPr>
        <w:t xml:space="preserve"> de la Organización de las Naciones Unidas, buscando alcanzar las metas de los siguientes objetivos: a) </w:t>
      </w:r>
      <w:r w:rsidRPr="00046E2E">
        <w:rPr>
          <w:rFonts w:ascii="Abadi" w:hAnsi="Abadi" w:cs="*Calibri-11933-Identity-H"/>
          <w:b/>
          <w:bCs/>
          <w:color w:val="101010"/>
          <w:sz w:val="21"/>
          <w:szCs w:val="21"/>
        </w:rPr>
        <w:t>“Igualdad de Género”,</w:t>
      </w:r>
      <w:r w:rsidRPr="00046E2E">
        <w:rPr>
          <w:rFonts w:ascii="Abadi" w:hAnsi="Abadi" w:cs="*Calibri-11933-Identity-H"/>
          <w:color w:val="101010"/>
          <w:sz w:val="21"/>
          <w:szCs w:val="21"/>
        </w:rPr>
        <w:t xml:space="preserve"> pues no es solo un derecho fundamental, sino que es uno de los fundamentos esenciales para construir un mundo pacífico, próspero y sostenible;</w:t>
      </w:r>
    </w:p>
    <w:p w14:paraId="45B504B6" w14:textId="601A3407" w:rsidR="00BF6F04" w:rsidRDefault="007A341F" w:rsidP="007A341F">
      <w:pPr>
        <w:kinsoku w:val="0"/>
        <w:overflowPunct w:val="0"/>
        <w:autoSpaceDE w:val="0"/>
        <w:autoSpaceDN w:val="0"/>
        <w:adjustRightInd w:val="0"/>
        <w:ind w:left="142"/>
        <w:jc w:val="both"/>
        <w:rPr>
          <w:rFonts w:ascii="Abadi" w:hAnsi="Abadi" w:cs="*Calibri-11933-Identity-H"/>
          <w:color w:val="101010"/>
          <w:sz w:val="21"/>
          <w:szCs w:val="21"/>
        </w:rPr>
      </w:pPr>
      <w:r w:rsidRPr="00046E2E">
        <w:rPr>
          <w:rFonts w:ascii="Abadi" w:hAnsi="Abadi" w:cs="*Calibri-11933-Identity-H"/>
          <w:color w:val="101010"/>
          <w:sz w:val="21"/>
          <w:szCs w:val="21"/>
        </w:rPr>
        <w:t xml:space="preserve">b) </w:t>
      </w:r>
      <w:r w:rsidRPr="00046E2E">
        <w:rPr>
          <w:rFonts w:ascii="Abadi" w:hAnsi="Abadi" w:cs="*Calibri-11933-Identity-H"/>
          <w:b/>
          <w:bCs/>
          <w:color w:val="101010"/>
          <w:sz w:val="21"/>
          <w:szCs w:val="21"/>
        </w:rPr>
        <w:t>“Reducción de las Desigualdades”,</w:t>
      </w:r>
      <w:r w:rsidRPr="00046E2E">
        <w:rPr>
          <w:rFonts w:ascii="Abadi" w:hAnsi="Abadi" w:cs="*Calibri-11933-Identity-H"/>
          <w:color w:val="101010"/>
          <w:sz w:val="21"/>
          <w:szCs w:val="21"/>
        </w:rPr>
        <w:t xml:space="preserve"> con la finalidad de garantizar la igualdad de oportunidades y reducir la desigualdad de resultados, incluso eliminado leyes, políticas </w:t>
      </w:r>
      <w:proofErr w:type="gramStart"/>
      <w:r w:rsidRPr="00046E2E">
        <w:rPr>
          <w:rFonts w:ascii="Abadi" w:hAnsi="Abadi" w:cs="*Calibri-11933-Identity-H"/>
          <w:color w:val="101010"/>
          <w:sz w:val="21"/>
          <w:szCs w:val="21"/>
        </w:rPr>
        <w:t>y  prácticas</w:t>
      </w:r>
      <w:proofErr w:type="gramEnd"/>
      <w:r w:rsidRPr="00046E2E">
        <w:rPr>
          <w:rFonts w:ascii="Abadi" w:hAnsi="Abadi" w:cs="*Calibri-11933-Identity-H"/>
          <w:color w:val="101010"/>
          <w:sz w:val="21"/>
          <w:szCs w:val="21"/>
        </w:rPr>
        <w:t xml:space="preserve"> discriminatorias y  promoviendo legislaciones,  políticas y medidas adecuadas a ese respecto; y, c) </w:t>
      </w:r>
      <w:r w:rsidRPr="00046E2E">
        <w:rPr>
          <w:rFonts w:ascii="Abadi" w:hAnsi="Abadi" w:cs="*Calibri-11933-Identity-H"/>
          <w:b/>
          <w:bCs/>
          <w:color w:val="101010"/>
          <w:sz w:val="21"/>
          <w:szCs w:val="21"/>
        </w:rPr>
        <w:t>“Paz, Justicia e Instituciones Sólidas”</w:t>
      </w:r>
      <w:r w:rsidRPr="00046E2E">
        <w:rPr>
          <w:rFonts w:ascii="Abadi" w:hAnsi="Abadi" w:cs="*Calibri-11933-Identity-H"/>
          <w:color w:val="101010"/>
          <w:sz w:val="21"/>
          <w:szCs w:val="21"/>
        </w:rPr>
        <w:t xml:space="preserve"> , necesitamos  instituciones  que  promuevan  y  apliquen  leyes  y  políticas  no discriminatorias en favor del desarrollo sostenible</w:t>
      </w:r>
    </w:p>
    <w:p w14:paraId="684AE188" w14:textId="1BBB1B50" w:rsidR="006A5B4D" w:rsidRDefault="006A5B4D" w:rsidP="007A341F">
      <w:pPr>
        <w:kinsoku w:val="0"/>
        <w:overflowPunct w:val="0"/>
        <w:autoSpaceDE w:val="0"/>
        <w:autoSpaceDN w:val="0"/>
        <w:adjustRightInd w:val="0"/>
        <w:ind w:left="142"/>
        <w:jc w:val="both"/>
        <w:rPr>
          <w:rFonts w:ascii="Abadi" w:hAnsi="Abadi" w:cs="*Calibri-11933-Identity-H"/>
          <w:color w:val="101010"/>
          <w:sz w:val="21"/>
          <w:szCs w:val="21"/>
        </w:rPr>
      </w:pPr>
    </w:p>
    <w:p w14:paraId="35DF28A7" w14:textId="77777777" w:rsidR="00633957" w:rsidRPr="00046E2E" w:rsidRDefault="00633957" w:rsidP="00633957">
      <w:pPr>
        <w:kinsoku w:val="0"/>
        <w:overflowPunct w:val="0"/>
        <w:autoSpaceDE w:val="0"/>
        <w:autoSpaceDN w:val="0"/>
        <w:adjustRightInd w:val="0"/>
        <w:spacing w:line="237" w:lineRule="auto"/>
        <w:ind w:left="101" w:right="138" w:firstLine="708"/>
        <w:jc w:val="both"/>
        <w:rPr>
          <w:rFonts w:ascii="Abadi" w:hAnsi="Abadi" w:cs="*Calibri-11933-Identity-H"/>
          <w:color w:val="101010"/>
          <w:sz w:val="21"/>
          <w:szCs w:val="21"/>
        </w:rPr>
      </w:pPr>
      <w:r w:rsidRPr="00046E2E">
        <w:rPr>
          <w:rFonts w:ascii="Abadi" w:hAnsi="Abadi" w:cs="*Calibri-11933-Identity-H"/>
          <w:color w:val="101010"/>
          <w:sz w:val="21"/>
          <w:szCs w:val="21"/>
        </w:rPr>
        <w:t xml:space="preserve">Finalmente, la presente iniciativa, en atención a lo establecido en el </w:t>
      </w:r>
      <w:proofErr w:type="gramStart"/>
      <w:r w:rsidRPr="00046E2E">
        <w:rPr>
          <w:rFonts w:ascii="Abadi" w:hAnsi="Abadi" w:cs="*Calibri-11933-Identity-H"/>
          <w:b/>
          <w:bCs/>
          <w:color w:val="101010"/>
          <w:sz w:val="21"/>
          <w:szCs w:val="21"/>
        </w:rPr>
        <w:t>artículo  209</w:t>
      </w:r>
      <w:proofErr w:type="gramEnd"/>
      <w:r w:rsidRPr="00046E2E">
        <w:rPr>
          <w:rFonts w:ascii="Abadi" w:hAnsi="Abadi" w:cs="*Calibri-11933-Identity-H"/>
          <w:b/>
          <w:bCs/>
          <w:color w:val="101010"/>
          <w:sz w:val="21"/>
          <w:szCs w:val="21"/>
        </w:rPr>
        <w:t xml:space="preserve">  de  la  Ley  Orgánica  del Poder  Legislativo  para  el Estado  de Guanajuato</w:t>
      </w:r>
      <w:r w:rsidRPr="00046E2E">
        <w:rPr>
          <w:rFonts w:ascii="Abadi" w:hAnsi="Abadi" w:cs="*Calibri-11933-Identity-H"/>
          <w:color w:val="101010"/>
          <w:sz w:val="21"/>
          <w:szCs w:val="21"/>
        </w:rPr>
        <w:t xml:space="preserve"> y para dar cumplimiento, se establecen los impactos siguientes:</w:t>
      </w:r>
    </w:p>
    <w:p w14:paraId="74139E08" w14:textId="77777777" w:rsidR="006A5B4D" w:rsidRDefault="006A5B4D" w:rsidP="007A341F">
      <w:pPr>
        <w:kinsoku w:val="0"/>
        <w:overflowPunct w:val="0"/>
        <w:autoSpaceDE w:val="0"/>
        <w:autoSpaceDN w:val="0"/>
        <w:adjustRightInd w:val="0"/>
        <w:ind w:left="142"/>
        <w:jc w:val="both"/>
        <w:rPr>
          <w:rFonts w:ascii="Abadi" w:hAnsi="Abadi" w:cs="*Calibri-11933-Identity-H"/>
          <w:color w:val="101010"/>
          <w:sz w:val="21"/>
          <w:szCs w:val="21"/>
        </w:rPr>
      </w:pPr>
    </w:p>
    <w:p w14:paraId="0478947B" w14:textId="64206DF0" w:rsidR="002D520C" w:rsidRDefault="002D520C" w:rsidP="00C149C1">
      <w:pPr>
        <w:kinsoku w:val="0"/>
        <w:overflowPunct w:val="0"/>
        <w:autoSpaceDE w:val="0"/>
        <w:autoSpaceDN w:val="0"/>
        <w:adjustRightInd w:val="0"/>
        <w:ind w:left="142"/>
        <w:jc w:val="both"/>
        <w:rPr>
          <w:rFonts w:ascii="Abadi" w:hAnsi="Abadi" w:cs="*Calibri-11933-Identity-H"/>
          <w:color w:val="101010"/>
          <w:sz w:val="21"/>
          <w:szCs w:val="21"/>
        </w:rPr>
      </w:pPr>
    </w:p>
    <w:p w14:paraId="4CFEE96C" w14:textId="77777777" w:rsidR="00E87AEB" w:rsidRPr="00046E2E" w:rsidRDefault="00E87AEB" w:rsidP="00E87AEB">
      <w:pPr>
        <w:numPr>
          <w:ilvl w:val="0"/>
          <w:numId w:val="47"/>
        </w:numPr>
        <w:tabs>
          <w:tab w:val="left" w:pos="1519"/>
        </w:tabs>
        <w:kinsoku w:val="0"/>
        <w:overflowPunct w:val="0"/>
        <w:autoSpaceDE w:val="0"/>
        <w:autoSpaceDN w:val="0"/>
        <w:adjustRightInd w:val="0"/>
        <w:spacing w:line="237" w:lineRule="auto"/>
        <w:ind w:right="138"/>
        <w:jc w:val="both"/>
        <w:rPr>
          <w:rFonts w:ascii="Abadi" w:hAnsi="Abadi" w:cs="*Calibri-11933-Identity-H"/>
          <w:color w:val="101010"/>
          <w:sz w:val="21"/>
          <w:szCs w:val="21"/>
        </w:rPr>
      </w:pPr>
      <w:r w:rsidRPr="00046E2E">
        <w:rPr>
          <w:rFonts w:ascii="Abadi" w:hAnsi="Abadi" w:cs="*Calibri-11933-Identity-H"/>
          <w:b/>
          <w:bCs/>
          <w:color w:val="101010"/>
          <w:sz w:val="21"/>
          <w:szCs w:val="21"/>
        </w:rPr>
        <w:t>Impacto jurídico.</w:t>
      </w:r>
      <w:r w:rsidRPr="00046E2E">
        <w:rPr>
          <w:rFonts w:ascii="Abadi" w:hAnsi="Abadi" w:cs="*Calibri-11933-Identity-H"/>
          <w:color w:val="101010"/>
          <w:sz w:val="21"/>
          <w:szCs w:val="21"/>
        </w:rPr>
        <w:t xml:space="preserve"> Se traduce en reformas al Código Penal del </w:t>
      </w:r>
      <w:proofErr w:type="gramStart"/>
      <w:r w:rsidRPr="00046E2E">
        <w:rPr>
          <w:rFonts w:ascii="Abadi" w:hAnsi="Abadi" w:cs="*Calibri-11933-Identity-H"/>
          <w:color w:val="101010"/>
          <w:sz w:val="21"/>
          <w:szCs w:val="21"/>
        </w:rPr>
        <w:t>Estado  de</w:t>
      </w:r>
      <w:proofErr w:type="gramEnd"/>
      <w:r w:rsidRPr="00046E2E">
        <w:rPr>
          <w:rFonts w:ascii="Abadi" w:hAnsi="Abadi" w:cs="*Calibri-11933-Identity-H"/>
          <w:color w:val="101010"/>
          <w:sz w:val="21"/>
          <w:szCs w:val="21"/>
        </w:rPr>
        <w:t xml:space="preserve">  Guanajuato  y  a  la  Ley  de  Salud  del  Estado  de Guanajuato;</w:t>
      </w:r>
    </w:p>
    <w:p w14:paraId="6A4DC05B" w14:textId="77777777" w:rsidR="00E87AEB" w:rsidRPr="00046E2E" w:rsidRDefault="00E87AEB" w:rsidP="00E87AEB">
      <w:pPr>
        <w:kinsoku w:val="0"/>
        <w:overflowPunct w:val="0"/>
        <w:autoSpaceDE w:val="0"/>
        <w:autoSpaceDN w:val="0"/>
        <w:adjustRightInd w:val="0"/>
        <w:spacing w:before="8"/>
        <w:rPr>
          <w:rFonts w:ascii="Abadi" w:hAnsi="Abadi" w:cs="*Calibri-11933-Identity-H"/>
          <w:color w:val="101010"/>
          <w:sz w:val="21"/>
          <w:szCs w:val="21"/>
        </w:rPr>
      </w:pPr>
    </w:p>
    <w:p w14:paraId="43D94105" w14:textId="77777777" w:rsidR="00E87AEB" w:rsidRPr="00046E2E" w:rsidRDefault="00E87AEB" w:rsidP="00E87AEB">
      <w:pPr>
        <w:numPr>
          <w:ilvl w:val="0"/>
          <w:numId w:val="47"/>
        </w:numPr>
        <w:tabs>
          <w:tab w:val="left" w:pos="1519"/>
        </w:tabs>
        <w:kinsoku w:val="0"/>
        <w:overflowPunct w:val="0"/>
        <w:autoSpaceDE w:val="0"/>
        <w:autoSpaceDN w:val="0"/>
        <w:adjustRightInd w:val="0"/>
        <w:rPr>
          <w:rFonts w:ascii="Abadi" w:hAnsi="Abadi" w:cs="*Calibri-11933-Identity-H"/>
          <w:color w:val="101010"/>
          <w:sz w:val="21"/>
          <w:szCs w:val="21"/>
        </w:rPr>
      </w:pPr>
      <w:r w:rsidRPr="00046E2E">
        <w:rPr>
          <w:rFonts w:ascii="Abadi" w:hAnsi="Abadi" w:cs="*Calibri-11933-Identity-H"/>
          <w:b/>
          <w:bCs/>
          <w:color w:val="101010"/>
          <w:sz w:val="21"/>
          <w:szCs w:val="21"/>
        </w:rPr>
        <w:t>Impacto administrativo.</w:t>
      </w:r>
      <w:r w:rsidRPr="00046E2E">
        <w:rPr>
          <w:rFonts w:ascii="Abadi" w:hAnsi="Abadi" w:cs="*Calibri-11933-Identity-H"/>
          <w:color w:val="101010"/>
          <w:sz w:val="21"/>
          <w:szCs w:val="21"/>
        </w:rPr>
        <w:t xml:space="preserve"> No lo contempla;</w:t>
      </w:r>
    </w:p>
    <w:p w14:paraId="00A02E1E" w14:textId="77777777" w:rsidR="00E87AEB" w:rsidRPr="00046E2E" w:rsidRDefault="00E87AEB" w:rsidP="00E87AEB">
      <w:pPr>
        <w:kinsoku w:val="0"/>
        <w:overflowPunct w:val="0"/>
        <w:autoSpaceDE w:val="0"/>
        <w:autoSpaceDN w:val="0"/>
        <w:adjustRightInd w:val="0"/>
        <w:spacing w:before="7"/>
        <w:rPr>
          <w:rFonts w:ascii="Abadi" w:hAnsi="Abadi" w:cs="*Calibri-11933-Identity-H"/>
          <w:color w:val="101010"/>
          <w:sz w:val="21"/>
          <w:szCs w:val="21"/>
        </w:rPr>
      </w:pPr>
    </w:p>
    <w:p w14:paraId="1C15EB73" w14:textId="77777777" w:rsidR="00E87AEB" w:rsidRPr="00046E2E" w:rsidRDefault="00E87AEB" w:rsidP="00E87AEB">
      <w:pPr>
        <w:numPr>
          <w:ilvl w:val="0"/>
          <w:numId w:val="47"/>
        </w:numPr>
        <w:tabs>
          <w:tab w:val="left" w:pos="1519"/>
        </w:tabs>
        <w:kinsoku w:val="0"/>
        <w:overflowPunct w:val="0"/>
        <w:autoSpaceDE w:val="0"/>
        <w:autoSpaceDN w:val="0"/>
        <w:adjustRightInd w:val="0"/>
        <w:rPr>
          <w:rFonts w:ascii="Abadi" w:hAnsi="Abadi" w:cs="*Calibri-11933-Identity-H"/>
          <w:color w:val="101010"/>
          <w:sz w:val="21"/>
          <w:szCs w:val="21"/>
        </w:rPr>
      </w:pPr>
      <w:r w:rsidRPr="00046E2E">
        <w:rPr>
          <w:rFonts w:ascii="Abadi" w:hAnsi="Abadi" w:cs="*Calibri-11933-Identity-H"/>
          <w:b/>
          <w:bCs/>
          <w:color w:val="101010"/>
          <w:sz w:val="21"/>
          <w:szCs w:val="21"/>
        </w:rPr>
        <w:t>Impacto presupuestario.</w:t>
      </w:r>
      <w:r w:rsidRPr="00046E2E">
        <w:rPr>
          <w:rFonts w:ascii="Abadi" w:hAnsi="Abadi" w:cs="*Calibri-11933-Identity-H"/>
          <w:color w:val="101010"/>
          <w:sz w:val="21"/>
          <w:szCs w:val="21"/>
        </w:rPr>
        <w:t xml:space="preserve"> No lo contempla; e</w:t>
      </w:r>
    </w:p>
    <w:p w14:paraId="0FF65740" w14:textId="77777777" w:rsidR="00E87AEB" w:rsidRPr="00046E2E" w:rsidRDefault="00E87AEB" w:rsidP="00E87AEB">
      <w:pPr>
        <w:kinsoku w:val="0"/>
        <w:overflowPunct w:val="0"/>
        <w:autoSpaceDE w:val="0"/>
        <w:autoSpaceDN w:val="0"/>
        <w:adjustRightInd w:val="0"/>
        <w:spacing w:before="9"/>
        <w:rPr>
          <w:rFonts w:ascii="Abadi" w:hAnsi="Abadi" w:cs="*Calibri-11933-Identity-H"/>
          <w:color w:val="101010"/>
          <w:sz w:val="21"/>
          <w:szCs w:val="21"/>
        </w:rPr>
      </w:pPr>
    </w:p>
    <w:p w14:paraId="41E6C420" w14:textId="665FAF95" w:rsidR="00E87AEB" w:rsidRDefault="00E87AEB" w:rsidP="00E87AEB">
      <w:pPr>
        <w:kinsoku w:val="0"/>
        <w:overflowPunct w:val="0"/>
        <w:autoSpaceDE w:val="0"/>
        <w:autoSpaceDN w:val="0"/>
        <w:adjustRightInd w:val="0"/>
        <w:ind w:left="142"/>
        <w:jc w:val="both"/>
        <w:rPr>
          <w:rFonts w:ascii="Abadi" w:hAnsi="Abadi" w:cs="*Calibri-11933-Identity-H"/>
          <w:color w:val="101010"/>
          <w:sz w:val="21"/>
          <w:szCs w:val="21"/>
        </w:rPr>
      </w:pPr>
      <w:r w:rsidRPr="00046E2E">
        <w:rPr>
          <w:rFonts w:ascii="Abadi" w:hAnsi="Abadi" w:cs="*Calibri-11933-Identity-H"/>
          <w:color w:val="101010"/>
          <w:sz w:val="21"/>
          <w:szCs w:val="21"/>
        </w:rPr>
        <w:t xml:space="preserve">Impacto social. Se garantizarán con plenitud los derechos de las personas </w:t>
      </w:r>
      <w:proofErr w:type="gramStart"/>
      <w:r w:rsidRPr="00046E2E">
        <w:rPr>
          <w:rFonts w:ascii="Abadi" w:hAnsi="Abadi" w:cs="*Calibri-11933-Identity-H"/>
          <w:color w:val="101010"/>
          <w:sz w:val="21"/>
          <w:szCs w:val="21"/>
        </w:rPr>
        <w:t>de  la</w:t>
      </w:r>
      <w:proofErr w:type="gramEnd"/>
      <w:r w:rsidRPr="00046E2E">
        <w:rPr>
          <w:rFonts w:ascii="Abadi" w:hAnsi="Abadi" w:cs="*Calibri-11933-Identity-H"/>
          <w:color w:val="101010"/>
          <w:sz w:val="21"/>
          <w:szCs w:val="21"/>
        </w:rPr>
        <w:t xml:space="preserve">  diversidad  sexual,  para  desarrollar  su  vida  en entornos tolerantes y de respecto. Eliminando estereotipos y mitos </w:t>
      </w:r>
      <w:proofErr w:type="gramStart"/>
      <w:r w:rsidRPr="00046E2E">
        <w:rPr>
          <w:rFonts w:ascii="Abadi" w:hAnsi="Abadi" w:cs="*Calibri-11933-Identity-H"/>
          <w:color w:val="101010"/>
          <w:sz w:val="21"/>
          <w:szCs w:val="21"/>
        </w:rPr>
        <w:t>que  estigmatizan</w:t>
      </w:r>
      <w:proofErr w:type="gramEnd"/>
      <w:r w:rsidRPr="00046E2E">
        <w:rPr>
          <w:rFonts w:ascii="Abadi" w:hAnsi="Abadi" w:cs="*Calibri-11933-Identity-H"/>
          <w:color w:val="101010"/>
          <w:sz w:val="21"/>
          <w:szCs w:val="21"/>
        </w:rPr>
        <w:t xml:space="preserve">  a  las  personas  con  una  orientación  sexual diferente a otras personas, y se fortalecen los vínculos y relaciones con los miembros de una sociedad incluyente.</w:t>
      </w:r>
    </w:p>
    <w:p w14:paraId="6F875631" w14:textId="7E3E9B3E" w:rsidR="00E87AEB" w:rsidRDefault="00E87AEB" w:rsidP="00E87AEB">
      <w:pPr>
        <w:kinsoku w:val="0"/>
        <w:overflowPunct w:val="0"/>
        <w:autoSpaceDE w:val="0"/>
        <w:autoSpaceDN w:val="0"/>
        <w:adjustRightInd w:val="0"/>
        <w:ind w:left="142"/>
        <w:jc w:val="both"/>
        <w:rPr>
          <w:rFonts w:ascii="Abadi" w:hAnsi="Abadi" w:cs="*Calibri-11933-Identity-H"/>
          <w:color w:val="101010"/>
          <w:sz w:val="21"/>
          <w:szCs w:val="21"/>
        </w:rPr>
      </w:pPr>
    </w:p>
    <w:p w14:paraId="42D6A604" w14:textId="3FABB11C" w:rsidR="00252D2D" w:rsidRDefault="00252D2D" w:rsidP="00E87AEB">
      <w:pPr>
        <w:kinsoku w:val="0"/>
        <w:overflowPunct w:val="0"/>
        <w:autoSpaceDE w:val="0"/>
        <w:autoSpaceDN w:val="0"/>
        <w:adjustRightInd w:val="0"/>
        <w:ind w:left="142"/>
        <w:jc w:val="both"/>
        <w:rPr>
          <w:rFonts w:ascii="Abadi" w:hAnsi="Abadi" w:cs="*Calibri-11933-Identity-H"/>
          <w:color w:val="101010"/>
          <w:sz w:val="21"/>
          <w:szCs w:val="21"/>
        </w:rPr>
      </w:pPr>
    </w:p>
    <w:p w14:paraId="43EF5761" w14:textId="77777777" w:rsidR="00252D2D" w:rsidRPr="00046E2E" w:rsidRDefault="00252D2D" w:rsidP="00252D2D">
      <w:pPr>
        <w:kinsoku w:val="0"/>
        <w:overflowPunct w:val="0"/>
        <w:autoSpaceDE w:val="0"/>
        <w:autoSpaceDN w:val="0"/>
        <w:adjustRightInd w:val="0"/>
        <w:spacing w:before="1" w:line="237" w:lineRule="auto"/>
        <w:ind w:left="100" w:right="143" w:firstLine="708"/>
        <w:jc w:val="both"/>
        <w:rPr>
          <w:rFonts w:ascii="Abadi" w:hAnsi="Abadi" w:cs="*Calibri-11933-Identity-H"/>
          <w:color w:val="101010"/>
          <w:sz w:val="21"/>
          <w:szCs w:val="21"/>
        </w:rPr>
      </w:pPr>
      <w:r w:rsidRPr="00046E2E">
        <w:rPr>
          <w:rFonts w:ascii="Abadi" w:hAnsi="Abadi" w:cs="*Calibri-11933-Identity-H"/>
          <w:color w:val="101010"/>
          <w:sz w:val="21"/>
          <w:szCs w:val="21"/>
        </w:rPr>
        <w:t>Por lo anteriormente expuesto, me permito someter a consideración de esta Soberanía el siguiente:</w:t>
      </w:r>
    </w:p>
    <w:p w14:paraId="38B647DA" w14:textId="2BB9D46F" w:rsidR="00252D2D" w:rsidRDefault="00252D2D" w:rsidP="00E87AEB">
      <w:pPr>
        <w:kinsoku w:val="0"/>
        <w:overflowPunct w:val="0"/>
        <w:autoSpaceDE w:val="0"/>
        <w:autoSpaceDN w:val="0"/>
        <w:adjustRightInd w:val="0"/>
        <w:ind w:left="142"/>
        <w:jc w:val="both"/>
        <w:rPr>
          <w:rFonts w:ascii="Abadi" w:hAnsi="Abadi" w:cs="*Calibri-11933-Identity-H"/>
          <w:color w:val="101010"/>
          <w:sz w:val="21"/>
          <w:szCs w:val="21"/>
        </w:rPr>
      </w:pPr>
    </w:p>
    <w:p w14:paraId="13177F91" w14:textId="07859DF8" w:rsidR="00063104" w:rsidRDefault="00063104" w:rsidP="00E87AEB">
      <w:pPr>
        <w:kinsoku w:val="0"/>
        <w:overflowPunct w:val="0"/>
        <w:autoSpaceDE w:val="0"/>
        <w:autoSpaceDN w:val="0"/>
        <w:adjustRightInd w:val="0"/>
        <w:ind w:left="142"/>
        <w:jc w:val="both"/>
        <w:rPr>
          <w:rFonts w:ascii="Abadi" w:hAnsi="Abadi" w:cs="*Calibri-11933-Identity-H"/>
          <w:color w:val="101010"/>
          <w:sz w:val="21"/>
          <w:szCs w:val="21"/>
        </w:rPr>
      </w:pPr>
    </w:p>
    <w:p w14:paraId="11FF0ACD" w14:textId="1A250881" w:rsidR="00063104" w:rsidRPr="00993A8B" w:rsidRDefault="00063104" w:rsidP="00063104">
      <w:pPr>
        <w:kinsoku w:val="0"/>
        <w:overflowPunct w:val="0"/>
        <w:autoSpaceDE w:val="0"/>
        <w:autoSpaceDN w:val="0"/>
        <w:adjustRightInd w:val="0"/>
        <w:spacing w:before="60"/>
        <w:ind w:left="80" w:right="141"/>
        <w:jc w:val="center"/>
        <w:rPr>
          <w:rFonts w:ascii="Abadi" w:hAnsi="Abadi" w:cs="*Calibri-11933-Identity-H"/>
          <w:b/>
          <w:bCs/>
          <w:color w:val="101010"/>
          <w:sz w:val="21"/>
          <w:szCs w:val="21"/>
        </w:rPr>
      </w:pPr>
      <w:r w:rsidRPr="00046E2E">
        <w:rPr>
          <w:rFonts w:ascii="Abadi" w:hAnsi="Abadi" w:cs="*Calibri-11933-Identity-H"/>
          <w:b/>
          <w:bCs/>
          <w:color w:val="101010"/>
          <w:sz w:val="21"/>
          <w:szCs w:val="21"/>
        </w:rPr>
        <w:t>DECRETO</w:t>
      </w:r>
    </w:p>
    <w:p w14:paraId="19C40F70" w14:textId="61E8FC9E" w:rsidR="009649CE" w:rsidRDefault="009649CE" w:rsidP="00063104">
      <w:pPr>
        <w:kinsoku w:val="0"/>
        <w:overflowPunct w:val="0"/>
        <w:autoSpaceDE w:val="0"/>
        <w:autoSpaceDN w:val="0"/>
        <w:adjustRightInd w:val="0"/>
        <w:spacing w:before="60"/>
        <w:ind w:left="80" w:right="141"/>
        <w:jc w:val="center"/>
        <w:rPr>
          <w:rFonts w:ascii="Abadi" w:hAnsi="Abadi" w:cs="*Calibri-11933-Identity-H"/>
          <w:b/>
          <w:bCs/>
          <w:color w:val="101010"/>
          <w:sz w:val="21"/>
          <w:szCs w:val="21"/>
        </w:rPr>
      </w:pPr>
    </w:p>
    <w:p w14:paraId="423036D4" w14:textId="43E54355" w:rsidR="008B3ADB" w:rsidRPr="00C93EAA" w:rsidRDefault="008B3ADB" w:rsidP="00C93EAA">
      <w:pPr>
        <w:kinsoku w:val="0"/>
        <w:overflowPunct w:val="0"/>
        <w:autoSpaceDE w:val="0"/>
        <w:autoSpaceDN w:val="0"/>
        <w:adjustRightInd w:val="0"/>
        <w:spacing w:before="60"/>
        <w:ind w:left="80" w:right="141"/>
        <w:jc w:val="both"/>
        <w:rPr>
          <w:rFonts w:ascii="Abadi" w:hAnsi="Abadi" w:cs="*Calibri-11933-Identity-H"/>
          <w:color w:val="101010"/>
          <w:sz w:val="21"/>
          <w:szCs w:val="21"/>
        </w:rPr>
      </w:pPr>
      <w:r w:rsidRPr="00046E2E">
        <w:rPr>
          <w:rFonts w:ascii="Abadi" w:hAnsi="Abadi" w:cs="Gill Sans MT"/>
          <w:b/>
          <w:bCs/>
          <w:sz w:val="21"/>
          <w:szCs w:val="21"/>
        </w:rPr>
        <w:t>ARTÍCULO</w:t>
      </w:r>
      <w:r w:rsidRPr="00046E2E">
        <w:rPr>
          <w:rFonts w:ascii="Abadi" w:hAnsi="Abadi" w:cs="Gill Sans MT"/>
          <w:b/>
          <w:bCs/>
          <w:spacing w:val="40"/>
          <w:sz w:val="21"/>
          <w:szCs w:val="21"/>
        </w:rPr>
        <w:t xml:space="preserve"> </w:t>
      </w:r>
      <w:r w:rsidRPr="00046E2E">
        <w:rPr>
          <w:rFonts w:ascii="Abadi" w:hAnsi="Abadi" w:cs="Gill Sans MT"/>
          <w:b/>
          <w:bCs/>
          <w:sz w:val="21"/>
          <w:szCs w:val="21"/>
        </w:rPr>
        <w:t>PRIMERO. Se</w:t>
      </w:r>
      <w:r w:rsidRPr="00046E2E">
        <w:rPr>
          <w:rFonts w:ascii="Abadi" w:hAnsi="Abadi" w:cs="Gill Sans MT"/>
          <w:b/>
          <w:bCs/>
          <w:spacing w:val="40"/>
          <w:sz w:val="21"/>
          <w:szCs w:val="21"/>
        </w:rPr>
        <w:t xml:space="preserve"> </w:t>
      </w:r>
      <w:r w:rsidRPr="00046E2E">
        <w:rPr>
          <w:rFonts w:ascii="Abadi" w:hAnsi="Abadi" w:cs="Gill Sans MT"/>
          <w:b/>
          <w:bCs/>
          <w:sz w:val="21"/>
          <w:szCs w:val="21"/>
        </w:rPr>
        <w:t>adiciona</w:t>
      </w:r>
      <w:r w:rsidRPr="00046E2E">
        <w:rPr>
          <w:rFonts w:ascii="Abadi" w:hAnsi="Abadi" w:cs="Gill Sans MT"/>
          <w:b/>
          <w:bCs/>
          <w:spacing w:val="40"/>
          <w:sz w:val="21"/>
          <w:szCs w:val="21"/>
        </w:rPr>
        <w:t xml:space="preserve"> </w:t>
      </w:r>
      <w:r w:rsidRPr="00046E2E">
        <w:rPr>
          <w:rFonts w:ascii="Abadi" w:hAnsi="Abadi" w:cs="Gill Sans MT"/>
          <w:b/>
          <w:bCs/>
          <w:sz w:val="21"/>
          <w:szCs w:val="21"/>
        </w:rPr>
        <w:t>el</w:t>
      </w:r>
      <w:r w:rsidRPr="00046E2E">
        <w:rPr>
          <w:rFonts w:ascii="Abadi" w:hAnsi="Abadi" w:cs="Gill Sans MT"/>
          <w:b/>
          <w:bCs/>
          <w:spacing w:val="40"/>
          <w:sz w:val="21"/>
          <w:szCs w:val="21"/>
        </w:rPr>
        <w:t xml:space="preserve"> </w:t>
      </w:r>
      <w:r w:rsidRPr="00046E2E">
        <w:rPr>
          <w:rFonts w:ascii="Abadi" w:hAnsi="Abadi" w:cs="Gill Sans MT"/>
          <w:b/>
          <w:bCs/>
          <w:sz w:val="21"/>
          <w:szCs w:val="21"/>
        </w:rPr>
        <w:t>Capítulo</w:t>
      </w:r>
      <w:r w:rsidRPr="00046E2E">
        <w:rPr>
          <w:rFonts w:ascii="Abadi" w:hAnsi="Abadi" w:cs="Gill Sans MT"/>
          <w:b/>
          <w:bCs/>
          <w:spacing w:val="40"/>
          <w:sz w:val="21"/>
          <w:szCs w:val="21"/>
        </w:rPr>
        <w:t xml:space="preserve"> </w:t>
      </w:r>
      <w:r w:rsidRPr="00046E2E">
        <w:rPr>
          <w:rFonts w:ascii="Abadi" w:hAnsi="Abadi" w:cs="Gill Sans MT"/>
          <w:b/>
          <w:bCs/>
          <w:sz w:val="21"/>
          <w:szCs w:val="21"/>
        </w:rPr>
        <w:t>VII</w:t>
      </w:r>
      <w:r w:rsidRPr="00046E2E">
        <w:rPr>
          <w:rFonts w:ascii="Abadi" w:hAnsi="Abadi" w:cs="Gill Sans MT"/>
          <w:b/>
          <w:bCs/>
          <w:spacing w:val="40"/>
          <w:sz w:val="21"/>
          <w:szCs w:val="21"/>
        </w:rPr>
        <w:t xml:space="preserve"> </w:t>
      </w:r>
      <w:r w:rsidRPr="00046E2E">
        <w:rPr>
          <w:rFonts w:ascii="Abadi" w:hAnsi="Abadi" w:cs="Gill Sans MT"/>
          <w:b/>
          <w:bCs/>
          <w:sz w:val="21"/>
          <w:szCs w:val="21"/>
        </w:rPr>
        <w:t>denominado</w:t>
      </w:r>
      <w:r w:rsidRPr="00046E2E">
        <w:rPr>
          <w:rFonts w:ascii="Abadi" w:hAnsi="Abadi" w:cs="Gill Sans MT"/>
          <w:b/>
          <w:bCs/>
          <w:spacing w:val="40"/>
          <w:sz w:val="21"/>
          <w:szCs w:val="21"/>
        </w:rPr>
        <w:t xml:space="preserve"> </w:t>
      </w:r>
      <w:r w:rsidR="00C93EAA" w:rsidRPr="00046E2E">
        <w:rPr>
          <w:rFonts w:ascii="Abadi" w:hAnsi="Abadi" w:cs="Gill Sans MT"/>
          <w:b/>
          <w:bCs/>
          <w:sz w:val="21"/>
          <w:szCs w:val="21"/>
        </w:rPr>
        <w:t>“</w:t>
      </w:r>
      <w:r w:rsidR="00C93EAA" w:rsidRPr="00046E2E">
        <w:rPr>
          <w:rFonts w:ascii="Abadi" w:hAnsi="Abadi" w:cs="Gill Sans MT"/>
          <w:b/>
          <w:bCs/>
          <w:spacing w:val="-35"/>
          <w:sz w:val="21"/>
          <w:szCs w:val="21"/>
        </w:rPr>
        <w:t>Terapias</w:t>
      </w:r>
      <w:r w:rsidRPr="00046E2E">
        <w:rPr>
          <w:rFonts w:ascii="Abadi" w:hAnsi="Abadi" w:cs="Gill Sans MT"/>
          <w:b/>
          <w:bCs/>
          <w:sz w:val="21"/>
          <w:szCs w:val="21"/>
        </w:rPr>
        <w:t xml:space="preserve"> de</w:t>
      </w:r>
      <w:r w:rsidR="00C93EAA">
        <w:rPr>
          <w:rFonts w:ascii="Abadi" w:hAnsi="Abadi" w:cs="Gill Sans MT"/>
          <w:b/>
          <w:bCs/>
          <w:sz w:val="21"/>
          <w:szCs w:val="21"/>
        </w:rPr>
        <w:t xml:space="preserve"> </w:t>
      </w:r>
      <w:r w:rsidR="00C93EAA" w:rsidRPr="00046E2E">
        <w:rPr>
          <w:rFonts w:ascii="Abadi" w:hAnsi="Abadi" w:cs="Gill Sans MT"/>
          <w:b/>
          <w:bCs/>
          <w:w w:val="105"/>
          <w:sz w:val="21"/>
          <w:szCs w:val="21"/>
        </w:rPr>
        <w:t>conversión</w:t>
      </w:r>
      <w:r w:rsidR="00C93EAA" w:rsidRPr="00046E2E">
        <w:rPr>
          <w:rFonts w:ascii="Abadi" w:hAnsi="Abadi" w:cs="Gill Sans MT"/>
          <w:b/>
          <w:bCs/>
          <w:spacing w:val="80"/>
          <w:w w:val="150"/>
          <w:sz w:val="21"/>
          <w:szCs w:val="21"/>
        </w:rPr>
        <w:t xml:space="preserve"> </w:t>
      </w:r>
      <w:r w:rsidR="00C93EAA" w:rsidRPr="00046E2E">
        <w:rPr>
          <w:rFonts w:ascii="Abadi" w:hAnsi="Abadi" w:cs="Gill Sans MT"/>
          <w:b/>
          <w:bCs/>
          <w:w w:val="105"/>
          <w:sz w:val="21"/>
          <w:szCs w:val="21"/>
        </w:rPr>
        <w:t>sexual”,</w:t>
      </w:r>
      <w:r w:rsidR="00C93EAA" w:rsidRPr="00046E2E">
        <w:rPr>
          <w:rFonts w:ascii="Abadi" w:hAnsi="Abadi" w:cs="Gill Sans MT"/>
          <w:b/>
          <w:bCs/>
          <w:spacing w:val="80"/>
          <w:w w:val="150"/>
          <w:sz w:val="21"/>
          <w:szCs w:val="21"/>
        </w:rPr>
        <w:t xml:space="preserve"> </w:t>
      </w:r>
      <w:r w:rsidR="00C93EAA" w:rsidRPr="00046E2E">
        <w:rPr>
          <w:rFonts w:ascii="Abadi" w:hAnsi="Abadi" w:cs="Gill Sans MT"/>
          <w:b/>
          <w:bCs/>
          <w:w w:val="105"/>
          <w:sz w:val="21"/>
          <w:szCs w:val="21"/>
        </w:rPr>
        <w:t>comprendiendo</w:t>
      </w:r>
      <w:r w:rsidR="00C93EAA" w:rsidRPr="00046E2E">
        <w:rPr>
          <w:rFonts w:ascii="Abadi" w:hAnsi="Abadi" w:cs="Gill Sans MT"/>
          <w:b/>
          <w:bCs/>
          <w:spacing w:val="80"/>
          <w:w w:val="150"/>
          <w:sz w:val="21"/>
          <w:szCs w:val="21"/>
        </w:rPr>
        <w:t xml:space="preserve"> </w:t>
      </w:r>
      <w:r w:rsidR="00C93EAA" w:rsidRPr="00046E2E">
        <w:rPr>
          <w:rFonts w:ascii="Abadi" w:hAnsi="Abadi" w:cs="Gill Sans MT"/>
          <w:b/>
          <w:bCs/>
          <w:w w:val="105"/>
          <w:sz w:val="21"/>
          <w:szCs w:val="21"/>
        </w:rPr>
        <w:t>el</w:t>
      </w:r>
      <w:r w:rsidR="00C93EAA" w:rsidRPr="00046E2E">
        <w:rPr>
          <w:rFonts w:ascii="Abadi" w:hAnsi="Abadi" w:cs="Gill Sans MT"/>
          <w:b/>
          <w:bCs/>
          <w:spacing w:val="80"/>
          <w:w w:val="150"/>
          <w:sz w:val="21"/>
          <w:szCs w:val="21"/>
        </w:rPr>
        <w:t xml:space="preserve"> </w:t>
      </w:r>
      <w:r w:rsidR="00C93EAA" w:rsidRPr="00046E2E">
        <w:rPr>
          <w:rFonts w:ascii="Abadi" w:hAnsi="Abadi" w:cs="Gill Sans MT"/>
          <w:b/>
          <w:bCs/>
          <w:w w:val="105"/>
          <w:sz w:val="21"/>
          <w:szCs w:val="21"/>
        </w:rPr>
        <w:t>artículo</w:t>
      </w:r>
      <w:r w:rsidR="00C93EAA" w:rsidRPr="00046E2E">
        <w:rPr>
          <w:rFonts w:ascii="Abadi" w:hAnsi="Abadi" w:cs="Gill Sans MT"/>
          <w:b/>
          <w:bCs/>
          <w:spacing w:val="80"/>
          <w:w w:val="150"/>
          <w:sz w:val="21"/>
          <w:szCs w:val="21"/>
        </w:rPr>
        <w:t xml:space="preserve"> </w:t>
      </w:r>
      <w:r w:rsidR="00C93EAA" w:rsidRPr="00046E2E">
        <w:rPr>
          <w:rFonts w:ascii="Abadi" w:hAnsi="Abadi" w:cs="Gill Sans MT"/>
          <w:b/>
          <w:bCs/>
          <w:w w:val="105"/>
          <w:sz w:val="21"/>
          <w:szCs w:val="21"/>
        </w:rPr>
        <w:t>179-</w:t>
      </w:r>
      <w:r w:rsidR="00C93EAA" w:rsidRPr="00046E2E">
        <w:rPr>
          <w:rFonts w:ascii="Abadi" w:hAnsi="Abadi" w:cs="Gill Sans MT"/>
          <w:b/>
          <w:bCs/>
          <w:spacing w:val="-6"/>
          <w:w w:val="105"/>
          <w:sz w:val="21"/>
          <w:szCs w:val="21"/>
        </w:rPr>
        <w:t xml:space="preserve"> </w:t>
      </w:r>
      <w:r w:rsidR="00C93EAA" w:rsidRPr="00046E2E">
        <w:rPr>
          <w:rFonts w:ascii="Abadi" w:hAnsi="Abadi" w:cs="Gill Sans MT"/>
          <w:b/>
          <w:bCs/>
          <w:w w:val="105"/>
          <w:sz w:val="21"/>
          <w:szCs w:val="21"/>
        </w:rPr>
        <w:t>e</w:t>
      </w:r>
      <w:r w:rsidR="00C93EAA" w:rsidRPr="00046E2E">
        <w:rPr>
          <w:rFonts w:ascii="Abadi" w:hAnsi="Abadi" w:cs="Gill Sans MT"/>
          <w:b/>
          <w:bCs/>
          <w:spacing w:val="80"/>
          <w:w w:val="150"/>
          <w:sz w:val="21"/>
          <w:szCs w:val="21"/>
        </w:rPr>
        <w:t xml:space="preserve"> </w:t>
      </w:r>
      <w:r w:rsidR="00C93EAA" w:rsidRPr="00046E2E">
        <w:rPr>
          <w:rFonts w:ascii="Abadi" w:hAnsi="Abadi" w:cs="Gill Sans MT"/>
          <w:b/>
          <w:bCs/>
          <w:w w:val="105"/>
          <w:sz w:val="21"/>
          <w:szCs w:val="21"/>
        </w:rPr>
        <w:t>del</w:t>
      </w:r>
      <w:r w:rsidR="00C93EAA" w:rsidRPr="00046E2E">
        <w:rPr>
          <w:rFonts w:ascii="Abadi" w:hAnsi="Abadi" w:cs="Gill Sans MT"/>
          <w:b/>
          <w:bCs/>
          <w:spacing w:val="80"/>
          <w:w w:val="150"/>
          <w:sz w:val="21"/>
          <w:szCs w:val="21"/>
        </w:rPr>
        <w:t xml:space="preserve"> </w:t>
      </w:r>
      <w:r w:rsidR="00C93EAA" w:rsidRPr="00046E2E">
        <w:rPr>
          <w:rFonts w:ascii="Abadi" w:hAnsi="Abadi" w:cs="Gill Sans MT"/>
          <w:b/>
          <w:bCs/>
          <w:w w:val="105"/>
          <w:sz w:val="21"/>
          <w:szCs w:val="21"/>
        </w:rPr>
        <w:t>Código</w:t>
      </w:r>
      <w:r w:rsidR="00C93EAA" w:rsidRPr="00046E2E">
        <w:rPr>
          <w:rFonts w:ascii="Abadi" w:hAnsi="Abadi" w:cs="Gill Sans MT"/>
          <w:b/>
          <w:bCs/>
          <w:spacing w:val="80"/>
          <w:w w:val="150"/>
          <w:sz w:val="21"/>
          <w:szCs w:val="21"/>
        </w:rPr>
        <w:t xml:space="preserve"> </w:t>
      </w:r>
      <w:r w:rsidR="00C93EAA" w:rsidRPr="00046E2E">
        <w:rPr>
          <w:rFonts w:ascii="Abadi" w:hAnsi="Abadi" w:cs="Gill Sans MT"/>
          <w:b/>
          <w:bCs/>
          <w:w w:val="105"/>
          <w:sz w:val="21"/>
          <w:szCs w:val="21"/>
        </w:rPr>
        <w:t>Penal</w:t>
      </w:r>
      <w:r w:rsidR="00C93EAA" w:rsidRPr="00046E2E">
        <w:rPr>
          <w:rFonts w:ascii="Abadi" w:hAnsi="Abadi" w:cs="Gill Sans MT"/>
          <w:b/>
          <w:bCs/>
          <w:spacing w:val="80"/>
          <w:w w:val="150"/>
          <w:sz w:val="21"/>
          <w:szCs w:val="21"/>
        </w:rPr>
        <w:t xml:space="preserve"> </w:t>
      </w:r>
      <w:r w:rsidR="00C93EAA" w:rsidRPr="00046E2E">
        <w:rPr>
          <w:rFonts w:ascii="Abadi" w:hAnsi="Abadi" w:cs="Gill Sans MT"/>
          <w:b/>
          <w:bCs/>
          <w:w w:val="105"/>
          <w:sz w:val="21"/>
          <w:szCs w:val="21"/>
        </w:rPr>
        <w:t>del Estado</w:t>
      </w:r>
      <w:r w:rsidR="00C93EAA" w:rsidRPr="00046E2E">
        <w:rPr>
          <w:rFonts w:ascii="Abadi" w:hAnsi="Abadi" w:cs="Gill Sans MT"/>
          <w:b/>
          <w:bCs/>
          <w:spacing w:val="17"/>
          <w:w w:val="105"/>
          <w:sz w:val="21"/>
          <w:szCs w:val="21"/>
        </w:rPr>
        <w:t xml:space="preserve"> </w:t>
      </w:r>
      <w:r w:rsidR="00C93EAA" w:rsidRPr="00046E2E">
        <w:rPr>
          <w:rFonts w:ascii="Abadi" w:hAnsi="Abadi" w:cs="Gill Sans MT"/>
          <w:b/>
          <w:bCs/>
          <w:w w:val="105"/>
          <w:sz w:val="21"/>
          <w:szCs w:val="21"/>
        </w:rPr>
        <w:t>de</w:t>
      </w:r>
      <w:r w:rsidR="00C93EAA" w:rsidRPr="00046E2E">
        <w:rPr>
          <w:rFonts w:ascii="Abadi" w:hAnsi="Abadi" w:cs="Gill Sans MT"/>
          <w:b/>
          <w:bCs/>
          <w:spacing w:val="17"/>
          <w:w w:val="105"/>
          <w:sz w:val="21"/>
          <w:szCs w:val="21"/>
        </w:rPr>
        <w:t xml:space="preserve"> </w:t>
      </w:r>
      <w:r w:rsidR="00C93EAA" w:rsidRPr="00046E2E">
        <w:rPr>
          <w:rFonts w:ascii="Abadi" w:hAnsi="Abadi" w:cs="Gill Sans MT"/>
          <w:b/>
          <w:bCs/>
          <w:w w:val="105"/>
          <w:sz w:val="21"/>
          <w:szCs w:val="21"/>
        </w:rPr>
        <w:t>Guanajuato,</w:t>
      </w:r>
      <w:r w:rsidR="00C93EAA" w:rsidRPr="00046E2E">
        <w:rPr>
          <w:rFonts w:ascii="Abadi" w:hAnsi="Abadi" w:cs="Gill Sans MT"/>
          <w:b/>
          <w:bCs/>
          <w:spacing w:val="25"/>
          <w:w w:val="105"/>
          <w:sz w:val="21"/>
          <w:szCs w:val="21"/>
        </w:rPr>
        <w:t xml:space="preserve"> </w:t>
      </w:r>
      <w:r w:rsidR="00C93EAA" w:rsidRPr="00046E2E">
        <w:rPr>
          <w:rFonts w:ascii="Abadi" w:hAnsi="Abadi" w:cs="*Calibri-11933-Identity-H"/>
          <w:color w:val="101010"/>
          <w:sz w:val="21"/>
          <w:szCs w:val="21"/>
        </w:rPr>
        <w:t>para quedar en los términos siguientes</w:t>
      </w:r>
    </w:p>
    <w:p w14:paraId="012B24D0" w14:textId="77777777" w:rsidR="009649CE" w:rsidRPr="00046E2E" w:rsidRDefault="009649CE" w:rsidP="00063104">
      <w:pPr>
        <w:kinsoku w:val="0"/>
        <w:overflowPunct w:val="0"/>
        <w:autoSpaceDE w:val="0"/>
        <w:autoSpaceDN w:val="0"/>
        <w:adjustRightInd w:val="0"/>
        <w:spacing w:before="60"/>
        <w:ind w:left="80" w:right="141"/>
        <w:jc w:val="center"/>
        <w:rPr>
          <w:rFonts w:ascii="Abadi" w:hAnsi="Abadi" w:cs="*Calibri-11933-Identity-H"/>
          <w:color w:val="101010"/>
          <w:sz w:val="21"/>
          <w:szCs w:val="21"/>
        </w:rPr>
      </w:pPr>
    </w:p>
    <w:p w14:paraId="41993671" w14:textId="20B69B55" w:rsidR="0075718E" w:rsidRDefault="0075718E" w:rsidP="00D07E2C">
      <w:pPr>
        <w:kinsoku w:val="0"/>
        <w:overflowPunct w:val="0"/>
        <w:autoSpaceDE w:val="0"/>
        <w:autoSpaceDN w:val="0"/>
        <w:adjustRightInd w:val="0"/>
        <w:ind w:left="709" w:right="142"/>
        <w:jc w:val="both"/>
        <w:rPr>
          <w:rFonts w:ascii="Abadi" w:hAnsi="Abadi" w:cs="Gill Sans MT"/>
          <w:b/>
          <w:bCs/>
          <w:sz w:val="21"/>
          <w:szCs w:val="21"/>
        </w:rPr>
      </w:pPr>
      <w:r w:rsidRPr="00046E2E">
        <w:rPr>
          <w:rFonts w:ascii="Abadi" w:hAnsi="Abadi" w:cs="Gill Sans MT"/>
          <w:b/>
          <w:bCs/>
          <w:sz w:val="21"/>
          <w:szCs w:val="21"/>
        </w:rPr>
        <w:t>Artículo</w:t>
      </w:r>
      <w:r w:rsidRPr="00046E2E">
        <w:rPr>
          <w:rFonts w:ascii="Abadi" w:hAnsi="Abadi" w:cs="Gill Sans MT"/>
          <w:b/>
          <w:bCs/>
          <w:spacing w:val="36"/>
          <w:sz w:val="21"/>
          <w:szCs w:val="21"/>
        </w:rPr>
        <w:t xml:space="preserve"> </w:t>
      </w:r>
      <w:r w:rsidRPr="00046E2E">
        <w:rPr>
          <w:rFonts w:ascii="Abadi" w:hAnsi="Abadi" w:cs="Gill Sans MT"/>
          <w:b/>
          <w:bCs/>
          <w:sz w:val="21"/>
          <w:szCs w:val="21"/>
        </w:rPr>
        <w:t>179-</w:t>
      </w:r>
      <w:r w:rsidRPr="00046E2E">
        <w:rPr>
          <w:rFonts w:ascii="Abadi" w:hAnsi="Abadi" w:cs="Gill Sans MT"/>
          <w:b/>
          <w:bCs/>
          <w:spacing w:val="-7"/>
          <w:sz w:val="21"/>
          <w:szCs w:val="21"/>
        </w:rPr>
        <w:t xml:space="preserve"> </w:t>
      </w:r>
      <w:r w:rsidRPr="00046E2E">
        <w:rPr>
          <w:rFonts w:ascii="Abadi" w:hAnsi="Abadi" w:cs="Gill Sans MT"/>
          <w:b/>
          <w:bCs/>
          <w:sz w:val="21"/>
          <w:szCs w:val="21"/>
        </w:rPr>
        <w:t>e.</w:t>
      </w:r>
      <w:r w:rsidRPr="00046E2E">
        <w:rPr>
          <w:rFonts w:ascii="Abadi" w:hAnsi="Abadi" w:cs="Gill Sans MT"/>
          <w:b/>
          <w:bCs/>
          <w:spacing w:val="21"/>
          <w:sz w:val="21"/>
          <w:szCs w:val="21"/>
        </w:rPr>
        <w:t xml:space="preserve"> </w:t>
      </w:r>
      <w:r w:rsidRPr="00046E2E">
        <w:rPr>
          <w:rFonts w:ascii="Abadi" w:hAnsi="Abadi" w:cs="Gill Sans MT"/>
          <w:b/>
          <w:bCs/>
          <w:sz w:val="21"/>
          <w:szCs w:val="21"/>
        </w:rPr>
        <w:t>A</w:t>
      </w:r>
      <w:r w:rsidRPr="00046E2E">
        <w:rPr>
          <w:rFonts w:ascii="Abadi" w:hAnsi="Abadi" w:cs="Gill Sans MT"/>
          <w:b/>
          <w:bCs/>
          <w:spacing w:val="33"/>
          <w:sz w:val="21"/>
          <w:szCs w:val="21"/>
        </w:rPr>
        <w:t xml:space="preserve"> </w:t>
      </w:r>
      <w:r w:rsidRPr="00046E2E">
        <w:rPr>
          <w:rFonts w:ascii="Abadi" w:hAnsi="Abadi" w:cs="Gill Sans MT"/>
          <w:b/>
          <w:bCs/>
          <w:sz w:val="21"/>
          <w:szCs w:val="21"/>
        </w:rPr>
        <w:t>quien</w:t>
      </w:r>
      <w:r w:rsidRPr="00046E2E">
        <w:rPr>
          <w:rFonts w:ascii="Abadi" w:hAnsi="Abadi" w:cs="Gill Sans MT"/>
          <w:b/>
          <w:bCs/>
          <w:spacing w:val="38"/>
          <w:sz w:val="21"/>
          <w:szCs w:val="21"/>
        </w:rPr>
        <w:t xml:space="preserve"> </w:t>
      </w:r>
      <w:r w:rsidRPr="00046E2E">
        <w:rPr>
          <w:rFonts w:ascii="Abadi" w:hAnsi="Abadi" w:cs="Gill Sans MT"/>
          <w:b/>
          <w:bCs/>
          <w:sz w:val="21"/>
          <w:szCs w:val="21"/>
        </w:rPr>
        <w:t>realice,</w:t>
      </w:r>
      <w:r w:rsidRPr="00046E2E">
        <w:rPr>
          <w:rFonts w:ascii="Abadi" w:hAnsi="Abadi" w:cs="Gill Sans MT"/>
          <w:b/>
          <w:bCs/>
          <w:spacing w:val="40"/>
          <w:sz w:val="21"/>
          <w:szCs w:val="21"/>
        </w:rPr>
        <w:t xml:space="preserve"> </w:t>
      </w:r>
      <w:r w:rsidRPr="00046E2E">
        <w:rPr>
          <w:rFonts w:ascii="Abadi" w:hAnsi="Abadi" w:cs="Gill Sans MT"/>
          <w:b/>
          <w:bCs/>
          <w:sz w:val="21"/>
          <w:szCs w:val="21"/>
        </w:rPr>
        <w:t>imparta,</w:t>
      </w:r>
      <w:r w:rsidRPr="00046E2E">
        <w:rPr>
          <w:rFonts w:ascii="Abadi" w:hAnsi="Abadi" w:cs="Gill Sans MT"/>
          <w:b/>
          <w:bCs/>
          <w:spacing w:val="40"/>
          <w:sz w:val="21"/>
          <w:szCs w:val="21"/>
        </w:rPr>
        <w:t xml:space="preserve"> </w:t>
      </w:r>
      <w:r w:rsidRPr="00046E2E">
        <w:rPr>
          <w:rFonts w:ascii="Abadi" w:hAnsi="Abadi" w:cs="Gill Sans MT"/>
          <w:b/>
          <w:bCs/>
          <w:sz w:val="21"/>
          <w:szCs w:val="21"/>
        </w:rPr>
        <w:t>aplique,</w:t>
      </w:r>
      <w:r w:rsidRPr="00046E2E">
        <w:rPr>
          <w:rFonts w:ascii="Abadi" w:hAnsi="Abadi" w:cs="Gill Sans MT"/>
          <w:b/>
          <w:bCs/>
          <w:spacing w:val="40"/>
          <w:sz w:val="21"/>
          <w:szCs w:val="21"/>
        </w:rPr>
        <w:t xml:space="preserve"> </w:t>
      </w:r>
      <w:r w:rsidRPr="00046E2E">
        <w:rPr>
          <w:rFonts w:ascii="Abadi" w:hAnsi="Abadi" w:cs="Gill Sans MT"/>
          <w:b/>
          <w:bCs/>
          <w:sz w:val="21"/>
          <w:szCs w:val="21"/>
        </w:rPr>
        <w:t>obligue</w:t>
      </w:r>
      <w:r w:rsidRPr="00046E2E">
        <w:rPr>
          <w:rFonts w:ascii="Abadi" w:hAnsi="Abadi" w:cs="Gill Sans MT"/>
          <w:b/>
          <w:bCs/>
          <w:spacing w:val="36"/>
          <w:sz w:val="21"/>
          <w:szCs w:val="21"/>
        </w:rPr>
        <w:t xml:space="preserve"> </w:t>
      </w:r>
      <w:r w:rsidRPr="00046E2E">
        <w:rPr>
          <w:rFonts w:ascii="Abadi" w:hAnsi="Abadi" w:cs="Gill Sans MT"/>
          <w:b/>
          <w:bCs/>
          <w:sz w:val="21"/>
          <w:szCs w:val="21"/>
        </w:rPr>
        <w:t>o</w:t>
      </w:r>
      <w:r w:rsidRPr="00046E2E">
        <w:rPr>
          <w:rFonts w:ascii="Abadi" w:hAnsi="Abadi" w:cs="Gill Sans MT"/>
          <w:b/>
          <w:bCs/>
          <w:spacing w:val="12"/>
          <w:sz w:val="21"/>
          <w:szCs w:val="21"/>
        </w:rPr>
        <w:t xml:space="preserve"> </w:t>
      </w:r>
      <w:r w:rsidRPr="00046E2E">
        <w:rPr>
          <w:rFonts w:ascii="Abadi" w:hAnsi="Abadi" w:cs="Gill Sans MT"/>
          <w:b/>
          <w:bCs/>
          <w:sz w:val="21"/>
          <w:szCs w:val="21"/>
        </w:rPr>
        <w:t>financie</w:t>
      </w:r>
      <w:r w:rsidRPr="00046E2E">
        <w:rPr>
          <w:rFonts w:ascii="Abadi" w:hAnsi="Abadi" w:cs="Gill Sans MT"/>
          <w:b/>
          <w:bCs/>
          <w:spacing w:val="68"/>
          <w:sz w:val="21"/>
          <w:szCs w:val="21"/>
        </w:rPr>
        <w:t xml:space="preserve"> </w:t>
      </w:r>
      <w:r w:rsidRPr="00046E2E">
        <w:rPr>
          <w:rFonts w:ascii="Abadi" w:hAnsi="Abadi" w:cs="Gill Sans MT"/>
          <w:b/>
          <w:bCs/>
          <w:sz w:val="21"/>
          <w:szCs w:val="21"/>
        </w:rPr>
        <w:t>cualquier</w:t>
      </w:r>
      <w:r w:rsidRPr="00046E2E">
        <w:rPr>
          <w:rFonts w:ascii="Abadi" w:hAnsi="Abadi" w:cs="Gill Sans MT"/>
          <w:b/>
          <w:bCs/>
          <w:spacing w:val="72"/>
          <w:sz w:val="21"/>
          <w:szCs w:val="21"/>
        </w:rPr>
        <w:t xml:space="preserve"> </w:t>
      </w:r>
      <w:r w:rsidRPr="00046E2E">
        <w:rPr>
          <w:rFonts w:ascii="Abadi" w:hAnsi="Abadi" w:cs="Gill Sans MT"/>
          <w:b/>
          <w:bCs/>
          <w:sz w:val="21"/>
          <w:szCs w:val="21"/>
        </w:rPr>
        <w:t>tipo</w:t>
      </w:r>
      <w:r w:rsidRPr="00046E2E">
        <w:rPr>
          <w:rFonts w:ascii="Abadi" w:hAnsi="Abadi" w:cs="Gill Sans MT"/>
          <w:b/>
          <w:bCs/>
          <w:spacing w:val="68"/>
          <w:sz w:val="21"/>
          <w:szCs w:val="21"/>
        </w:rPr>
        <w:t xml:space="preserve"> </w:t>
      </w:r>
      <w:r w:rsidRPr="00046E2E">
        <w:rPr>
          <w:rFonts w:ascii="Abadi" w:hAnsi="Abadi" w:cs="Gill Sans MT"/>
          <w:b/>
          <w:bCs/>
          <w:sz w:val="21"/>
          <w:szCs w:val="21"/>
        </w:rPr>
        <w:t>de</w:t>
      </w:r>
      <w:r w:rsidRPr="00046E2E">
        <w:rPr>
          <w:rFonts w:ascii="Abadi" w:hAnsi="Abadi" w:cs="Gill Sans MT"/>
          <w:b/>
          <w:bCs/>
          <w:spacing w:val="68"/>
          <w:sz w:val="21"/>
          <w:szCs w:val="21"/>
        </w:rPr>
        <w:t xml:space="preserve"> </w:t>
      </w:r>
      <w:r w:rsidRPr="00046E2E">
        <w:rPr>
          <w:rFonts w:ascii="Abadi" w:hAnsi="Abadi" w:cs="Gill Sans MT"/>
          <w:b/>
          <w:bCs/>
          <w:sz w:val="21"/>
          <w:szCs w:val="21"/>
        </w:rPr>
        <w:t>tratamiento,</w:t>
      </w:r>
      <w:r w:rsidRPr="00046E2E">
        <w:rPr>
          <w:rFonts w:ascii="Abadi" w:hAnsi="Abadi" w:cs="Gill Sans MT"/>
          <w:b/>
          <w:bCs/>
          <w:spacing w:val="75"/>
          <w:sz w:val="21"/>
          <w:szCs w:val="21"/>
        </w:rPr>
        <w:t xml:space="preserve"> </w:t>
      </w:r>
      <w:r w:rsidRPr="00046E2E">
        <w:rPr>
          <w:rFonts w:ascii="Abadi" w:hAnsi="Abadi" w:cs="Gill Sans MT"/>
          <w:b/>
          <w:bCs/>
          <w:sz w:val="21"/>
          <w:szCs w:val="21"/>
        </w:rPr>
        <w:t>terapia,</w:t>
      </w:r>
      <w:r w:rsidRPr="00046E2E">
        <w:rPr>
          <w:rFonts w:ascii="Abadi" w:hAnsi="Abadi" w:cs="Gill Sans MT"/>
          <w:b/>
          <w:bCs/>
          <w:spacing w:val="75"/>
          <w:sz w:val="21"/>
          <w:szCs w:val="21"/>
        </w:rPr>
        <w:t xml:space="preserve"> </w:t>
      </w:r>
      <w:r w:rsidRPr="00046E2E">
        <w:rPr>
          <w:rFonts w:ascii="Abadi" w:hAnsi="Abadi" w:cs="Gill Sans MT"/>
          <w:b/>
          <w:bCs/>
          <w:sz w:val="21"/>
          <w:szCs w:val="21"/>
        </w:rPr>
        <w:t>servicio</w:t>
      </w:r>
      <w:r w:rsidRPr="00046E2E">
        <w:rPr>
          <w:rFonts w:ascii="Abadi" w:hAnsi="Abadi" w:cs="Gill Sans MT"/>
          <w:b/>
          <w:bCs/>
          <w:spacing w:val="68"/>
          <w:sz w:val="21"/>
          <w:szCs w:val="21"/>
        </w:rPr>
        <w:t xml:space="preserve"> </w:t>
      </w:r>
      <w:r w:rsidRPr="00046E2E">
        <w:rPr>
          <w:rFonts w:ascii="Abadi" w:hAnsi="Abadi" w:cs="Gill Sans MT"/>
          <w:b/>
          <w:bCs/>
          <w:sz w:val="21"/>
          <w:szCs w:val="21"/>
        </w:rPr>
        <w:t>o</w:t>
      </w:r>
      <w:r w:rsidRPr="00046E2E">
        <w:rPr>
          <w:rFonts w:ascii="Abadi" w:hAnsi="Abadi" w:cs="Gill Sans MT"/>
          <w:b/>
          <w:bCs/>
          <w:spacing w:val="12"/>
          <w:sz w:val="21"/>
          <w:szCs w:val="21"/>
        </w:rPr>
        <w:t xml:space="preserve"> </w:t>
      </w:r>
      <w:r w:rsidR="00790F5E" w:rsidRPr="00046E2E">
        <w:rPr>
          <w:rFonts w:ascii="Abadi" w:hAnsi="Abadi" w:cs="Gill Sans MT"/>
          <w:b/>
          <w:bCs/>
          <w:sz w:val="21"/>
          <w:szCs w:val="21"/>
        </w:rPr>
        <w:t>práctica</w:t>
      </w:r>
      <w:r w:rsidR="00790F5E" w:rsidRPr="00046E2E">
        <w:rPr>
          <w:rFonts w:ascii="Abadi" w:hAnsi="Abadi" w:cs="Gill Sans MT"/>
          <w:b/>
          <w:bCs/>
          <w:spacing w:val="35"/>
          <w:sz w:val="21"/>
          <w:szCs w:val="21"/>
        </w:rPr>
        <w:t xml:space="preserve"> </w:t>
      </w:r>
      <w:proofErr w:type="gramStart"/>
      <w:r w:rsidR="00790F5E" w:rsidRPr="00046E2E">
        <w:rPr>
          <w:rFonts w:ascii="Abadi" w:hAnsi="Abadi" w:cs="Gill Sans MT"/>
          <w:b/>
          <w:bCs/>
          <w:spacing w:val="35"/>
          <w:sz w:val="21"/>
          <w:szCs w:val="21"/>
        </w:rPr>
        <w:t>que</w:t>
      </w:r>
      <w:r w:rsidRPr="00046E2E">
        <w:rPr>
          <w:rFonts w:ascii="Abadi" w:hAnsi="Abadi" w:cs="Gill Sans MT"/>
          <w:b/>
          <w:bCs/>
          <w:spacing w:val="37"/>
          <w:sz w:val="21"/>
          <w:szCs w:val="21"/>
        </w:rPr>
        <w:t xml:space="preserve">  </w:t>
      </w:r>
      <w:r w:rsidRPr="00046E2E">
        <w:rPr>
          <w:rFonts w:ascii="Abadi" w:hAnsi="Abadi" w:cs="Gill Sans MT"/>
          <w:b/>
          <w:bCs/>
          <w:sz w:val="21"/>
          <w:szCs w:val="21"/>
        </w:rPr>
        <w:t>obstaculice</w:t>
      </w:r>
      <w:proofErr w:type="gramEnd"/>
      <w:r w:rsidRPr="00046E2E">
        <w:rPr>
          <w:rFonts w:ascii="Abadi" w:hAnsi="Abadi" w:cs="Gill Sans MT"/>
          <w:b/>
          <w:bCs/>
          <w:sz w:val="21"/>
          <w:szCs w:val="21"/>
        </w:rPr>
        <w:t>,</w:t>
      </w:r>
      <w:r w:rsidRPr="00046E2E">
        <w:rPr>
          <w:rFonts w:ascii="Abadi" w:hAnsi="Abadi" w:cs="Gill Sans MT"/>
          <w:b/>
          <w:bCs/>
          <w:spacing w:val="40"/>
          <w:sz w:val="21"/>
          <w:szCs w:val="21"/>
        </w:rPr>
        <w:t xml:space="preserve">  </w:t>
      </w:r>
      <w:r w:rsidRPr="00046E2E">
        <w:rPr>
          <w:rFonts w:ascii="Abadi" w:hAnsi="Abadi" w:cs="Gill Sans MT"/>
          <w:b/>
          <w:bCs/>
          <w:sz w:val="21"/>
          <w:szCs w:val="21"/>
        </w:rPr>
        <w:t>restrinja,</w:t>
      </w:r>
      <w:r w:rsidRPr="00046E2E">
        <w:rPr>
          <w:rFonts w:ascii="Abadi" w:hAnsi="Abadi" w:cs="Gill Sans MT"/>
          <w:b/>
          <w:bCs/>
          <w:spacing w:val="40"/>
          <w:sz w:val="21"/>
          <w:szCs w:val="21"/>
        </w:rPr>
        <w:t xml:space="preserve">  </w:t>
      </w:r>
      <w:r w:rsidRPr="00046E2E">
        <w:rPr>
          <w:rFonts w:ascii="Abadi" w:hAnsi="Abadi" w:cs="Gill Sans MT"/>
          <w:b/>
          <w:bCs/>
          <w:sz w:val="21"/>
          <w:szCs w:val="21"/>
        </w:rPr>
        <w:t>impida,</w:t>
      </w:r>
      <w:r w:rsidRPr="00046E2E">
        <w:rPr>
          <w:rFonts w:ascii="Abadi" w:hAnsi="Abadi" w:cs="Gill Sans MT"/>
          <w:b/>
          <w:bCs/>
          <w:spacing w:val="40"/>
          <w:sz w:val="21"/>
          <w:szCs w:val="21"/>
        </w:rPr>
        <w:t xml:space="preserve">  </w:t>
      </w:r>
      <w:r w:rsidRPr="00046E2E">
        <w:rPr>
          <w:rFonts w:ascii="Abadi" w:hAnsi="Abadi" w:cs="Gill Sans MT"/>
          <w:b/>
          <w:bCs/>
          <w:sz w:val="21"/>
          <w:szCs w:val="21"/>
        </w:rPr>
        <w:t>menoscabe,</w:t>
      </w:r>
      <w:r w:rsidRPr="00046E2E">
        <w:rPr>
          <w:rFonts w:ascii="Abadi" w:hAnsi="Abadi" w:cs="Gill Sans MT"/>
          <w:b/>
          <w:bCs/>
          <w:spacing w:val="-8"/>
          <w:sz w:val="21"/>
          <w:szCs w:val="21"/>
        </w:rPr>
        <w:t xml:space="preserve"> </w:t>
      </w:r>
      <w:r w:rsidRPr="00046E2E">
        <w:rPr>
          <w:rFonts w:ascii="Abadi" w:hAnsi="Abadi" w:cs="Gill Sans MT"/>
          <w:b/>
          <w:bCs/>
          <w:sz w:val="21"/>
          <w:szCs w:val="21"/>
        </w:rPr>
        <w:t>anule</w:t>
      </w:r>
      <w:r w:rsidRPr="00046E2E">
        <w:rPr>
          <w:rFonts w:ascii="Abadi" w:hAnsi="Abadi" w:cs="Gill Sans MT"/>
          <w:b/>
          <w:bCs/>
          <w:spacing w:val="65"/>
          <w:sz w:val="21"/>
          <w:szCs w:val="21"/>
        </w:rPr>
        <w:t xml:space="preserve">  </w:t>
      </w:r>
      <w:r w:rsidRPr="00046E2E">
        <w:rPr>
          <w:rFonts w:ascii="Abadi" w:hAnsi="Abadi" w:cs="Gill Sans MT"/>
          <w:b/>
          <w:bCs/>
          <w:sz w:val="21"/>
          <w:szCs w:val="21"/>
        </w:rPr>
        <w:t>o</w:t>
      </w:r>
      <w:r w:rsidRPr="00046E2E">
        <w:rPr>
          <w:rFonts w:ascii="Abadi" w:hAnsi="Abadi" w:cs="Gill Sans MT"/>
          <w:b/>
          <w:bCs/>
          <w:spacing w:val="65"/>
          <w:sz w:val="21"/>
          <w:szCs w:val="21"/>
        </w:rPr>
        <w:t xml:space="preserve">  </w:t>
      </w:r>
      <w:r w:rsidRPr="00046E2E">
        <w:rPr>
          <w:rFonts w:ascii="Abadi" w:hAnsi="Abadi" w:cs="Gill Sans MT"/>
          <w:b/>
          <w:bCs/>
          <w:sz w:val="21"/>
          <w:szCs w:val="21"/>
        </w:rPr>
        <w:t>suprima</w:t>
      </w:r>
      <w:r w:rsidRPr="00046E2E">
        <w:rPr>
          <w:rFonts w:ascii="Abadi" w:hAnsi="Abadi" w:cs="Gill Sans MT"/>
          <w:b/>
          <w:bCs/>
          <w:spacing w:val="63"/>
          <w:sz w:val="21"/>
          <w:szCs w:val="21"/>
        </w:rPr>
        <w:t xml:space="preserve">  </w:t>
      </w:r>
      <w:r w:rsidRPr="00046E2E">
        <w:rPr>
          <w:rFonts w:ascii="Abadi" w:hAnsi="Abadi" w:cs="Gill Sans MT"/>
          <w:b/>
          <w:bCs/>
          <w:sz w:val="21"/>
          <w:szCs w:val="21"/>
        </w:rPr>
        <w:t>la</w:t>
      </w:r>
      <w:r w:rsidRPr="00046E2E">
        <w:rPr>
          <w:rFonts w:ascii="Abadi" w:hAnsi="Abadi" w:cs="Gill Sans MT"/>
          <w:b/>
          <w:bCs/>
          <w:spacing w:val="63"/>
          <w:sz w:val="21"/>
          <w:szCs w:val="21"/>
        </w:rPr>
        <w:t xml:space="preserve">  </w:t>
      </w:r>
      <w:r w:rsidRPr="00046E2E">
        <w:rPr>
          <w:rFonts w:ascii="Abadi" w:hAnsi="Abadi" w:cs="Gill Sans MT"/>
          <w:b/>
          <w:bCs/>
          <w:sz w:val="21"/>
          <w:szCs w:val="21"/>
        </w:rPr>
        <w:t>orientación</w:t>
      </w:r>
      <w:r w:rsidRPr="00046E2E">
        <w:rPr>
          <w:rFonts w:ascii="Abadi" w:hAnsi="Abadi" w:cs="Gill Sans MT"/>
          <w:b/>
          <w:bCs/>
          <w:spacing w:val="66"/>
          <w:sz w:val="21"/>
          <w:szCs w:val="21"/>
        </w:rPr>
        <w:t xml:space="preserve">  </w:t>
      </w:r>
      <w:r w:rsidRPr="00046E2E">
        <w:rPr>
          <w:rFonts w:ascii="Abadi" w:hAnsi="Abadi" w:cs="Gill Sans MT"/>
          <w:b/>
          <w:bCs/>
          <w:sz w:val="21"/>
          <w:szCs w:val="21"/>
        </w:rPr>
        <w:t>sexual,</w:t>
      </w:r>
      <w:r w:rsidRPr="00046E2E">
        <w:rPr>
          <w:rFonts w:ascii="Abadi" w:hAnsi="Abadi" w:cs="Gill Sans MT"/>
          <w:b/>
          <w:bCs/>
          <w:spacing w:val="68"/>
          <w:sz w:val="21"/>
          <w:szCs w:val="21"/>
        </w:rPr>
        <w:t xml:space="preserve">  </w:t>
      </w:r>
      <w:r w:rsidRPr="00046E2E">
        <w:rPr>
          <w:rFonts w:ascii="Abadi" w:hAnsi="Abadi" w:cs="Gill Sans MT"/>
          <w:b/>
          <w:bCs/>
          <w:sz w:val="21"/>
          <w:szCs w:val="21"/>
        </w:rPr>
        <w:t>identidad</w:t>
      </w:r>
      <w:r w:rsidRPr="00046E2E">
        <w:rPr>
          <w:rFonts w:ascii="Abadi" w:hAnsi="Abadi" w:cs="Gill Sans MT"/>
          <w:b/>
          <w:bCs/>
          <w:spacing w:val="68"/>
          <w:sz w:val="21"/>
          <w:szCs w:val="21"/>
        </w:rPr>
        <w:t xml:space="preserve">  </w:t>
      </w:r>
      <w:r w:rsidRPr="00046E2E">
        <w:rPr>
          <w:rFonts w:ascii="Abadi" w:hAnsi="Abadi" w:cs="Gill Sans MT"/>
          <w:b/>
          <w:bCs/>
          <w:sz w:val="21"/>
          <w:szCs w:val="21"/>
        </w:rPr>
        <w:t>o</w:t>
      </w:r>
      <w:r w:rsidRPr="00046E2E">
        <w:rPr>
          <w:rFonts w:ascii="Abadi" w:hAnsi="Abadi" w:cs="Gill Sans MT"/>
          <w:b/>
          <w:bCs/>
          <w:spacing w:val="12"/>
          <w:sz w:val="21"/>
          <w:szCs w:val="21"/>
        </w:rPr>
        <w:t xml:space="preserve"> </w:t>
      </w:r>
      <w:r w:rsidRPr="00046E2E">
        <w:rPr>
          <w:rFonts w:ascii="Abadi" w:hAnsi="Abadi" w:cs="Gill Sans MT"/>
          <w:b/>
          <w:bCs/>
          <w:sz w:val="21"/>
          <w:szCs w:val="21"/>
        </w:rPr>
        <w:t>expresión</w:t>
      </w:r>
      <w:r w:rsidRPr="00046E2E">
        <w:rPr>
          <w:rFonts w:ascii="Abadi" w:hAnsi="Abadi" w:cs="Gill Sans MT"/>
          <w:b/>
          <w:bCs/>
          <w:spacing w:val="69"/>
          <w:sz w:val="21"/>
          <w:szCs w:val="21"/>
        </w:rPr>
        <w:t xml:space="preserve"> </w:t>
      </w:r>
      <w:r w:rsidRPr="00046E2E">
        <w:rPr>
          <w:rFonts w:ascii="Abadi" w:hAnsi="Abadi" w:cs="Gill Sans MT"/>
          <w:b/>
          <w:bCs/>
          <w:sz w:val="21"/>
          <w:szCs w:val="21"/>
        </w:rPr>
        <w:t>de</w:t>
      </w:r>
      <w:r w:rsidRPr="00046E2E">
        <w:rPr>
          <w:rFonts w:ascii="Abadi" w:hAnsi="Abadi" w:cs="Gill Sans MT"/>
          <w:b/>
          <w:bCs/>
          <w:spacing w:val="67"/>
          <w:sz w:val="21"/>
          <w:szCs w:val="21"/>
        </w:rPr>
        <w:t xml:space="preserve"> </w:t>
      </w:r>
      <w:r w:rsidRPr="00046E2E">
        <w:rPr>
          <w:rFonts w:ascii="Abadi" w:hAnsi="Abadi" w:cs="Gill Sans MT"/>
          <w:b/>
          <w:bCs/>
          <w:sz w:val="21"/>
          <w:szCs w:val="21"/>
        </w:rPr>
        <w:t>género</w:t>
      </w:r>
      <w:r w:rsidRPr="00046E2E">
        <w:rPr>
          <w:rFonts w:ascii="Abadi" w:hAnsi="Abadi" w:cs="Gill Sans MT"/>
          <w:b/>
          <w:bCs/>
          <w:spacing w:val="67"/>
          <w:sz w:val="21"/>
          <w:szCs w:val="21"/>
        </w:rPr>
        <w:t xml:space="preserve"> </w:t>
      </w:r>
      <w:r w:rsidRPr="00046E2E">
        <w:rPr>
          <w:rFonts w:ascii="Abadi" w:hAnsi="Abadi" w:cs="Gill Sans MT"/>
          <w:b/>
          <w:bCs/>
          <w:sz w:val="21"/>
          <w:szCs w:val="21"/>
        </w:rPr>
        <w:t>de</w:t>
      </w:r>
      <w:r w:rsidRPr="00046E2E">
        <w:rPr>
          <w:rFonts w:ascii="Abadi" w:hAnsi="Abadi" w:cs="Gill Sans MT"/>
          <w:b/>
          <w:bCs/>
          <w:spacing w:val="67"/>
          <w:sz w:val="21"/>
          <w:szCs w:val="21"/>
        </w:rPr>
        <w:t xml:space="preserve"> </w:t>
      </w:r>
      <w:r w:rsidRPr="00046E2E">
        <w:rPr>
          <w:rFonts w:ascii="Abadi" w:hAnsi="Abadi" w:cs="Gill Sans MT"/>
          <w:b/>
          <w:bCs/>
          <w:sz w:val="21"/>
          <w:szCs w:val="21"/>
        </w:rPr>
        <w:t>una</w:t>
      </w:r>
      <w:r w:rsidRPr="00046E2E">
        <w:rPr>
          <w:rFonts w:ascii="Abadi" w:hAnsi="Abadi" w:cs="Gill Sans MT"/>
          <w:b/>
          <w:bCs/>
          <w:spacing w:val="64"/>
          <w:sz w:val="21"/>
          <w:szCs w:val="21"/>
        </w:rPr>
        <w:t xml:space="preserve"> </w:t>
      </w:r>
      <w:r w:rsidRPr="00046E2E">
        <w:rPr>
          <w:rFonts w:ascii="Abadi" w:hAnsi="Abadi" w:cs="Gill Sans MT"/>
          <w:b/>
          <w:bCs/>
          <w:sz w:val="21"/>
          <w:szCs w:val="21"/>
        </w:rPr>
        <w:t>persona,</w:t>
      </w:r>
      <w:r w:rsidRPr="00046E2E">
        <w:rPr>
          <w:rFonts w:ascii="Abadi" w:hAnsi="Abadi" w:cs="Gill Sans MT"/>
          <w:b/>
          <w:bCs/>
          <w:spacing w:val="74"/>
          <w:sz w:val="21"/>
          <w:szCs w:val="21"/>
        </w:rPr>
        <w:t xml:space="preserve"> </w:t>
      </w:r>
      <w:r w:rsidRPr="00046E2E">
        <w:rPr>
          <w:rFonts w:ascii="Abadi" w:hAnsi="Abadi" w:cs="Gill Sans MT"/>
          <w:b/>
          <w:bCs/>
          <w:sz w:val="21"/>
          <w:szCs w:val="21"/>
        </w:rPr>
        <w:t>se</w:t>
      </w:r>
      <w:r w:rsidRPr="00046E2E">
        <w:rPr>
          <w:rFonts w:ascii="Abadi" w:hAnsi="Abadi" w:cs="Gill Sans MT"/>
          <w:b/>
          <w:bCs/>
          <w:spacing w:val="67"/>
          <w:sz w:val="21"/>
          <w:szCs w:val="21"/>
        </w:rPr>
        <w:t xml:space="preserve"> </w:t>
      </w:r>
      <w:r w:rsidRPr="00046E2E">
        <w:rPr>
          <w:rFonts w:ascii="Abadi" w:hAnsi="Abadi" w:cs="Gill Sans MT"/>
          <w:b/>
          <w:bCs/>
          <w:sz w:val="21"/>
          <w:szCs w:val="21"/>
        </w:rPr>
        <w:t>le</w:t>
      </w:r>
      <w:r w:rsidRPr="00046E2E">
        <w:rPr>
          <w:rFonts w:ascii="Abadi" w:hAnsi="Abadi" w:cs="Gill Sans MT"/>
          <w:b/>
          <w:bCs/>
          <w:spacing w:val="67"/>
          <w:sz w:val="21"/>
          <w:szCs w:val="21"/>
        </w:rPr>
        <w:t xml:space="preserve"> </w:t>
      </w:r>
      <w:r w:rsidRPr="00046E2E">
        <w:rPr>
          <w:rFonts w:ascii="Abadi" w:hAnsi="Abadi" w:cs="Gill Sans MT"/>
          <w:b/>
          <w:bCs/>
          <w:sz w:val="21"/>
          <w:szCs w:val="21"/>
        </w:rPr>
        <w:t>impondrá</w:t>
      </w:r>
      <w:r w:rsidRPr="00046E2E">
        <w:rPr>
          <w:rFonts w:ascii="Abadi" w:hAnsi="Abadi" w:cs="Gill Sans MT"/>
          <w:b/>
          <w:bCs/>
          <w:spacing w:val="64"/>
          <w:sz w:val="21"/>
          <w:szCs w:val="21"/>
        </w:rPr>
        <w:t xml:space="preserve"> </w:t>
      </w:r>
      <w:r w:rsidRPr="00046E2E">
        <w:rPr>
          <w:rFonts w:ascii="Abadi" w:hAnsi="Abadi" w:cs="Gill Sans MT"/>
          <w:b/>
          <w:bCs/>
          <w:sz w:val="21"/>
          <w:szCs w:val="21"/>
        </w:rPr>
        <w:t>de</w:t>
      </w:r>
      <w:r w:rsidRPr="00046E2E">
        <w:rPr>
          <w:rFonts w:ascii="Abadi" w:hAnsi="Abadi" w:cs="Gill Sans MT"/>
          <w:b/>
          <w:bCs/>
          <w:spacing w:val="15"/>
          <w:sz w:val="21"/>
          <w:szCs w:val="21"/>
        </w:rPr>
        <w:t xml:space="preserve"> </w:t>
      </w:r>
      <w:r w:rsidRPr="00046E2E">
        <w:rPr>
          <w:rFonts w:ascii="Abadi" w:hAnsi="Abadi" w:cs="Gill Sans MT"/>
          <w:b/>
          <w:bCs/>
          <w:sz w:val="21"/>
          <w:szCs w:val="21"/>
        </w:rPr>
        <w:t>uno</w:t>
      </w:r>
      <w:r w:rsidRPr="00046E2E">
        <w:rPr>
          <w:rFonts w:ascii="Abadi" w:hAnsi="Abadi" w:cs="Gill Sans MT"/>
          <w:b/>
          <w:bCs/>
          <w:spacing w:val="74"/>
          <w:w w:val="150"/>
          <w:sz w:val="21"/>
          <w:szCs w:val="21"/>
        </w:rPr>
        <w:t xml:space="preserve"> </w:t>
      </w:r>
      <w:r w:rsidRPr="00046E2E">
        <w:rPr>
          <w:rFonts w:ascii="Abadi" w:hAnsi="Abadi" w:cs="Gill Sans MT"/>
          <w:b/>
          <w:bCs/>
          <w:sz w:val="21"/>
          <w:szCs w:val="21"/>
        </w:rPr>
        <w:t>a</w:t>
      </w:r>
      <w:r w:rsidRPr="00046E2E">
        <w:rPr>
          <w:rFonts w:ascii="Abadi" w:hAnsi="Abadi" w:cs="Gill Sans MT"/>
          <w:b/>
          <w:bCs/>
          <w:spacing w:val="70"/>
          <w:w w:val="150"/>
          <w:sz w:val="21"/>
          <w:szCs w:val="21"/>
        </w:rPr>
        <w:t xml:space="preserve"> </w:t>
      </w:r>
      <w:r w:rsidRPr="00046E2E">
        <w:rPr>
          <w:rFonts w:ascii="Abadi" w:hAnsi="Abadi" w:cs="Gill Sans MT"/>
          <w:b/>
          <w:bCs/>
          <w:sz w:val="21"/>
          <w:szCs w:val="21"/>
        </w:rPr>
        <w:t>tres</w:t>
      </w:r>
      <w:r w:rsidRPr="00046E2E">
        <w:rPr>
          <w:rFonts w:ascii="Abadi" w:hAnsi="Abadi" w:cs="Gill Sans MT"/>
          <w:b/>
          <w:bCs/>
          <w:spacing w:val="80"/>
          <w:sz w:val="21"/>
          <w:szCs w:val="21"/>
        </w:rPr>
        <w:t xml:space="preserve"> </w:t>
      </w:r>
      <w:r w:rsidRPr="00046E2E">
        <w:rPr>
          <w:rFonts w:ascii="Abadi" w:hAnsi="Abadi" w:cs="Gill Sans MT"/>
          <w:b/>
          <w:bCs/>
          <w:sz w:val="21"/>
          <w:szCs w:val="21"/>
        </w:rPr>
        <w:t>años</w:t>
      </w:r>
      <w:r w:rsidRPr="00046E2E">
        <w:rPr>
          <w:rFonts w:ascii="Abadi" w:hAnsi="Abadi" w:cs="Gill Sans MT"/>
          <w:b/>
          <w:bCs/>
          <w:spacing w:val="80"/>
          <w:sz w:val="21"/>
          <w:szCs w:val="21"/>
        </w:rPr>
        <w:t xml:space="preserve"> </w:t>
      </w:r>
      <w:r w:rsidRPr="00046E2E">
        <w:rPr>
          <w:rFonts w:ascii="Abadi" w:hAnsi="Abadi" w:cs="Gill Sans MT"/>
          <w:b/>
          <w:bCs/>
          <w:sz w:val="21"/>
          <w:szCs w:val="21"/>
        </w:rPr>
        <w:t>de</w:t>
      </w:r>
      <w:r w:rsidRPr="00046E2E">
        <w:rPr>
          <w:rFonts w:ascii="Abadi" w:hAnsi="Abadi" w:cs="Gill Sans MT"/>
          <w:b/>
          <w:bCs/>
          <w:spacing w:val="74"/>
          <w:w w:val="150"/>
          <w:sz w:val="21"/>
          <w:szCs w:val="21"/>
        </w:rPr>
        <w:t xml:space="preserve"> </w:t>
      </w:r>
      <w:r w:rsidRPr="00046E2E">
        <w:rPr>
          <w:rFonts w:ascii="Abadi" w:hAnsi="Abadi" w:cs="Gill Sans MT"/>
          <w:b/>
          <w:bCs/>
          <w:sz w:val="21"/>
          <w:szCs w:val="21"/>
        </w:rPr>
        <w:t>prisión,</w:t>
      </w:r>
      <w:r w:rsidRPr="00046E2E">
        <w:rPr>
          <w:rFonts w:ascii="Abadi" w:hAnsi="Abadi" w:cs="Gill Sans MT"/>
          <w:b/>
          <w:bCs/>
          <w:spacing w:val="80"/>
          <w:w w:val="150"/>
          <w:sz w:val="21"/>
          <w:szCs w:val="21"/>
        </w:rPr>
        <w:t xml:space="preserve"> </w:t>
      </w:r>
      <w:r w:rsidRPr="00046E2E">
        <w:rPr>
          <w:rFonts w:ascii="Abadi" w:hAnsi="Abadi" w:cs="Gill Sans MT"/>
          <w:b/>
          <w:bCs/>
          <w:sz w:val="21"/>
          <w:szCs w:val="21"/>
        </w:rPr>
        <w:t>de</w:t>
      </w:r>
      <w:r w:rsidRPr="00046E2E">
        <w:rPr>
          <w:rFonts w:ascii="Abadi" w:hAnsi="Abadi" w:cs="Gill Sans MT"/>
          <w:b/>
          <w:bCs/>
          <w:spacing w:val="74"/>
          <w:w w:val="150"/>
          <w:sz w:val="21"/>
          <w:szCs w:val="21"/>
        </w:rPr>
        <w:t xml:space="preserve"> </w:t>
      </w:r>
      <w:r w:rsidRPr="00046E2E">
        <w:rPr>
          <w:rFonts w:ascii="Abadi" w:hAnsi="Abadi" w:cs="Gill Sans MT"/>
          <w:b/>
          <w:bCs/>
          <w:sz w:val="21"/>
          <w:szCs w:val="21"/>
        </w:rPr>
        <w:t>cincuenta</w:t>
      </w:r>
      <w:r w:rsidRPr="00046E2E">
        <w:rPr>
          <w:rFonts w:ascii="Abadi" w:hAnsi="Abadi" w:cs="Gill Sans MT"/>
          <w:b/>
          <w:bCs/>
          <w:spacing w:val="70"/>
          <w:w w:val="150"/>
          <w:sz w:val="21"/>
          <w:szCs w:val="21"/>
        </w:rPr>
        <w:t xml:space="preserve"> </w:t>
      </w:r>
      <w:r w:rsidRPr="00046E2E">
        <w:rPr>
          <w:rFonts w:ascii="Abadi" w:hAnsi="Abadi" w:cs="Gill Sans MT"/>
          <w:b/>
          <w:bCs/>
          <w:sz w:val="21"/>
          <w:szCs w:val="21"/>
        </w:rPr>
        <w:t>a</w:t>
      </w:r>
      <w:r w:rsidRPr="00046E2E">
        <w:rPr>
          <w:rFonts w:ascii="Abadi" w:hAnsi="Abadi" w:cs="Gill Sans MT"/>
          <w:b/>
          <w:bCs/>
          <w:spacing w:val="70"/>
          <w:w w:val="150"/>
          <w:sz w:val="21"/>
          <w:szCs w:val="21"/>
        </w:rPr>
        <w:t xml:space="preserve"> </w:t>
      </w:r>
      <w:r w:rsidRPr="00046E2E">
        <w:rPr>
          <w:rFonts w:ascii="Abadi" w:hAnsi="Abadi" w:cs="Gill Sans MT"/>
          <w:b/>
          <w:bCs/>
          <w:sz w:val="21"/>
          <w:szCs w:val="21"/>
        </w:rPr>
        <w:t>doscientos</w:t>
      </w:r>
      <w:r w:rsidRPr="00046E2E">
        <w:rPr>
          <w:rFonts w:ascii="Abadi" w:hAnsi="Abadi" w:cs="Gill Sans MT"/>
          <w:b/>
          <w:bCs/>
          <w:spacing w:val="40"/>
          <w:sz w:val="21"/>
          <w:szCs w:val="21"/>
        </w:rPr>
        <w:t xml:space="preserve"> </w:t>
      </w:r>
      <w:r w:rsidRPr="00046E2E">
        <w:rPr>
          <w:rFonts w:ascii="Abadi" w:hAnsi="Abadi" w:cs="Gill Sans MT"/>
          <w:b/>
          <w:bCs/>
          <w:sz w:val="21"/>
          <w:szCs w:val="21"/>
        </w:rPr>
        <w:t>cincuenta</w:t>
      </w:r>
      <w:r w:rsidRPr="00046E2E">
        <w:rPr>
          <w:rFonts w:ascii="Abadi" w:hAnsi="Abadi" w:cs="Gill Sans MT"/>
          <w:b/>
          <w:bCs/>
          <w:spacing w:val="45"/>
          <w:sz w:val="21"/>
          <w:szCs w:val="21"/>
        </w:rPr>
        <w:t xml:space="preserve"> </w:t>
      </w:r>
      <w:r w:rsidRPr="00046E2E">
        <w:rPr>
          <w:rFonts w:ascii="Abadi" w:hAnsi="Abadi" w:cs="Gill Sans MT"/>
          <w:b/>
          <w:bCs/>
          <w:sz w:val="21"/>
          <w:szCs w:val="21"/>
        </w:rPr>
        <w:t>días</w:t>
      </w:r>
      <w:r w:rsidRPr="00046E2E">
        <w:rPr>
          <w:rFonts w:ascii="Abadi" w:hAnsi="Abadi" w:cs="Gill Sans MT"/>
          <w:b/>
          <w:bCs/>
          <w:spacing w:val="25"/>
          <w:sz w:val="21"/>
          <w:szCs w:val="21"/>
        </w:rPr>
        <w:t xml:space="preserve"> </w:t>
      </w:r>
      <w:r w:rsidRPr="00046E2E">
        <w:rPr>
          <w:rFonts w:ascii="Abadi" w:hAnsi="Abadi" w:cs="Gill Sans MT"/>
          <w:b/>
          <w:bCs/>
          <w:sz w:val="21"/>
          <w:szCs w:val="21"/>
        </w:rPr>
        <w:t>de</w:t>
      </w:r>
      <w:r w:rsidRPr="00046E2E">
        <w:rPr>
          <w:rFonts w:ascii="Abadi" w:hAnsi="Abadi" w:cs="Gill Sans MT"/>
          <w:b/>
          <w:bCs/>
          <w:spacing w:val="48"/>
          <w:sz w:val="21"/>
          <w:szCs w:val="21"/>
        </w:rPr>
        <w:t xml:space="preserve"> </w:t>
      </w:r>
      <w:r w:rsidRPr="00046E2E">
        <w:rPr>
          <w:rFonts w:ascii="Abadi" w:hAnsi="Abadi" w:cs="Gill Sans MT"/>
          <w:b/>
          <w:bCs/>
          <w:sz w:val="21"/>
          <w:szCs w:val="21"/>
        </w:rPr>
        <w:t>multa,</w:t>
      </w:r>
      <w:r w:rsidRPr="00046E2E">
        <w:rPr>
          <w:rFonts w:ascii="Abadi" w:hAnsi="Abadi" w:cs="Gill Sans MT"/>
          <w:b/>
          <w:bCs/>
          <w:spacing w:val="54"/>
          <w:sz w:val="21"/>
          <w:szCs w:val="21"/>
        </w:rPr>
        <w:t xml:space="preserve"> </w:t>
      </w:r>
      <w:r w:rsidRPr="00046E2E">
        <w:rPr>
          <w:rFonts w:ascii="Abadi" w:hAnsi="Abadi" w:cs="Gill Sans MT"/>
          <w:b/>
          <w:bCs/>
          <w:sz w:val="21"/>
          <w:szCs w:val="21"/>
        </w:rPr>
        <w:t>y</w:t>
      </w:r>
      <w:r w:rsidRPr="00046E2E">
        <w:rPr>
          <w:rFonts w:ascii="Abadi" w:hAnsi="Abadi" w:cs="Gill Sans MT"/>
          <w:b/>
          <w:bCs/>
          <w:spacing w:val="55"/>
          <w:sz w:val="21"/>
          <w:szCs w:val="21"/>
        </w:rPr>
        <w:t xml:space="preserve"> </w:t>
      </w:r>
      <w:r w:rsidRPr="00046E2E">
        <w:rPr>
          <w:rFonts w:ascii="Abadi" w:hAnsi="Abadi" w:cs="Gill Sans MT"/>
          <w:b/>
          <w:bCs/>
          <w:sz w:val="21"/>
          <w:szCs w:val="21"/>
        </w:rPr>
        <w:t>la</w:t>
      </w:r>
      <w:r w:rsidRPr="00046E2E">
        <w:rPr>
          <w:rFonts w:ascii="Abadi" w:hAnsi="Abadi" w:cs="Gill Sans MT"/>
          <w:b/>
          <w:bCs/>
          <w:spacing w:val="45"/>
          <w:sz w:val="21"/>
          <w:szCs w:val="21"/>
        </w:rPr>
        <w:t xml:space="preserve"> </w:t>
      </w:r>
      <w:r w:rsidRPr="00046E2E">
        <w:rPr>
          <w:rFonts w:ascii="Abadi" w:hAnsi="Abadi" w:cs="Gill Sans MT"/>
          <w:b/>
          <w:bCs/>
          <w:sz w:val="21"/>
          <w:szCs w:val="21"/>
        </w:rPr>
        <w:t>inhabilitación</w:t>
      </w:r>
      <w:r w:rsidRPr="00046E2E">
        <w:rPr>
          <w:rFonts w:ascii="Abadi" w:hAnsi="Abadi" w:cs="Gill Sans MT"/>
          <w:b/>
          <w:bCs/>
          <w:spacing w:val="51"/>
          <w:sz w:val="21"/>
          <w:szCs w:val="21"/>
        </w:rPr>
        <w:t xml:space="preserve"> </w:t>
      </w:r>
      <w:r w:rsidRPr="00046E2E">
        <w:rPr>
          <w:rFonts w:ascii="Abadi" w:hAnsi="Abadi" w:cs="Gill Sans MT"/>
          <w:b/>
          <w:bCs/>
          <w:sz w:val="21"/>
          <w:szCs w:val="21"/>
        </w:rPr>
        <w:t>de</w:t>
      </w:r>
      <w:r w:rsidRPr="00046E2E">
        <w:rPr>
          <w:rFonts w:ascii="Abadi" w:hAnsi="Abadi" w:cs="Gill Sans MT"/>
          <w:b/>
          <w:bCs/>
          <w:spacing w:val="48"/>
          <w:sz w:val="21"/>
          <w:szCs w:val="21"/>
        </w:rPr>
        <w:t xml:space="preserve"> </w:t>
      </w:r>
      <w:r w:rsidRPr="00046E2E">
        <w:rPr>
          <w:rFonts w:ascii="Abadi" w:hAnsi="Abadi" w:cs="Gill Sans MT"/>
          <w:b/>
          <w:bCs/>
          <w:sz w:val="21"/>
          <w:szCs w:val="21"/>
        </w:rPr>
        <w:t>su</w:t>
      </w:r>
      <w:r w:rsidRPr="00046E2E">
        <w:rPr>
          <w:rFonts w:ascii="Abadi" w:hAnsi="Abadi" w:cs="Gill Sans MT"/>
          <w:b/>
          <w:bCs/>
          <w:spacing w:val="51"/>
          <w:sz w:val="21"/>
          <w:szCs w:val="21"/>
        </w:rPr>
        <w:t xml:space="preserve"> </w:t>
      </w:r>
      <w:r w:rsidRPr="00046E2E">
        <w:rPr>
          <w:rFonts w:ascii="Abadi" w:hAnsi="Abadi" w:cs="Gill Sans MT"/>
          <w:b/>
          <w:bCs/>
          <w:sz w:val="21"/>
          <w:szCs w:val="21"/>
        </w:rPr>
        <w:t>ejercicio</w:t>
      </w:r>
      <w:r w:rsidRPr="00046E2E">
        <w:rPr>
          <w:rFonts w:ascii="Abadi" w:hAnsi="Abadi" w:cs="Gill Sans MT"/>
          <w:b/>
          <w:bCs/>
          <w:spacing w:val="12"/>
          <w:sz w:val="21"/>
          <w:szCs w:val="21"/>
        </w:rPr>
        <w:t xml:space="preserve"> </w:t>
      </w:r>
      <w:r w:rsidRPr="00046E2E">
        <w:rPr>
          <w:rFonts w:ascii="Abadi" w:hAnsi="Abadi" w:cs="Gill Sans MT"/>
          <w:b/>
          <w:bCs/>
          <w:sz w:val="21"/>
          <w:szCs w:val="21"/>
        </w:rPr>
        <w:t>profesional</w:t>
      </w:r>
      <w:r w:rsidRPr="00046E2E">
        <w:rPr>
          <w:rFonts w:ascii="Abadi" w:hAnsi="Abadi" w:cs="Gill Sans MT"/>
          <w:b/>
          <w:bCs/>
          <w:spacing w:val="8"/>
          <w:sz w:val="21"/>
          <w:szCs w:val="21"/>
        </w:rPr>
        <w:t xml:space="preserve"> </w:t>
      </w:r>
      <w:r w:rsidRPr="00046E2E">
        <w:rPr>
          <w:rFonts w:ascii="Abadi" w:hAnsi="Abadi" w:cs="Gill Sans MT"/>
          <w:b/>
          <w:bCs/>
          <w:sz w:val="21"/>
          <w:szCs w:val="21"/>
        </w:rPr>
        <w:t>por</w:t>
      </w:r>
      <w:r w:rsidRPr="00046E2E">
        <w:rPr>
          <w:rFonts w:ascii="Abadi" w:hAnsi="Abadi" w:cs="Gill Sans MT"/>
          <w:b/>
          <w:bCs/>
          <w:spacing w:val="18"/>
          <w:sz w:val="21"/>
          <w:szCs w:val="21"/>
        </w:rPr>
        <w:t xml:space="preserve"> </w:t>
      </w:r>
      <w:r w:rsidRPr="00046E2E">
        <w:rPr>
          <w:rFonts w:ascii="Abadi" w:hAnsi="Abadi" w:cs="Gill Sans MT"/>
          <w:b/>
          <w:bCs/>
          <w:sz w:val="21"/>
          <w:szCs w:val="21"/>
        </w:rPr>
        <w:t>el</w:t>
      </w:r>
      <w:r w:rsidRPr="00046E2E">
        <w:rPr>
          <w:rFonts w:ascii="Abadi" w:hAnsi="Abadi" w:cs="Gill Sans MT"/>
          <w:b/>
          <w:bCs/>
          <w:spacing w:val="8"/>
          <w:sz w:val="21"/>
          <w:szCs w:val="21"/>
        </w:rPr>
        <w:t xml:space="preserve"> </w:t>
      </w:r>
      <w:r w:rsidRPr="00046E2E">
        <w:rPr>
          <w:rFonts w:ascii="Abadi" w:hAnsi="Abadi" w:cs="Gill Sans MT"/>
          <w:b/>
          <w:bCs/>
          <w:sz w:val="21"/>
          <w:szCs w:val="21"/>
        </w:rPr>
        <w:t>mismo</w:t>
      </w:r>
      <w:r w:rsidRPr="00046E2E">
        <w:rPr>
          <w:rFonts w:ascii="Abadi" w:hAnsi="Abadi" w:cs="Gill Sans MT"/>
          <w:b/>
          <w:bCs/>
          <w:spacing w:val="14"/>
          <w:sz w:val="21"/>
          <w:szCs w:val="21"/>
        </w:rPr>
        <w:t xml:space="preserve"> </w:t>
      </w:r>
      <w:r w:rsidRPr="00046E2E">
        <w:rPr>
          <w:rFonts w:ascii="Abadi" w:hAnsi="Abadi" w:cs="Gill Sans MT"/>
          <w:b/>
          <w:bCs/>
          <w:sz w:val="21"/>
          <w:szCs w:val="21"/>
        </w:rPr>
        <w:t>tiempo.</w:t>
      </w:r>
    </w:p>
    <w:p w14:paraId="50398BFA" w14:textId="4ABBD8A7" w:rsidR="0075718E" w:rsidRDefault="0075718E" w:rsidP="00790F5E">
      <w:pPr>
        <w:kinsoku w:val="0"/>
        <w:overflowPunct w:val="0"/>
        <w:autoSpaceDE w:val="0"/>
        <w:autoSpaceDN w:val="0"/>
        <w:adjustRightInd w:val="0"/>
        <w:ind w:left="709"/>
        <w:jc w:val="both"/>
        <w:rPr>
          <w:rFonts w:ascii="Abadi" w:hAnsi="Abadi" w:cs="Gill Sans MT"/>
          <w:b/>
          <w:bCs/>
          <w:sz w:val="21"/>
          <w:szCs w:val="21"/>
        </w:rPr>
      </w:pPr>
    </w:p>
    <w:p w14:paraId="2373488D" w14:textId="582C853F" w:rsidR="0075718E" w:rsidRDefault="0075718E" w:rsidP="00790F5E">
      <w:pPr>
        <w:kinsoku w:val="0"/>
        <w:overflowPunct w:val="0"/>
        <w:autoSpaceDE w:val="0"/>
        <w:autoSpaceDN w:val="0"/>
        <w:adjustRightInd w:val="0"/>
        <w:ind w:left="709"/>
        <w:jc w:val="both"/>
        <w:rPr>
          <w:rFonts w:ascii="Abadi" w:hAnsi="Abadi" w:cs="*Calibri-11933-Identity-H"/>
          <w:color w:val="101010"/>
          <w:sz w:val="21"/>
          <w:szCs w:val="21"/>
        </w:rPr>
      </w:pPr>
    </w:p>
    <w:p w14:paraId="3F0095F5" w14:textId="4744E4EC" w:rsidR="008619ED" w:rsidRDefault="008619ED" w:rsidP="00790F5E">
      <w:pPr>
        <w:kinsoku w:val="0"/>
        <w:overflowPunct w:val="0"/>
        <w:autoSpaceDE w:val="0"/>
        <w:autoSpaceDN w:val="0"/>
        <w:adjustRightInd w:val="0"/>
        <w:ind w:left="709"/>
        <w:jc w:val="both"/>
        <w:rPr>
          <w:rFonts w:ascii="Abadi" w:hAnsi="Abadi" w:cs="Gill Sans MT"/>
          <w:b/>
          <w:bCs/>
          <w:w w:val="105"/>
          <w:sz w:val="21"/>
          <w:szCs w:val="21"/>
        </w:rPr>
      </w:pPr>
      <w:r w:rsidRPr="00046E2E">
        <w:rPr>
          <w:rFonts w:ascii="Abadi" w:hAnsi="Abadi" w:cs="Gill Sans MT"/>
          <w:b/>
          <w:bCs/>
          <w:w w:val="105"/>
          <w:sz w:val="21"/>
          <w:szCs w:val="21"/>
        </w:rPr>
        <w:t>Si</w:t>
      </w:r>
      <w:r w:rsidRPr="00046E2E">
        <w:rPr>
          <w:rFonts w:ascii="Abadi" w:hAnsi="Abadi" w:cs="Gill Sans MT"/>
          <w:b/>
          <w:bCs/>
          <w:spacing w:val="27"/>
          <w:w w:val="105"/>
          <w:sz w:val="21"/>
          <w:szCs w:val="21"/>
        </w:rPr>
        <w:t xml:space="preserve"> </w:t>
      </w:r>
      <w:proofErr w:type="gramStart"/>
      <w:r w:rsidRPr="00046E2E">
        <w:rPr>
          <w:rFonts w:ascii="Abadi" w:hAnsi="Abadi" w:cs="Gill Sans MT"/>
          <w:b/>
          <w:bCs/>
          <w:w w:val="105"/>
          <w:sz w:val="21"/>
          <w:szCs w:val="21"/>
        </w:rPr>
        <w:t>la</w:t>
      </w:r>
      <w:r w:rsidRPr="00046E2E">
        <w:rPr>
          <w:rFonts w:ascii="Abadi" w:hAnsi="Abadi" w:cs="Gill Sans MT"/>
          <w:b/>
          <w:bCs/>
          <w:spacing w:val="28"/>
          <w:w w:val="105"/>
          <w:sz w:val="21"/>
          <w:szCs w:val="21"/>
        </w:rPr>
        <w:t xml:space="preserve">  </w:t>
      </w:r>
      <w:r w:rsidRPr="00046E2E">
        <w:rPr>
          <w:rFonts w:ascii="Abadi" w:hAnsi="Abadi" w:cs="Gill Sans MT"/>
          <w:b/>
          <w:bCs/>
          <w:w w:val="105"/>
          <w:sz w:val="21"/>
          <w:szCs w:val="21"/>
        </w:rPr>
        <w:t>agresión</w:t>
      </w:r>
      <w:proofErr w:type="gramEnd"/>
      <w:r w:rsidRPr="00046E2E">
        <w:rPr>
          <w:rFonts w:ascii="Abadi" w:hAnsi="Abadi" w:cs="Gill Sans MT"/>
          <w:b/>
          <w:bCs/>
          <w:spacing w:val="31"/>
          <w:w w:val="105"/>
          <w:sz w:val="21"/>
          <w:szCs w:val="21"/>
        </w:rPr>
        <w:t xml:space="preserve">  </w:t>
      </w:r>
      <w:r w:rsidRPr="00046E2E">
        <w:rPr>
          <w:rFonts w:ascii="Abadi" w:hAnsi="Abadi" w:cs="Gill Sans MT"/>
          <w:b/>
          <w:bCs/>
          <w:w w:val="105"/>
          <w:sz w:val="21"/>
          <w:szCs w:val="21"/>
        </w:rPr>
        <w:t>se</w:t>
      </w:r>
      <w:r w:rsidRPr="00046E2E">
        <w:rPr>
          <w:rFonts w:ascii="Abadi" w:hAnsi="Abadi" w:cs="Gill Sans MT"/>
          <w:b/>
          <w:bCs/>
          <w:spacing w:val="30"/>
          <w:w w:val="105"/>
          <w:sz w:val="21"/>
          <w:szCs w:val="21"/>
        </w:rPr>
        <w:t xml:space="preserve">  </w:t>
      </w:r>
      <w:r w:rsidRPr="00046E2E">
        <w:rPr>
          <w:rFonts w:ascii="Abadi" w:hAnsi="Abadi" w:cs="Gill Sans MT"/>
          <w:b/>
          <w:bCs/>
          <w:w w:val="105"/>
          <w:sz w:val="21"/>
          <w:szCs w:val="21"/>
        </w:rPr>
        <w:t>comete</w:t>
      </w:r>
      <w:r w:rsidRPr="00046E2E">
        <w:rPr>
          <w:rFonts w:ascii="Abadi" w:hAnsi="Abadi" w:cs="Gill Sans MT"/>
          <w:b/>
          <w:bCs/>
          <w:spacing w:val="30"/>
          <w:w w:val="105"/>
          <w:sz w:val="21"/>
          <w:szCs w:val="21"/>
        </w:rPr>
        <w:t xml:space="preserve">  </w:t>
      </w:r>
      <w:r w:rsidRPr="00046E2E">
        <w:rPr>
          <w:rFonts w:ascii="Abadi" w:hAnsi="Abadi" w:cs="Gill Sans MT"/>
          <w:b/>
          <w:bCs/>
          <w:w w:val="105"/>
          <w:sz w:val="21"/>
          <w:szCs w:val="21"/>
        </w:rPr>
        <w:t>contra</w:t>
      </w:r>
      <w:r w:rsidRPr="00046E2E">
        <w:rPr>
          <w:rFonts w:ascii="Abadi" w:hAnsi="Abadi" w:cs="Gill Sans MT"/>
          <w:b/>
          <w:bCs/>
          <w:spacing w:val="28"/>
          <w:w w:val="105"/>
          <w:sz w:val="21"/>
          <w:szCs w:val="21"/>
        </w:rPr>
        <w:t xml:space="preserve">  </w:t>
      </w:r>
      <w:r w:rsidRPr="00046E2E">
        <w:rPr>
          <w:rFonts w:ascii="Abadi" w:hAnsi="Abadi" w:cs="Gill Sans MT"/>
          <w:b/>
          <w:bCs/>
          <w:w w:val="105"/>
          <w:sz w:val="21"/>
          <w:szCs w:val="21"/>
        </w:rPr>
        <w:t>menores</w:t>
      </w:r>
      <w:r w:rsidRPr="00046E2E">
        <w:rPr>
          <w:rFonts w:ascii="Abadi" w:hAnsi="Abadi" w:cs="Gill Sans MT"/>
          <w:b/>
          <w:bCs/>
          <w:spacing w:val="80"/>
          <w:w w:val="150"/>
          <w:sz w:val="21"/>
          <w:szCs w:val="21"/>
        </w:rPr>
        <w:t xml:space="preserve"> </w:t>
      </w:r>
      <w:r w:rsidRPr="00046E2E">
        <w:rPr>
          <w:rFonts w:ascii="Abadi" w:hAnsi="Abadi" w:cs="Gill Sans MT"/>
          <w:b/>
          <w:bCs/>
          <w:w w:val="105"/>
          <w:sz w:val="21"/>
          <w:szCs w:val="21"/>
        </w:rPr>
        <w:t>de</w:t>
      </w:r>
      <w:r w:rsidRPr="00046E2E">
        <w:rPr>
          <w:rFonts w:ascii="Abadi" w:hAnsi="Abadi" w:cs="Gill Sans MT"/>
          <w:b/>
          <w:bCs/>
          <w:spacing w:val="30"/>
          <w:w w:val="105"/>
          <w:sz w:val="21"/>
          <w:szCs w:val="21"/>
        </w:rPr>
        <w:t xml:space="preserve">  </w:t>
      </w:r>
      <w:r w:rsidRPr="00046E2E">
        <w:rPr>
          <w:rFonts w:ascii="Abadi" w:hAnsi="Abadi" w:cs="Gill Sans MT"/>
          <w:b/>
          <w:bCs/>
          <w:w w:val="105"/>
          <w:sz w:val="21"/>
          <w:szCs w:val="21"/>
        </w:rPr>
        <w:t>edad,</w:t>
      </w:r>
      <w:r w:rsidRPr="00046E2E">
        <w:rPr>
          <w:rFonts w:ascii="Abadi" w:hAnsi="Abadi" w:cs="Gill Sans MT"/>
          <w:b/>
          <w:bCs/>
          <w:spacing w:val="-20"/>
          <w:w w:val="105"/>
          <w:sz w:val="21"/>
          <w:szCs w:val="21"/>
        </w:rPr>
        <w:t xml:space="preserve"> </w:t>
      </w:r>
      <w:r w:rsidRPr="00046E2E">
        <w:rPr>
          <w:rFonts w:ascii="Abadi" w:hAnsi="Abadi" w:cs="Gill Sans MT"/>
          <w:b/>
          <w:bCs/>
          <w:w w:val="105"/>
          <w:sz w:val="21"/>
          <w:szCs w:val="21"/>
        </w:rPr>
        <w:t>discapacitados,</w:t>
      </w:r>
      <w:r w:rsidRPr="00046E2E">
        <w:rPr>
          <w:rFonts w:ascii="Abadi" w:hAnsi="Abadi" w:cs="Gill Sans MT"/>
          <w:b/>
          <w:bCs/>
          <w:spacing w:val="71"/>
          <w:w w:val="150"/>
          <w:sz w:val="21"/>
          <w:szCs w:val="21"/>
        </w:rPr>
        <w:t xml:space="preserve"> </w:t>
      </w:r>
      <w:r w:rsidRPr="00046E2E">
        <w:rPr>
          <w:rFonts w:ascii="Abadi" w:hAnsi="Abadi" w:cs="Gill Sans MT"/>
          <w:b/>
          <w:bCs/>
          <w:w w:val="105"/>
          <w:sz w:val="21"/>
          <w:szCs w:val="21"/>
        </w:rPr>
        <w:t>adultos</w:t>
      </w:r>
      <w:r w:rsidRPr="00046E2E">
        <w:rPr>
          <w:rFonts w:ascii="Abadi" w:hAnsi="Abadi" w:cs="Gill Sans MT"/>
          <w:b/>
          <w:bCs/>
          <w:spacing w:val="74"/>
          <w:w w:val="105"/>
          <w:sz w:val="21"/>
          <w:szCs w:val="21"/>
        </w:rPr>
        <w:t xml:space="preserve"> </w:t>
      </w:r>
      <w:r w:rsidRPr="00046E2E">
        <w:rPr>
          <w:rFonts w:ascii="Abadi" w:hAnsi="Abadi" w:cs="Gill Sans MT"/>
          <w:b/>
          <w:bCs/>
          <w:w w:val="105"/>
          <w:sz w:val="21"/>
          <w:szCs w:val="21"/>
        </w:rPr>
        <w:t>mayores,</w:t>
      </w:r>
      <w:r w:rsidRPr="00046E2E">
        <w:rPr>
          <w:rFonts w:ascii="Abadi" w:hAnsi="Abadi" w:cs="Gill Sans MT"/>
          <w:b/>
          <w:bCs/>
          <w:spacing w:val="71"/>
          <w:w w:val="150"/>
          <w:sz w:val="21"/>
          <w:szCs w:val="21"/>
        </w:rPr>
        <w:t xml:space="preserve"> </w:t>
      </w:r>
      <w:r w:rsidRPr="00046E2E">
        <w:rPr>
          <w:rFonts w:ascii="Abadi" w:hAnsi="Abadi" w:cs="Gill Sans MT"/>
          <w:b/>
          <w:bCs/>
          <w:w w:val="105"/>
          <w:sz w:val="21"/>
          <w:szCs w:val="21"/>
        </w:rPr>
        <w:t>personas</w:t>
      </w:r>
      <w:r w:rsidRPr="00046E2E">
        <w:rPr>
          <w:rFonts w:ascii="Abadi" w:hAnsi="Abadi" w:cs="Gill Sans MT"/>
          <w:b/>
          <w:bCs/>
          <w:spacing w:val="74"/>
          <w:w w:val="105"/>
          <w:sz w:val="21"/>
          <w:szCs w:val="21"/>
        </w:rPr>
        <w:t xml:space="preserve"> </w:t>
      </w:r>
      <w:r w:rsidRPr="00046E2E">
        <w:rPr>
          <w:rFonts w:ascii="Abadi" w:hAnsi="Abadi" w:cs="Gill Sans MT"/>
          <w:b/>
          <w:bCs/>
          <w:w w:val="105"/>
          <w:sz w:val="21"/>
          <w:szCs w:val="21"/>
        </w:rPr>
        <w:t>privadas</w:t>
      </w:r>
      <w:r w:rsidRPr="00046E2E">
        <w:rPr>
          <w:rFonts w:ascii="Abadi" w:hAnsi="Abadi" w:cs="Gill Sans MT"/>
          <w:b/>
          <w:bCs/>
          <w:spacing w:val="74"/>
          <w:w w:val="105"/>
          <w:sz w:val="21"/>
          <w:szCs w:val="21"/>
        </w:rPr>
        <w:t xml:space="preserve"> </w:t>
      </w:r>
      <w:r w:rsidRPr="00046E2E">
        <w:rPr>
          <w:rFonts w:ascii="Abadi" w:hAnsi="Abadi" w:cs="Gill Sans MT"/>
          <w:b/>
          <w:bCs/>
          <w:w w:val="105"/>
          <w:sz w:val="21"/>
          <w:szCs w:val="21"/>
        </w:rPr>
        <w:t>de</w:t>
      </w:r>
      <w:r w:rsidRPr="00046E2E">
        <w:rPr>
          <w:rFonts w:ascii="Abadi" w:hAnsi="Abadi" w:cs="Gill Sans MT"/>
          <w:b/>
          <w:bCs/>
          <w:spacing w:val="-2"/>
          <w:w w:val="105"/>
          <w:sz w:val="21"/>
          <w:szCs w:val="21"/>
        </w:rPr>
        <w:t xml:space="preserve"> </w:t>
      </w:r>
      <w:r w:rsidRPr="00046E2E">
        <w:rPr>
          <w:rFonts w:ascii="Abadi" w:hAnsi="Abadi" w:cs="Gill Sans MT"/>
          <w:b/>
          <w:bCs/>
          <w:w w:val="105"/>
          <w:sz w:val="21"/>
          <w:szCs w:val="21"/>
        </w:rPr>
        <w:t>libertad</w:t>
      </w:r>
      <w:r w:rsidRPr="00046E2E">
        <w:rPr>
          <w:rFonts w:ascii="Abadi" w:hAnsi="Abadi" w:cs="Gill Sans MT"/>
          <w:b/>
          <w:bCs/>
          <w:spacing w:val="50"/>
          <w:w w:val="105"/>
          <w:sz w:val="21"/>
          <w:szCs w:val="21"/>
        </w:rPr>
        <w:t xml:space="preserve"> </w:t>
      </w:r>
      <w:r w:rsidRPr="00046E2E">
        <w:rPr>
          <w:rFonts w:ascii="Abadi" w:hAnsi="Abadi" w:cs="Gill Sans MT"/>
          <w:b/>
          <w:bCs/>
          <w:w w:val="105"/>
          <w:sz w:val="21"/>
          <w:szCs w:val="21"/>
        </w:rPr>
        <w:t>o</w:t>
      </w:r>
      <w:r w:rsidRPr="00046E2E">
        <w:rPr>
          <w:rFonts w:ascii="Abadi" w:hAnsi="Abadi" w:cs="Gill Sans MT"/>
          <w:b/>
          <w:bCs/>
          <w:spacing w:val="40"/>
          <w:w w:val="105"/>
          <w:sz w:val="21"/>
          <w:szCs w:val="21"/>
        </w:rPr>
        <w:t xml:space="preserve"> </w:t>
      </w:r>
      <w:r w:rsidRPr="00046E2E">
        <w:rPr>
          <w:rFonts w:ascii="Abadi" w:hAnsi="Abadi" w:cs="Gill Sans MT"/>
          <w:b/>
          <w:bCs/>
          <w:w w:val="105"/>
          <w:sz w:val="21"/>
          <w:szCs w:val="21"/>
        </w:rPr>
        <w:t>que</w:t>
      </w:r>
      <w:r w:rsidRPr="00046E2E">
        <w:rPr>
          <w:rFonts w:ascii="Abadi" w:hAnsi="Abadi" w:cs="Gill Sans MT"/>
          <w:b/>
          <w:bCs/>
          <w:spacing w:val="40"/>
          <w:w w:val="105"/>
          <w:sz w:val="21"/>
          <w:szCs w:val="21"/>
        </w:rPr>
        <w:t xml:space="preserve"> </w:t>
      </w:r>
      <w:r w:rsidRPr="00046E2E">
        <w:rPr>
          <w:rFonts w:ascii="Abadi" w:hAnsi="Abadi" w:cs="Gill Sans MT"/>
          <w:b/>
          <w:bCs/>
          <w:w w:val="105"/>
          <w:sz w:val="21"/>
          <w:szCs w:val="21"/>
        </w:rPr>
        <w:t>no</w:t>
      </w:r>
      <w:r w:rsidRPr="00046E2E">
        <w:rPr>
          <w:rFonts w:ascii="Abadi" w:hAnsi="Abadi" w:cs="Gill Sans MT"/>
          <w:b/>
          <w:bCs/>
          <w:spacing w:val="40"/>
          <w:w w:val="105"/>
          <w:sz w:val="21"/>
          <w:szCs w:val="21"/>
        </w:rPr>
        <w:t xml:space="preserve"> </w:t>
      </w:r>
      <w:r w:rsidRPr="00046E2E">
        <w:rPr>
          <w:rFonts w:ascii="Abadi" w:hAnsi="Abadi" w:cs="Gill Sans MT"/>
          <w:b/>
          <w:bCs/>
          <w:w w:val="105"/>
          <w:sz w:val="21"/>
          <w:szCs w:val="21"/>
        </w:rPr>
        <w:t>tengan</w:t>
      </w:r>
      <w:r w:rsidRPr="00046E2E">
        <w:rPr>
          <w:rFonts w:ascii="Abadi" w:hAnsi="Abadi" w:cs="Gill Sans MT"/>
          <w:b/>
          <w:bCs/>
          <w:spacing w:val="40"/>
          <w:w w:val="105"/>
          <w:sz w:val="21"/>
          <w:szCs w:val="21"/>
        </w:rPr>
        <w:t xml:space="preserve"> </w:t>
      </w:r>
      <w:r w:rsidRPr="00046E2E">
        <w:rPr>
          <w:rFonts w:ascii="Abadi" w:hAnsi="Abadi" w:cs="Gill Sans MT"/>
          <w:b/>
          <w:bCs/>
          <w:w w:val="105"/>
          <w:sz w:val="21"/>
          <w:szCs w:val="21"/>
        </w:rPr>
        <w:t>capacidad</w:t>
      </w:r>
      <w:r w:rsidRPr="00046E2E">
        <w:rPr>
          <w:rFonts w:ascii="Abadi" w:hAnsi="Abadi" w:cs="Gill Sans MT"/>
          <w:b/>
          <w:bCs/>
          <w:spacing w:val="50"/>
          <w:w w:val="105"/>
          <w:sz w:val="21"/>
          <w:szCs w:val="21"/>
        </w:rPr>
        <w:t xml:space="preserve"> </w:t>
      </w:r>
      <w:r w:rsidRPr="00046E2E">
        <w:rPr>
          <w:rFonts w:ascii="Abadi" w:hAnsi="Abadi" w:cs="Gill Sans MT"/>
          <w:b/>
          <w:bCs/>
          <w:w w:val="105"/>
          <w:sz w:val="21"/>
          <w:szCs w:val="21"/>
        </w:rPr>
        <w:t>para</w:t>
      </w:r>
      <w:r w:rsidRPr="00046E2E">
        <w:rPr>
          <w:rFonts w:ascii="Abadi" w:hAnsi="Abadi" w:cs="Gill Sans MT"/>
          <w:b/>
          <w:bCs/>
          <w:spacing w:val="40"/>
          <w:w w:val="105"/>
          <w:sz w:val="21"/>
          <w:szCs w:val="21"/>
        </w:rPr>
        <w:t xml:space="preserve"> </w:t>
      </w:r>
      <w:r w:rsidRPr="00046E2E">
        <w:rPr>
          <w:rFonts w:ascii="Abadi" w:hAnsi="Abadi" w:cs="Gill Sans MT"/>
          <w:b/>
          <w:bCs/>
          <w:w w:val="105"/>
          <w:sz w:val="21"/>
          <w:szCs w:val="21"/>
        </w:rPr>
        <w:t>comprender</w:t>
      </w:r>
      <w:r w:rsidRPr="00046E2E">
        <w:rPr>
          <w:rFonts w:ascii="Abadi" w:hAnsi="Abadi" w:cs="Gill Sans MT"/>
          <w:b/>
          <w:bCs/>
          <w:spacing w:val="40"/>
          <w:w w:val="105"/>
          <w:sz w:val="21"/>
          <w:szCs w:val="21"/>
        </w:rPr>
        <w:t xml:space="preserve"> </w:t>
      </w:r>
      <w:r w:rsidRPr="00046E2E">
        <w:rPr>
          <w:rFonts w:ascii="Abadi" w:hAnsi="Abadi" w:cs="Gill Sans MT"/>
          <w:b/>
          <w:bCs/>
          <w:w w:val="105"/>
          <w:sz w:val="21"/>
          <w:szCs w:val="21"/>
        </w:rPr>
        <w:t>el</w:t>
      </w:r>
      <w:r w:rsidRPr="00046E2E">
        <w:rPr>
          <w:rFonts w:ascii="Abadi" w:hAnsi="Abadi" w:cs="Gill Sans MT"/>
          <w:b/>
          <w:bCs/>
          <w:spacing w:val="-9"/>
          <w:w w:val="105"/>
          <w:sz w:val="21"/>
          <w:szCs w:val="21"/>
        </w:rPr>
        <w:t xml:space="preserve"> </w:t>
      </w:r>
      <w:r w:rsidRPr="00046E2E">
        <w:rPr>
          <w:rFonts w:ascii="Abadi" w:hAnsi="Abadi" w:cs="Gill Sans MT"/>
          <w:b/>
          <w:bCs/>
          <w:w w:val="105"/>
          <w:sz w:val="21"/>
          <w:szCs w:val="21"/>
        </w:rPr>
        <w:t>significado</w:t>
      </w:r>
      <w:r w:rsidRPr="00046E2E">
        <w:rPr>
          <w:rFonts w:ascii="Abadi" w:hAnsi="Abadi" w:cs="Gill Sans MT"/>
          <w:b/>
          <w:bCs/>
          <w:spacing w:val="68"/>
          <w:w w:val="105"/>
          <w:sz w:val="21"/>
          <w:szCs w:val="21"/>
        </w:rPr>
        <w:t xml:space="preserve"> </w:t>
      </w:r>
      <w:r w:rsidRPr="00046E2E">
        <w:rPr>
          <w:rFonts w:ascii="Abadi" w:hAnsi="Abadi" w:cs="Gill Sans MT"/>
          <w:b/>
          <w:bCs/>
          <w:w w:val="105"/>
          <w:sz w:val="21"/>
          <w:szCs w:val="21"/>
        </w:rPr>
        <w:t>del</w:t>
      </w:r>
      <w:r w:rsidRPr="00046E2E">
        <w:rPr>
          <w:rFonts w:ascii="Abadi" w:hAnsi="Abadi" w:cs="Gill Sans MT"/>
          <w:b/>
          <w:bCs/>
          <w:spacing w:val="63"/>
          <w:w w:val="105"/>
          <w:sz w:val="21"/>
          <w:szCs w:val="21"/>
        </w:rPr>
        <w:t xml:space="preserve"> </w:t>
      </w:r>
      <w:r w:rsidRPr="00046E2E">
        <w:rPr>
          <w:rFonts w:ascii="Abadi" w:hAnsi="Abadi" w:cs="Gill Sans MT"/>
          <w:b/>
          <w:bCs/>
          <w:w w:val="105"/>
          <w:sz w:val="21"/>
          <w:szCs w:val="21"/>
        </w:rPr>
        <w:t>hecho,</w:t>
      </w:r>
      <w:r w:rsidRPr="00046E2E">
        <w:rPr>
          <w:rFonts w:ascii="Abadi" w:hAnsi="Abadi" w:cs="Gill Sans MT"/>
          <w:b/>
          <w:bCs/>
          <w:spacing w:val="74"/>
          <w:w w:val="105"/>
          <w:sz w:val="21"/>
          <w:szCs w:val="21"/>
        </w:rPr>
        <w:t xml:space="preserve"> </w:t>
      </w:r>
      <w:r w:rsidRPr="00046E2E">
        <w:rPr>
          <w:rFonts w:ascii="Abadi" w:hAnsi="Abadi" w:cs="Gill Sans MT"/>
          <w:b/>
          <w:bCs/>
          <w:w w:val="105"/>
          <w:sz w:val="21"/>
          <w:szCs w:val="21"/>
        </w:rPr>
        <w:t>la</w:t>
      </w:r>
      <w:r w:rsidRPr="00046E2E">
        <w:rPr>
          <w:rFonts w:ascii="Abadi" w:hAnsi="Abadi" w:cs="Gill Sans MT"/>
          <w:b/>
          <w:bCs/>
          <w:spacing w:val="65"/>
          <w:w w:val="105"/>
          <w:sz w:val="21"/>
          <w:szCs w:val="21"/>
        </w:rPr>
        <w:t xml:space="preserve"> </w:t>
      </w:r>
      <w:r w:rsidRPr="00046E2E">
        <w:rPr>
          <w:rFonts w:ascii="Abadi" w:hAnsi="Abadi" w:cs="Gill Sans MT"/>
          <w:b/>
          <w:bCs/>
          <w:w w:val="105"/>
          <w:sz w:val="21"/>
          <w:szCs w:val="21"/>
        </w:rPr>
        <w:t>pena</w:t>
      </w:r>
      <w:r w:rsidRPr="00046E2E">
        <w:rPr>
          <w:rFonts w:ascii="Abadi" w:hAnsi="Abadi" w:cs="Gill Sans MT"/>
          <w:b/>
          <w:bCs/>
          <w:spacing w:val="65"/>
          <w:w w:val="105"/>
          <w:sz w:val="21"/>
          <w:szCs w:val="21"/>
        </w:rPr>
        <w:t xml:space="preserve"> </w:t>
      </w:r>
      <w:r w:rsidRPr="00046E2E">
        <w:rPr>
          <w:rFonts w:ascii="Abadi" w:hAnsi="Abadi" w:cs="Gill Sans MT"/>
          <w:b/>
          <w:bCs/>
          <w:w w:val="105"/>
          <w:sz w:val="21"/>
          <w:szCs w:val="21"/>
        </w:rPr>
        <w:t>se</w:t>
      </w:r>
      <w:r w:rsidRPr="00046E2E">
        <w:rPr>
          <w:rFonts w:ascii="Abadi" w:hAnsi="Abadi" w:cs="Gill Sans MT"/>
          <w:b/>
          <w:bCs/>
          <w:spacing w:val="68"/>
          <w:w w:val="105"/>
          <w:sz w:val="21"/>
          <w:szCs w:val="21"/>
        </w:rPr>
        <w:t xml:space="preserve"> </w:t>
      </w:r>
      <w:r w:rsidRPr="00046E2E">
        <w:rPr>
          <w:rFonts w:ascii="Abadi" w:hAnsi="Abadi" w:cs="Gill Sans MT"/>
          <w:b/>
          <w:bCs/>
          <w:w w:val="105"/>
          <w:sz w:val="21"/>
          <w:szCs w:val="21"/>
        </w:rPr>
        <w:t>aumentará</w:t>
      </w:r>
      <w:r w:rsidRPr="00046E2E">
        <w:rPr>
          <w:rFonts w:ascii="Abadi" w:hAnsi="Abadi" w:cs="Gill Sans MT"/>
          <w:b/>
          <w:bCs/>
          <w:spacing w:val="65"/>
          <w:w w:val="105"/>
          <w:sz w:val="21"/>
          <w:szCs w:val="21"/>
        </w:rPr>
        <w:t xml:space="preserve"> </w:t>
      </w:r>
      <w:r w:rsidRPr="00046E2E">
        <w:rPr>
          <w:rFonts w:ascii="Abadi" w:hAnsi="Abadi" w:cs="Gill Sans MT"/>
          <w:b/>
          <w:bCs/>
          <w:w w:val="105"/>
          <w:sz w:val="21"/>
          <w:szCs w:val="21"/>
        </w:rPr>
        <w:t>hasta</w:t>
      </w:r>
      <w:r w:rsidRPr="00046E2E">
        <w:rPr>
          <w:rFonts w:ascii="Abadi" w:hAnsi="Abadi" w:cs="Gill Sans MT"/>
          <w:b/>
          <w:bCs/>
          <w:spacing w:val="65"/>
          <w:w w:val="105"/>
          <w:sz w:val="21"/>
          <w:szCs w:val="21"/>
        </w:rPr>
        <w:t xml:space="preserve"> </w:t>
      </w:r>
      <w:r w:rsidRPr="00046E2E">
        <w:rPr>
          <w:rFonts w:ascii="Abadi" w:hAnsi="Abadi" w:cs="Gill Sans MT"/>
          <w:b/>
          <w:bCs/>
          <w:w w:val="105"/>
          <w:sz w:val="21"/>
          <w:szCs w:val="21"/>
        </w:rPr>
        <w:t>una</w:t>
      </w:r>
      <w:r w:rsidRPr="00046E2E">
        <w:rPr>
          <w:rFonts w:ascii="Abadi" w:hAnsi="Abadi" w:cs="Gill Sans MT"/>
          <w:b/>
          <w:bCs/>
          <w:spacing w:val="-6"/>
          <w:w w:val="105"/>
          <w:sz w:val="21"/>
          <w:szCs w:val="21"/>
        </w:rPr>
        <w:t xml:space="preserve"> </w:t>
      </w:r>
      <w:r w:rsidRPr="00046E2E">
        <w:rPr>
          <w:rFonts w:ascii="Abadi" w:hAnsi="Abadi" w:cs="Gill Sans MT"/>
          <w:b/>
          <w:bCs/>
          <w:w w:val="105"/>
          <w:sz w:val="21"/>
          <w:szCs w:val="21"/>
        </w:rPr>
        <w:t>cuarta</w:t>
      </w:r>
      <w:r w:rsidRPr="00046E2E">
        <w:rPr>
          <w:rFonts w:ascii="Abadi" w:hAnsi="Abadi" w:cs="Gill Sans MT"/>
          <w:b/>
          <w:bCs/>
          <w:spacing w:val="-5"/>
          <w:w w:val="105"/>
          <w:sz w:val="21"/>
          <w:szCs w:val="21"/>
        </w:rPr>
        <w:t xml:space="preserve"> </w:t>
      </w:r>
      <w:r w:rsidRPr="00046E2E">
        <w:rPr>
          <w:rFonts w:ascii="Abadi" w:hAnsi="Abadi" w:cs="Gill Sans MT"/>
          <w:b/>
          <w:bCs/>
          <w:w w:val="105"/>
          <w:sz w:val="21"/>
          <w:szCs w:val="21"/>
        </w:rPr>
        <w:t>parte</w:t>
      </w:r>
      <w:r w:rsidRPr="00046E2E">
        <w:rPr>
          <w:rFonts w:ascii="Abadi" w:hAnsi="Abadi" w:cs="Gill Sans MT"/>
          <w:b/>
          <w:bCs/>
          <w:spacing w:val="-2"/>
          <w:w w:val="105"/>
          <w:sz w:val="21"/>
          <w:szCs w:val="21"/>
        </w:rPr>
        <w:t xml:space="preserve"> </w:t>
      </w:r>
      <w:r w:rsidRPr="00046E2E">
        <w:rPr>
          <w:rFonts w:ascii="Abadi" w:hAnsi="Abadi" w:cs="Gill Sans MT"/>
          <w:b/>
          <w:bCs/>
          <w:w w:val="105"/>
          <w:sz w:val="21"/>
          <w:szCs w:val="21"/>
        </w:rPr>
        <w:t>de</w:t>
      </w:r>
      <w:r w:rsidRPr="00046E2E">
        <w:rPr>
          <w:rFonts w:ascii="Abadi" w:hAnsi="Abadi" w:cs="Gill Sans MT"/>
          <w:b/>
          <w:bCs/>
          <w:spacing w:val="-2"/>
          <w:w w:val="105"/>
          <w:sz w:val="21"/>
          <w:szCs w:val="21"/>
        </w:rPr>
        <w:t xml:space="preserve"> </w:t>
      </w:r>
      <w:r w:rsidRPr="00046E2E">
        <w:rPr>
          <w:rFonts w:ascii="Abadi" w:hAnsi="Abadi" w:cs="Gill Sans MT"/>
          <w:b/>
          <w:bCs/>
          <w:w w:val="105"/>
          <w:sz w:val="21"/>
          <w:szCs w:val="21"/>
        </w:rPr>
        <w:t>la</w:t>
      </w:r>
      <w:r w:rsidRPr="00046E2E">
        <w:rPr>
          <w:rFonts w:ascii="Abadi" w:hAnsi="Abadi" w:cs="Gill Sans MT"/>
          <w:b/>
          <w:bCs/>
          <w:spacing w:val="-5"/>
          <w:w w:val="105"/>
          <w:sz w:val="21"/>
          <w:szCs w:val="21"/>
        </w:rPr>
        <w:t xml:space="preserve"> </w:t>
      </w:r>
      <w:r w:rsidRPr="00046E2E">
        <w:rPr>
          <w:rFonts w:ascii="Abadi" w:hAnsi="Abadi" w:cs="Gill Sans MT"/>
          <w:b/>
          <w:bCs/>
          <w:w w:val="105"/>
          <w:sz w:val="21"/>
          <w:szCs w:val="21"/>
        </w:rPr>
        <w:t>sanción prevista</w:t>
      </w:r>
      <w:r w:rsidRPr="00046E2E">
        <w:rPr>
          <w:rFonts w:ascii="Abadi" w:hAnsi="Abadi" w:cs="Gill Sans MT"/>
          <w:b/>
          <w:bCs/>
          <w:spacing w:val="-5"/>
          <w:w w:val="105"/>
          <w:sz w:val="21"/>
          <w:szCs w:val="21"/>
        </w:rPr>
        <w:t xml:space="preserve"> </w:t>
      </w:r>
      <w:r w:rsidRPr="00046E2E">
        <w:rPr>
          <w:rFonts w:ascii="Abadi" w:hAnsi="Abadi" w:cs="Gill Sans MT"/>
          <w:b/>
          <w:bCs/>
          <w:w w:val="105"/>
          <w:sz w:val="21"/>
          <w:szCs w:val="21"/>
        </w:rPr>
        <w:t>en el</w:t>
      </w:r>
      <w:r w:rsidRPr="00046E2E">
        <w:rPr>
          <w:rFonts w:ascii="Abadi" w:hAnsi="Abadi" w:cs="Gill Sans MT"/>
          <w:b/>
          <w:bCs/>
          <w:spacing w:val="-7"/>
          <w:w w:val="105"/>
          <w:sz w:val="21"/>
          <w:szCs w:val="21"/>
        </w:rPr>
        <w:t xml:space="preserve"> </w:t>
      </w:r>
      <w:r w:rsidRPr="00046E2E">
        <w:rPr>
          <w:rFonts w:ascii="Abadi" w:hAnsi="Abadi" w:cs="Gill Sans MT"/>
          <w:b/>
          <w:bCs/>
          <w:w w:val="105"/>
          <w:sz w:val="21"/>
          <w:szCs w:val="21"/>
        </w:rPr>
        <w:t>párrafo</w:t>
      </w:r>
      <w:r w:rsidRPr="00046E2E">
        <w:rPr>
          <w:rFonts w:ascii="Abadi" w:hAnsi="Abadi" w:cs="Gill Sans MT"/>
          <w:b/>
          <w:bCs/>
          <w:spacing w:val="-2"/>
          <w:w w:val="105"/>
          <w:sz w:val="21"/>
          <w:szCs w:val="21"/>
        </w:rPr>
        <w:t xml:space="preserve"> </w:t>
      </w:r>
      <w:r w:rsidRPr="00046E2E">
        <w:rPr>
          <w:rFonts w:ascii="Abadi" w:hAnsi="Abadi" w:cs="Gill Sans MT"/>
          <w:b/>
          <w:bCs/>
          <w:w w:val="105"/>
          <w:sz w:val="21"/>
          <w:szCs w:val="21"/>
        </w:rPr>
        <w:t>anterior.</w:t>
      </w:r>
    </w:p>
    <w:p w14:paraId="390F0535" w14:textId="77777777" w:rsidR="00790F5E" w:rsidRDefault="00790F5E" w:rsidP="00790F5E">
      <w:pPr>
        <w:kinsoku w:val="0"/>
        <w:overflowPunct w:val="0"/>
        <w:autoSpaceDE w:val="0"/>
        <w:autoSpaceDN w:val="0"/>
        <w:adjustRightInd w:val="0"/>
        <w:ind w:left="709"/>
        <w:jc w:val="both"/>
        <w:rPr>
          <w:rFonts w:ascii="Abadi" w:hAnsi="Abadi" w:cs="Gill Sans MT"/>
          <w:b/>
          <w:bCs/>
          <w:w w:val="105"/>
          <w:sz w:val="21"/>
          <w:szCs w:val="21"/>
        </w:rPr>
      </w:pPr>
    </w:p>
    <w:p w14:paraId="4E04551E" w14:textId="080C4E65" w:rsidR="00790F5E" w:rsidRDefault="00790F5E" w:rsidP="00790F5E">
      <w:pPr>
        <w:kinsoku w:val="0"/>
        <w:overflowPunct w:val="0"/>
        <w:autoSpaceDE w:val="0"/>
        <w:autoSpaceDN w:val="0"/>
        <w:adjustRightInd w:val="0"/>
        <w:ind w:left="709"/>
        <w:jc w:val="both"/>
        <w:rPr>
          <w:rFonts w:ascii="Abadi" w:hAnsi="Abadi" w:cs="Gill Sans MT"/>
          <w:b/>
          <w:bCs/>
          <w:w w:val="105"/>
          <w:sz w:val="21"/>
          <w:szCs w:val="21"/>
        </w:rPr>
      </w:pPr>
      <w:r w:rsidRPr="00046E2E">
        <w:rPr>
          <w:rFonts w:ascii="Abadi" w:hAnsi="Abadi" w:cs="Gill Sans MT"/>
          <w:b/>
          <w:bCs/>
          <w:w w:val="105"/>
          <w:sz w:val="21"/>
          <w:szCs w:val="21"/>
        </w:rPr>
        <w:t>Este delito se perseguirá de oficio.”</w:t>
      </w:r>
    </w:p>
    <w:p w14:paraId="5B2822CD" w14:textId="2DCBEF76" w:rsidR="00207B7D" w:rsidRDefault="00207B7D" w:rsidP="00790F5E">
      <w:pPr>
        <w:kinsoku w:val="0"/>
        <w:overflowPunct w:val="0"/>
        <w:autoSpaceDE w:val="0"/>
        <w:autoSpaceDN w:val="0"/>
        <w:adjustRightInd w:val="0"/>
        <w:ind w:left="709"/>
        <w:jc w:val="both"/>
        <w:rPr>
          <w:rFonts w:ascii="Abadi" w:hAnsi="Abadi" w:cs="Gill Sans MT"/>
          <w:b/>
          <w:bCs/>
          <w:w w:val="105"/>
          <w:sz w:val="21"/>
          <w:szCs w:val="21"/>
        </w:rPr>
      </w:pPr>
    </w:p>
    <w:p w14:paraId="4FA58718" w14:textId="77777777" w:rsidR="00207B7D" w:rsidRPr="00046E2E" w:rsidRDefault="00207B7D" w:rsidP="00207B7D">
      <w:pPr>
        <w:kinsoku w:val="0"/>
        <w:overflowPunct w:val="0"/>
        <w:autoSpaceDE w:val="0"/>
        <w:autoSpaceDN w:val="0"/>
        <w:adjustRightInd w:val="0"/>
        <w:spacing w:before="225"/>
        <w:ind w:left="86" w:right="141"/>
        <w:jc w:val="center"/>
        <w:rPr>
          <w:rFonts w:ascii="Abadi" w:hAnsi="Abadi" w:cs="Gill Sans MT"/>
          <w:b/>
          <w:bCs/>
          <w:sz w:val="21"/>
          <w:szCs w:val="21"/>
        </w:rPr>
      </w:pPr>
      <w:r w:rsidRPr="00046E2E">
        <w:rPr>
          <w:rFonts w:ascii="Abadi" w:hAnsi="Abadi" w:cs="Gill Sans MT"/>
          <w:b/>
          <w:bCs/>
          <w:sz w:val="21"/>
          <w:szCs w:val="21"/>
        </w:rPr>
        <w:t>ARTÍCULO TRANSITORIO</w:t>
      </w:r>
    </w:p>
    <w:p w14:paraId="03AE454F" w14:textId="2C8998FA" w:rsidR="00207B7D" w:rsidRDefault="00207B7D" w:rsidP="00790F5E">
      <w:pPr>
        <w:kinsoku w:val="0"/>
        <w:overflowPunct w:val="0"/>
        <w:autoSpaceDE w:val="0"/>
        <w:autoSpaceDN w:val="0"/>
        <w:adjustRightInd w:val="0"/>
        <w:ind w:left="709"/>
        <w:jc w:val="both"/>
        <w:rPr>
          <w:rFonts w:ascii="Abadi" w:hAnsi="Abadi" w:cs="Gill Sans MT"/>
          <w:b/>
          <w:bCs/>
          <w:w w:val="105"/>
          <w:sz w:val="21"/>
          <w:szCs w:val="21"/>
        </w:rPr>
      </w:pPr>
    </w:p>
    <w:p w14:paraId="35BE8763" w14:textId="695CAF43" w:rsidR="00076738" w:rsidRDefault="00076738" w:rsidP="00790F5E">
      <w:pPr>
        <w:kinsoku w:val="0"/>
        <w:overflowPunct w:val="0"/>
        <w:autoSpaceDE w:val="0"/>
        <w:autoSpaceDN w:val="0"/>
        <w:adjustRightInd w:val="0"/>
        <w:ind w:left="709"/>
        <w:jc w:val="both"/>
        <w:rPr>
          <w:rFonts w:ascii="Abadi" w:hAnsi="Abadi" w:cs="Gill Sans MT"/>
          <w:b/>
          <w:bCs/>
          <w:w w:val="105"/>
          <w:sz w:val="21"/>
          <w:szCs w:val="21"/>
        </w:rPr>
      </w:pPr>
    </w:p>
    <w:p w14:paraId="14E39B75" w14:textId="77777777" w:rsidR="00076738" w:rsidRPr="00046E2E" w:rsidRDefault="00076738" w:rsidP="00076738">
      <w:pPr>
        <w:kinsoku w:val="0"/>
        <w:overflowPunct w:val="0"/>
        <w:autoSpaceDE w:val="0"/>
        <w:autoSpaceDN w:val="0"/>
        <w:adjustRightInd w:val="0"/>
        <w:spacing w:line="237" w:lineRule="auto"/>
        <w:ind w:left="100" w:right="226"/>
        <w:jc w:val="both"/>
        <w:rPr>
          <w:rFonts w:ascii="Abadi" w:hAnsi="Abadi" w:cs="*Calibri-11933-Identity-H"/>
          <w:color w:val="101010"/>
          <w:sz w:val="21"/>
          <w:szCs w:val="21"/>
        </w:rPr>
      </w:pPr>
      <w:r w:rsidRPr="00046E2E">
        <w:rPr>
          <w:rFonts w:ascii="Abadi" w:hAnsi="Abadi" w:cs="*Calibri-11933-Identity-H"/>
          <w:b/>
          <w:bCs/>
          <w:color w:val="101010"/>
          <w:sz w:val="21"/>
          <w:szCs w:val="21"/>
        </w:rPr>
        <w:t>ÚNICO.</w:t>
      </w:r>
      <w:r w:rsidRPr="00046E2E">
        <w:rPr>
          <w:rFonts w:ascii="Abadi" w:hAnsi="Abadi" w:cs="*Calibri-11933-Identity-H"/>
          <w:color w:val="101010"/>
          <w:sz w:val="21"/>
          <w:szCs w:val="21"/>
        </w:rPr>
        <w:t xml:space="preserve"> La presente Ley entrará en vigor al día siguiente al de su publicación en el Periódico Oficial del Gobierno del Estado de Guanajuato.</w:t>
      </w:r>
    </w:p>
    <w:p w14:paraId="7ACF9265" w14:textId="77777777" w:rsidR="00076738" w:rsidRPr="00046E2E" w:rsidRDefault="00076738" w:rsidP="00076738">
      <w:pPr>
        <w:kinsoku w:val="0"/>
        <w:overflowPunct w:val="0"/>
        <w:autoSpaceDE w:val="0"/>
        <w:autoSpaceDN w:val="0"/>
        <w:adjustRightInd w:val="0"/>
        <w:jc w:val="both"/>
        <w:rPr>
          <w:rFonts w:ascii="Abadi" w:hAnsi="Abadi" w:cs="*Calibri-11933-Identity-H"/>
          <w:color w:val="101010"/>
          <w:sz w:val="21"/>
          <w:szCs w:val="21"/>
        </w:rPr>
      </w:pPr>
    </w:p>
    <w:p w14:paraId="0830240E" w14:textId="00DC622F" w:rsidR="00076738" w:rsidRDefault="00076738" w:rsidP="00076738">
      <w:pPr>
        <w:kinsoku w:val="0"/>
        <w:overflowPunct w:val="0"/>
        <w:autoSpaceDE w:val="0"/>
        <w:autoSpaceDN w:val="0"/>
        <w:adjustRightInd w:val="0"/>
        <w:spacing w:before="228" w:line="237" w:lineRule="auto"/>
        <w:ind w:left="101" w:right="133"/>
        <w:jc w:val="both"/>
        <w:rPr>
          <w:rFonts w:ascii="Abadi" w:hAnsi="Abadi" w:cs="*Calibri-11933-Identity-H"/>
          <w:color w:val="101010"/>
          <w:sz w:val="21"/>
          <w:szCs w:val="21"/>
        </w:rPr>
      </w:pPr>
      <w:r w:rsidRPr="00046E2E">
        <w:rPr>
          <w:rFonts w:ascii="Abadi" w:hAnsi="Abadi" w:cs="*Calibri-11933-Identity-H"/>
          <w:b/>
          <w:bCs/>
          <w:color w:val="101010"/>
          <w:sz w:val="21"/>
          <w:szCs w:val="21"/>
        </w:rPr>
        <w:t>ARTÍCULO SEGUNDO.</w:t>
      </w:r>
      <w:r w:rsidRPr="00046E2E">
        <w:rPr>
          <w:rFonts w:ascii="Abadi" w:hAnsi="Abadi" w:cs="*Calibri-11933-Identity-H"/>
          <w:color w:val="101010"/>
          <w:sz w:val="21"/>
          <w:szCs w:val="21"/>
        </w:rPr>
        <w:t xml:space="preserve"> </w:t>
      </w:r>
      <w:r w:rsidRPr="00046E2E">
        <w:rPr>
          <w:rFonts w:ascii="Abadi" w:hAnsi="Abadi" w:cs="*Calibri-11933-Identity-H"/>
          <w:b/>
          <w:bCs/>
          <w:color w:val="101010"/>
          <w:sz w:val="21"/>
          <w:szCs w:val="21"/>
        </w:rPr>
        <w:t>Se adiciona el artículo 80 bis de la Ley de Salud del Estado de Guanajuato</w:t>
      </w:r>
      <w:r w:rsidRPr="00046E2E">
        <w:rPr>
          <w:rFonts w:ascii="Abadi" w:hAnsi="Abadi" w:cs="*Calibri-11933-Identity-H"/>
          <w:color w:val="101010"/>
          <w:sz w:val="21"/>
          <w:szCs w:val="21"/>
        </w:rPr>
        <w:t>, para quedar en los términos siguientes:</w:t>
      </w:r>
    </w:p>
    <w:p w14:paraId="21AF4D9D" w14:textId="5D413DC7" w:rsidR="006F36C3" w:rsidRDefault="006F36C3" w:rsidP="00076738">
      <w:pPr>
        <w:kinsoku w:val="0"/>
        <w:overflowPunct w:val="0"/>
        <w:autoSpaceDE w:val="0"/>
        <w:autoSpaceDN w:val="0"/>
        <w:adjustRightInd w:val="0"/>
        <w:spacing w:before="228" w:line="237" w:lineRule="auto"/>
        <w:ind w:left="101" w:right="133"/>
        <w:jc w:val="both"/>
        <w:rPr>
          <w:rFonts w:ascii="Abadi" w:hAnsi="Abadi" w:cs="*Calibri-11933-Identity-H"/>
          <w:color w:val="101010"/>
          <w:sz w:val="21"/>
          <w:szCs w:val="21"/>
        </w:rPr>
      </w:pPr>
    </w:p>
    <w:p w14:paraId="650C9DE7" w14:textId="77777777" w:rsidR="006F36C3" w:rsidRPr="00046E2E" w:rsidRDefault="006F36C3" w:rsidP="006F36C3">
      <w:pPr>
        <w:kinsoku w:val="0"/>
        <w:overflowPunct w:val="0"/>
        <w:autoSpaceDE w:val="0"/>
        <w:autoSpaceDN w:val="0"/>
        <w:adjustRightInd w:val="0"/>
        <w:spacing w:line="237" w:lineRule="auto"/>
        <w:ind w:left="426" w:right="425"/>
        <w:jc w:val="both"/>
        <w:rPr>
          <w:rFonts w:ascii="Abadi" w:hAnsi="Abadi" w:cs="Gill Sans MT"/>
          <w:b/>
          <w:bCs/>
          <w:sz w:val="21"/>
          <w:szCs w:val="21"/>
        </w:rPr>
      </w:pPr>
      <w:proofErr w:type="gramStart"/>
      <w:r w:rsidRPr="00046E2E">
        <w:rPr>
          <w:rFonts w:ascii="Abadi" w:hAnsi="Abadi" w:cs="Gill Sans MT"/>
          <w:b/>
          <w:bCs/>
          <w:sz w:val="21"/>
          <w:szCs w:val="21"/>
        </w:rPr>
        <w:t>“</w:t>
      </w:r>
      <w:r w:rsidRPr="00046E2E">
        <w:rPr>
          <w:rFonts w:ascii="Abadi" w:hAnsi="Abadi" w:cs="Gill Sans MT"/>
          <w:b/>
          <w:bCs/>
          <w:spacing w:val="-33"/>
          <w:sz w:val="21"/>
          <w:szCs w:val="21"/>
        </w:rPr>
        <w:t xml:space="preserve"> </w:t>
      </w:r>
      <w:r w:rsidRPr="00046E2E">
        <w:rPr>
          <w:rFonts w:ascii="Abadi" w:hAnsi="Abadi" w:cs="Gill Sans MT"/>
          <w:b/>
          <w:bCs/>
          <w:sz w:val="21"/>
          <w:szCs w:val="21"/>
        </w:rPr>
        <w:t>Artículo</w:t>
      </w:r>
      <w:proofErr w:type="gramEnd"/>
      <w:r w:rsidRPr="00046E2E">
        <w:rPr>
          <w:rFonts w:ascii="Abadi" w:hAnsi="Abadi" w:cs="Gill Sans MT"/>
          <w:b/>
          <w:bCs/>
          <w:spacing w:val="76"/>
          <w:w w:val="150"/>
          <w:sz w:val="21"/>
          <w:szCs w:val="21"/>
        </w:rPr>
        <w:t xml:space="preserve"> </w:t>
      </w:r>
      <w:r w:rsidRPr="00046E2E">
        <w:rPr>
          <w:rFonts w:ascii="Abadi" w:hAnsi="Abadi" w:cs="Gill Sans MT"/>
          <w:b/>
          <w:bCs/>
          <w:sz w:val="21"/>
          <w:szCs w:val="21"/>
        </w:rPr>
        <w:t>80</w:t>
      </w:r>
      <w:r w:rsidRPr="00046E2E">
        <w:rPr>
          <w:rFonts w:ascii="Abadi" w:hAnsi="Abadi" w:cs="Gill Sans MT"/>
          <w:b/>
          <w:bCs/>
          <w:spacing w:val="73"/>
          <w:w w:val="150"/>
          <w:sz w:val="21"/>
          <w:szCs w:val="21"/>
        </w:rPr>
        <w:t xml:space="preserve"> </w:t>
      </w:r>
      <w:r w:rsidRPr="00046E2E">
        <w:rPr>
          <w:rFonts w:ascii="Abadi" w:hAnsi="Abadi" w:cs="Gill Sans MT"/>
          <w:b/>
          <w:bCs/>
          <w:sz w:val="21"/>
          <w:szCs w:val="21"/>
        </w:rPr>
        <w:t>bis.</w:t>
      </w:r>
      <w:r w:rsidRPr="00046E2E">
        <w:rPr>
          <w:rFonts w:ascii="Abadi" w:hAnsi="Abadi" w:cs="Gill Sans MT"/>
          <w:b/>
          <w:bCs/>
          <w:spacing w:val="60"/>
          <w:w w:val="150"/>
          <w:sz w:val="21"/>
          <w:szCs w:val="21"/>
        </w:rPr>
        <w:t xml:space="preserve"> </w:t>
      </w:r>
      <w:r w:rsidRPr="00046E2E">
        <w:rPr>
          <w:rFonts w:ascii="Abadi" w:hAnsi="Abadi" w:cs="Gill Sans MT"/>
          <w:b/>
          <w:bCs/>
          <w:sz w:val="21"/>
          <w:szCs w:val="21"/>
        </w:rPr>
        <w:t>Las</w:t>
      </w:r>
      <w:r w:rsidRPr="00046E2E">
        <w:rPr>
          <w:rFonts w:ascii="Abadi" w:hAnsi="Abadi" w:cs="Gill Sans MT"/>
          <w:b/>
          <w:bCs/>
          <w:spacing w:val="80"/>
          <w:sz w:val="21"/>
          <w:szCs w:val="21"/>
        </w:rPr>
        <w:t xml:space="preserve"> </w:t>
      </w:r>
      <w:r w:rsidRPr="00046E2E">
        <w:rPr>
          <w:rFonts w:ascii="Abadi" w:hAnsi="Abadi" w:cs="Gill Sans MT"/>
          <w:b/>
          <w:bCs/>
          <w:sz w:val="21"/>
          <w:szCs w:val="21"/>
        </w:rPr>
        <w:t>personas</w:t>
      </w:r>
      <w:r w:rsidRPr="00046E2E">
        <w:rPr>
          <w:rFonts w:ascii="Abadi" w:hAnsi="Abadi" w:cs="Gill Sans MT"/>
          <w:b/>
          <w:bCs/>
          <w:spacing w:val="80"/>
          <w:sz w:val="21"/>
          <w:szCs w:val="21"/>
        </w:rPr>
        <w:t xml:space="preserve"> </w:t>
      </w:r>
      <w:r w:rsidRPr="00046E2E">
        <w:rPr>
          <w:rFonts w:ascii="Abadi" w:hAnsi="Abadi" w:cs="Gill Sans MT"/>
          <w:b/>
          <w:bCs/>
          <w:sz w:val="21"/>
          <w:szCs w:val="21"/>
        </w:rPr>
        <w:t>profesionales,</w:t>
      </w:r>
      <w:r w:rsidRPr="00046E2E">
        <w:rPr>
          <w:rFonts w:ascii="Abadi" w:hAnsi="Abadi" w:cs="Gill Sans MT"/>
          <w:b/>
          <w:bCs/>
          <w:spacing w:val="80"/>
          <w:w w:val="150"/>
          <w:sz w:val="21"/>
          <w:szCs w:val="21"/>
        </w:rPr>
        <w:t xml:space="preserve"> </w:t>
      </w:r>
      <w:r w:rsidRPr="00046E2E">
        <w:rPr>
          <w:rFonts w:ascii="Abadi" w:hAnsi="Abadi" w:cs="Gill Sans MT"/>
          <w:b/>
          <w:bCs/>
          <w:sz w:val="21"/>
          <w:szCs w:val="21"/>
        </w:rPr>
        <w:t>técnicas</w:t>
      </w:r>
      <w:r w:rsidRPr="00046E2E">
        <w:rPr>
          <w:rFonts w:ascii="Abadi" w:hAnsi="Abadi" w:cs="Gill Sans MT"/>
          <w:b/>
          <w:bCs/>
          <w:spacing w:val="80"/>
          <w:sz w:val="21"/>
          <w:szCs w:val="21"/>
        </w:rPr>
        <w:t xml:space="preserve"> </w:t>
      </w:r>
      <w:r w:rsidRPr="00046E2E">
        <w:rPr>
          <w:rFonts w:ascii="Abadi" w:hAnsi="Abadi" w:cs="Gill Sans MT"/>
          <w:b/>
          <w:bCs/>
          <w:sz w:val="21"/>
          <w:szCs w:val="21"/>
        </w:rPr>
        <w:t>o</w:t>
      </w:r>
      <w:r w:rsidRPr="00046E2E">
        <w:rPr>
          <w:rFonts w:ascii="Abadi" w:hAnsi="Abadi" w:cs="Gill Sans MT"/>
          <w:b/>
          <w:bCs/>
          <w:spacing w:val="16"/>
          <w:sz w:val="21"/>
          <w:szCs w:val="21"/>
        </w:rPr>
        <w:t xml:space="preserve"> </w:t>
      </w:r>
      <w:r w:rsidRPr="00046E2E">
        <w:rPr>
          <w:rFonts w:ascii="Abadi" w:hAnsi="Abadi" w:cs="Gill Sans MT"/>
          <w:b/>
          <w:bCs/>
          <w:sz w:val="21"/>
          <w:szCs w:val="21"/>
        </w:rPr>
        <w:t>auxiliares</w:t>
      </w:r>
      <w:r w:rsidRPr="00046E2E">
        <w:rPr>
          <w:rFonts w:ascii="Abadi" w:hAnsi="Abadi" w:cs="Gill Sans MT"/>
          <w:b/>
          <w:bCs/>
          <w:spacing w:val="-5"/>
          <w:sz w:val="21"/>
          <w:szCs w:val="21"/>
        </w:rPr>
        <w:t xml:space="preserve"> </w:t>
      </w:r>
      <w:r w:rsidRPr="00046E2E">
        <w:rPr>
          <w:rFonts w:ascii="Abadi" w:hAnsi="Abadi" w:cs="Gill Sans MT"/>
          <w:b/>
          <w:bCs/>
          <w:sz w:val="21"/>
          <w:szCs w:val="21"/>
        </w:rPr>
        <w:t>de</w:t>
      </w:r>
      <w:r w:rsidRPr="00046E2E">
        <w:rPr>
          <w:rFonts w:ascii="Abadi" w:hAnsi="Abadi" w:cs="Gill Sans MT"/>
          <w:b/>
          <w:bCs/>
          <w:spacing w:val="21"/>
          <w:sz w:val="21"/>
          <w:szCs w:val="21"/>
        </w:rPr>
        <w:t xml:space="preserve"> </w:t>
      </w:r>
      <w:r w:rsidRPr="00046E2E">
        <w:rPr>
          <w:rFonts w:ascii="Abadi" w:hAnsi="Abadi" w:cs="Gill Sans MT"/>
          <w:b/>
          <w:bCs/>
          <w:sz w:val="21"/>
          <w:szCs w:val="21"/>
        </w:rPr>
        <w:t>las</w:t>
      </w:r>
      <w:r w:rsidRPr="00046E2E">
        <w:rPr>
          <w:rFonts w:ascii="Abadi" w:hAnsi="Abadi" w:cs="Gill Sans MT"/>
          <w:b/>
          <w:bCs/>
          <w:spacing w:val="-5"/>
          <w:sz w:val="21"/>
          <w:szCs w:val="21"/>
        </w:rPr>
        <w:t xml:space="preserve"> </w:t>
      </w:r>
      <w:r w:rsidRPr="00046E2E">
        <w:rPr>
          <w:rFonts w:ascii="Abadi" w:hAnsi="Abadi" w:cs="Gill Sans MT"/>
          <w:b/>
          <w:bCs/>
          <w:sz w:val="21"/>
          <w:szCs w:val="21"/>
        </w:rPr>
        <w:t>disciplinas</w:t>
      </w:r>
      <w:r w:rsidRPr="00046E2E">
        <w:rPr>
          <w:rFonts w:ascii="Abadi" w:hAnsi="Abadi" w:cs="Gill Sans MT"/>
          <w:b/>
          <w:bCs/>
          <w:spacing w:val="-5"/>
          <w:sz w:val="21"/>
          <w:szCs w:val="21"/>
        </w:rPr>
        <w:t xml:space="preserve"> </w:t>
      </w:r>
      <w:r w:rsidRPr="00046E2E">
        <w:rPr>
          <w:rFonts w:ascii="Abadi" w:hAnsi="Abadi" w:cs="Gill Sans MT"/>
          <w:b/>
          <w:bCs/>
          <w:sz w:val="21"/>
          <w:szCs w:val="21"/>
        </w:rPr>
        <w:t>para</w:t>
      </w:r>
      <w:r w:rsidRPr="00046E2E">
        <w:rPr>
          <w:rFonts w:ascii="Abadi" w:hAnsi="Abadi" w:cs="Gill Sans MT"/>
          <w:b/>
          <w:bCs/>
          <w:spacing w:val="17"/>
          <w:sz w:val="21"/>
          <w:szCs w:val="21"/>
        </w:rPr>
        <w:t xml:space="preserve"> </w:t>
      </w:r>
      <w:r w:rsidRPr="00046E2E">
        <w:rPr>
          <w:rFonts w:ascii="Abadi" w:hAnsi="Abadi" w:cs="Gill Sans MT"/>
          <w:b/>
          <w:bCs/>
          <w:sz w:val="21"/>
          <w:szCs w:val="21"/>
        </w:rPr>
        <w:t>la</w:t>
      </w:r>
      <w:r w:rsidRPr="00046E2E">
        <w:rPr>
          <w:rFonts w:ascii="Abadi" w:hAnsi="Abadi" w:cs="Gill Sans MT"/>
          <w:b/>
          <w:bCs/>
          <w:spacing w:val="17"/>
          <w:sz w:val="21"/>
          <w:szCs w:val="21"/>
        </w:rPr>
        <w:t xml:space="preserve"> </w:t>
      </w:r>
      <w:r w:rsidRPr="00046E2E">
        <w:rPr>
          <w:rFonts w:ascii="Abadi" w:hAnsi="Abadi" w:cs="Gill Sans MT"/>
          <w:b/>
          <w:bCs/>
          <w:sz w:val="21"/>
          <w:szCs w:val="21"/>
        </w:rPr>
        <w:t>salud</w:t>
      </w:r>
      <w:r w:rsidRPr="00046E2E">
        <w:rPr>
          <w:rFonts w:ascii="Abadi" w:hAnsi="Abadi" w:cs="Gill Sans MT"/>
          <w:b/>
          <w:bCs/>
          <w:spacing w:val="28"/>
          <w:sz w:val="21"/>
          <w:szCs w:val="21"/>
        </w:rPr>
        <w:t xml:space="preserve"> </w:t>
      </w:r>
      <w:r w:rsidRPr="00046E2E">
        <w:rPr>
          <w:rFonts w:ascii="Abadi" w:hAnsi="Abadi" w:cs="Gill Sans MT"/>
          <w:b/>
          <w:bCs/>
          <w:sz w:val="21"/>
          <w:szCs w:val="21"/>
        </w:rPr>
        <w:t>y</w:t>
      </w:r>
      <w:r w:rsidRPr="00046E2E">
        <w:rPr>
          <w:rFonts w:ascii="Abadi" w:hAnsi="Abadi" w:cs="Gill Sans MT"/>
          <w:b/>
          <w:bCs/>
          <w:spacing w:val="28"/>
          <w:sz w:val="21"/>
          <w:szCs w:val="21"/>
        </w:rPr>
        <w:t xml:space="preserve"> </w:t>
      </w:r>
      <w:r w:rsidRPr="00046E2E">
        <w:rPr>
          <w:rFonts w:ascii="Abadi" w:hAnsi="Abadi" w:cs="Gill Sans MT"/>
          <w:b/>
          <w:bCs/>
          <w:sz w:val="21"/>
          <w:szCs w:val="21"/>
        </w:rPr>
        <w:t>relacionadas</w:t>
      </w:r>
      <w:r w:rsidRPr="00046E2E">
        <w:rPr>
          <w:rFonts w:ascii="Abadi" w:hAnsi="Abadi" w:cs="Gill Sans MT"/>
          <w:b/>
          <w:bCs/>
          <w:spacing w:val="-5"/>
          <w:sz w:val="21"/>
          <w:szCs w:val="21"/>
        </w:rPr>
        <w:t xml:space="preserve"> </w:t>
      </w:r>
      <w:r w:rsidRPr="00046E2E">
        <w:rPr>
          <w:rFonts w:ascii="Abadi" w:hAnsi="Abadi" w:cs="Gill Sans MT"/>
          <w:b/>
          <w:bCs/>
          <w:sz w:val="21"/>
          <w:szCs w:val="21"/>
        </w:rPr>
        <w:t>con</w:t>
      </w:r>
      <w:r w:rsidRPr="00046E2E">
        <w:rPr>
          <w:rFonts w:ascii="Abadi" w:hAnsi="Abadi" w:cs="Gill Sans MT"/>
          <w:b/>
          <w:bCs/>
          <w:spacing w:val="15"/>
          <w:sz w:val="21"/>
          <w:szCs w:val="21"/>
        </w:rPr>
        <w:t xml:space="preserve"> </w:t>
      </w:r>
      <w:r w:rsidRPr="00046E2E">
        <w:rPr>
          <w:rFonts w:ascii="Abadi" w:hAnsi="Abadi" w:cs="Gill Sans MT"/>
          <w:b/>
          <w:bCs/>
          <w:sz w:val="21"/>
          <w:szCs w:val="21"/>
        </w:rPr>
        <w:t>las</w:t>
      </w:r>
      <w:r w:rsidRPr="00046E2E">
        <w:rPr>
          <w:rFonts w:ascii="Abadi" w:hAnsi="Abadi" w:cs="Gill Sans MT"/>
          <w:b/>
          <w:bCs/>
          <w:spacing w:val="7"/>
          <w:sz w:val="21"/>
          <w:szCs w:val="21"/>
        </w:rPr>
        <w:t xml:space="preserve"> </w:t>
      </w:r>
      <w:r w:rsidRPr="00046E2E">
        <w:rPr>
          <w:rFonts w:ascii="Abadi" w:hAnsi="Abadi" w:cs="Gill Sans MT"/>
          <w:b/>
          <w:bCs/>
          <w:sz w:val="21"/>
          <w:szCs w:val="21"/>
        </w:rPr>
        <w:t>prácticas</w:t>
      </w:r>
      <w:r w:rsidRPr="00046E2E">
        <w:rPr>
          <w:rFonts w:ascii="Abadi" w:hAnsi="Abadi" w:cs="Gill Sans MT"/>
          <w:b/>
          <w:bCs/>
          <w:spacing w:val="7"/>
          <w:sz w:val="21"/>
          <w:szCs w:val="21"/>
        </w:rPr>
        <w:t xml:space="preserve"> </w:t>
      </w:r>
      <w:r w:rsidRPr="00046E2E">
        <w:rPr>
          <w:rFonts w:ascii="Abadi" w:hAnsi="Abadi" w:cs="Gill Sans MT"/>
          <w:b/>
          <w:bCs/>
          <w:sz w:val="21"/>
          <w:szCs w:val="21"/>
        </w:rPr>
        <w:t>médicas</w:t>
      </w:r>
      <w:r w:rsidRPr="00046E2E">
        <w:rPr>
          <w:rFonts w:ascii="Abadi" w:hAnsi="Abadi" w:cs="Gill Sans MT"/>
          <w:b/>
          <w:bCs/>
          <w:spacing w:val="7"/>
          <w:sz w:val="21"/>
          <w:szCs w:val="21"/>
        </w:rPr>
        <w:t xml:space="preserve"> </w:t>
      </w:r>
      <w:r w:rsidRPr="00046E2E">
        <w:rPr>
          <w:rFonts w:ascii="Abadi" w:hAnsi="Abadi" w:cs="Gill Sans MT"/>
          <w:b/>
          <w:bCs/>
          <w:sz w:val="21"/>
          <w:szCs w:val="21"/>
        </w:rPr>
        <w:t>que</w:t>
      </w:r>
      <w:r w:rsidRPr="00046E2E">
        <w:rPr>
          <w:rFonts w:ascii="Abadi" w:hAnsi="Abadi" w:cs="Gill Sans MT"/>
          <w:b/>
          <w:bCs/>
          <w:spacing w:val="33"/>
          <w:sz w:val="21"/>
          <w:szCs w:val="21"/>
        </w:rPr>
        <w:t xml:space="preserve"> </w:t>
      </w:r>
      <w:r w:rsidRPr="00046E2E">
        <w:rPr>
          <w:rFonts w:ascii="Abadi" w:hAnsi="Abadi" w:cs="Gill Sans MT"/>
          <w:b/>
          <w:bCs/>
          <w:sz w:val="21"/>
          <w:szCs w:val="21"/>
        </w:rPr>
        <w:t>realice,</w:t>
      </w:r>
      <w:r w:rsidRPr="00046E2E">
        <w:rPr>
          <w:rFonts w:ascii="Abadi" w:hAnsi="Abadi" w:cs="Gill Sans MT"/>
          <w:b/>
          <w:bCs/>
          <w:spacing w:val="39"/>
          <w:sz w:val="21"/>
          <w:szCs w:val="21"/>
        </w:rPr>
        <w:t xml:space="preserve"> </w:t>
      </w:r>
      <w:r w:rsidRPr="00046E2E">
        <w:rPr>
          <w:rFonts w:ascii="Abadi" w:hAnsi="Abadi" w:cs="Gill Sans MT"/>
          <w:b/>
          <w:bCs/>
          <w:sz w:val="21"/>
          <w:szCs w:val="21"/>
        </w:rPr>
        <w:t>imparta,</w:t>
      </w:r>
      <w:r w:rsidRPr="00046E2E">
        <w:rPr>
          <w:rFonts w:ascii="Abadi" w:hAnsi="Abadi" w:cs="Gill Sans MT"/>
          <w:b/>
          <w:bCs/>
          <w:spacing w:val="39"/>
          <w:sz w:val="21"/>
          <w:szCs w:val="21"/>
        </w:rPr>
        <w:t xml:space="preserve"> </w:t>
      </w:r>
      <w:r w:rsidRPr="00046E2E">
        <w:rPr>
          <w:rFonts w:ascii="Abadi" w:hAnsi="Abadi" w:cs="Gill Sans MT"/>
          <w:b/>
          <w:bCs/>
          <w:sz w:val="21"/>
          <w:szCs w:val="21"/>
        </w:rPr>
        <w:t>aplique,</w:t>
      </w:r>
      <w:r w:rsidRPr="00046E2E">
        <w:rPr>
          <w:rFonts w:ascii="Abadi" w:hAnsi="Abadi" w:cs="Gill Sans MT"/>
          <w:b/>
          <w:bCs/>
          <w:spacing w:val="39"/>
          <w:sz w:val="21"/>
          <w:szCs w:val="21"/>
        </w:rPr>
        <w:t xml:space="preserve"> </w:t>
      </w:r>
      <w:r w:rsidRPr="00046E2E">
        <w:rPr>
          <w:rFonts w:ascii="Abadi" w:hAnsi="Abadi" w:cs="Gill Sans MT"/>
          <w:b/>
          <w:bCs/>
          <w:sz w:val="21"/>
          <w:szCs w:val="21"/>
        </w:rPr>
        <w:t>obligue</w:t>
      </w:r>
      <w:r w:rsidRPr="00046E2E">
        <w:rPr>
          <w:rFonts w:ascii="Abadi" w:hAnsi="Abadi" w:cs="Gill Sans MT"/>
          <w:b/>
          <w:bCs/>
          <w:spacing w:val="18"/>
          <w:sz w:val="21"/>
          <w:szCs w:val="21"/>
        </w:rPr>
        <w:t xml:space="preserve"> </w:t>
      </w:r>
      <w:r w:rsidRPr="00046E2E">
        <w:rPr>
          <w:rFonts w:ascii="Abadi" w:hAnsi="Abadi" w:cs="Gill Sans MT"/>
          <w:b/>
          <w:bCs/>
          <w:sz w:val="21"/>
          <w:szCs w:val="21"/>
        </w:rPr>
        <w:t>o</w:t>
      </w:r>
      <w:r w:rsidRPr="00046E2E">
        <w:rPr>
          <w:rFonts w:ascii="Abadi" w:hAnsi="Abadi" w:cs="Gill Sans MT"/>
          <w:b/>
          <w:bCs/>
          <w:spacing w:val="36"/>
          <w:sz w:val="21"/>
          <w:szCs w:val="21"/>
        </w:rPr>
        <w:t xml:space="preserve"> </w:t>
      </w:r>
      <w:r w:rsidRPr="00046E2E">
        <w:rPr>
          <w:rFonts w:ascii="Abadi" w:hAnsi="Abadi" w:cs="Gill Sans MT"/>
          <w:b/>
          <w:bCs/>
          <w:sz w:val="21"/>
          <w:szCs w:val="21"/>
        </w:rPr>
        <w:t>financie</w:t>
      </w:r>
      <w:r w:rsidRPr="00046E2E">
        <w:rPr>
          <w:rFonts w:ascii="Abadi" w:hAnsi="Abadi" w:cs="Gill Sans MT"/>
          <w:b/>
          <w:bCs/>
          <w:spacing w:val="37"/>
          <w:sz w:val="21"/>
          <w:szCs w:val="21"/>
        </w:rPr>
        <w:t xml:space="preserve"> </w:t>
      </w:r>
      <w:r w:rsidRPr="00046E2E">
        <w:rPr>
          <w:rFonts w:ascii="Abadi" w:hAnsi="Abadi" w:cs="Gill Sans MT"/>
          <w:b/>
          <w:bCs/>
          <w:sz w:val="21"/>
          <w:szCs w:val="21"/>
        </w:rPr>
        <w:t>cualquier</w:t>
      </w:r>
      <w:r w:rsidRPr="00046E2E">
        <w:rPr>
          <w:rFonts w:ascii="Abadi" w:hAnsi="Abadi" w:cs="Gill Sans MT"/>
          <w:b/>
          <w:bCs/>
          <w:spacing w:val="39"/>
          <w:sz w:val="21"/>
          <w:szCs w:val="21"/>
        </w:rPr>
        <w:t xml:space="preserve"> </w:t>
      </w:r>
      <w:r w:rsidRPr="00046E2E">
        <w:rPr>
          <w:rFonts w:ascii="Abadi" w:hAnsi="Abadi" w:cs="Gill Sans MT"/>
          <w:b/>
          <w:bCs/>
          <w:sz w:val="21"/>
          <w:szCs w:val="21"/>
        </w:rPr>
        <w:t>tipo</w:t>
      </w:r>
      <w:r w:rsidRPr="00046E2E">
        <w:rPr>
          <w:rFonts w:ascii="Abadi" w:hAnsi="Abadi" w:cs="Gill Sans MT"/>
          <w:b/>
          <w:bCs/>
          <w:spacing w:val="36"/>
          <w:sz w:val="21"/>
          <w:szCs w:val="21"/>
        </w:rPr>
        <w:t xml:space="preserve"> </w:t>
      </w:r>
      <w:r w:rsidRPr="00046E2E">
        <w:rPr>
          <w:rFonts w:ascii="Abadi" w:hAnsi="Abadi" w:cs="Gill Sans MT"/>
          <w:b/>
          <w:bCs/>
          <w:sz w:val="21"/>
          <w:szCs w:val="21"/>
        </w:rPr>
        <w:t>de</w:t>
      </w:r>
      <w:r w:rsidRPr="00046E2E">
        <w:rPr>
          <w:rFonts w:ascii="Abadi" w:hAnsi="Abadi" w:cs="Gill Sans MT"/>
          <w:b/>
          <w:bCs/>
          <w:spacing w:val="37"/>
          <w:sz w:val="21"/>
          <w:szCs w:val="21"/>
        </w:rPr>
        <w:t xml:space="preserve"> </w:t>
      </w:r>
      <w:r w:rsidRPr="00046E2E">
        <w:rPr>
          <w:rFonts w:ascii="Abadi" w:hAnsi="Abadi" w:cs="Gill Sans MT"/>
          <w:b/>
          <w:bCs/>
          <w:sz w:val="21"/>
          <w:szCs w:val="21"/>
        </w:rPr>
        <w:t>tratamiento,</w:t>
      </w:r>
      <w:r w:rsidRPr="00046E2E">
        <w:rPr>
          <w:rFonts w:ascii="Abadi" w:hAnsi="Abadi" w:cs="Gill Sans MT"/>
          <w:b/>
          <w:bCs/>
          <w:spacing w:val="43"/>
          <w:sz w:val="21"/>
          <w:szCs w:val="21"/>
        </w:rPr>
        <w:t xml:space="preserve"> </w:t>
      </w:r>
      <w:r w:rsidRPr="00046E2E">
        <w:rPr>
          <w:rFonts w:ascii="Abadi" w:hAnsi="Abadi" w:cs="Gill Sans MT"/>
          <w:b/>
          <w:bCs/>
          <w:sz w:val="21"/>
          <w:szCs w:val="21"/>
        </w:rPr>
        <w:t>terapia,</w:t>
      </w:r>
      <w:r w:rsidRPr="00046E2E">
        <w:rPr>
          <w:rFonts w:ascii="Abadi" w:hAnsi="Abadi" w:cs="Gill Sans MT"/>
          <w:b/>
          <w:bCs/>
          <w:spacing w:val="43"/>
          <w:sz w:val="21"/>
          <w:szCs w:val="21"/>
        </w:rPr>
        <w:t xml:space="preserve"> </w:t>
      </w:r>
      <w:r w:rsidRPr="00046E2E">
        <w:rPr>
          <w:rFonts w:ascii="Abadi" w:hAnsi="Abadi" w:cs="Gill Sans MT"/>
          <w:b/>
          <w:bCs/>
          <w:sz w:val="21"/>
          <w:szCs w:val="21"/>
        </w:rPr>
        <w:t>servicio</w:t>
      </w:r>
      <w:r w:rsidRPr="00046E2E">
        <w:rPr>
          <w:rFonts w:ascii="Abadi" w:hAnsi="Abadi" w:cs="Gill Sans MT"/>
          <w:b/>
          <w:bCs/>
          <w:spacing w:val="36"/>
          <w:sz w:val="21"/>
          <w:szCs w:val="21"/>
        </w:rPr>
        <w:t xml:space="preserve"> </w:t>
      </w:r>
      <w:r w:rsidRPr="00046E2E">
        <w:rPr>
          <w:rFonts w:ascii="Abadi" w:hAnsi="Abadi" w:cs="Gill Sans MT"/>
          <w:b/>
          <w:bCs/>
          <w:sz w:val="21"/>
          <w:szCs w:val="21"/>
        </w:rPr>
        <w:t>o</w:t>
      </w:r>
      <w:r w:rsidRPr="00046E2E">
        <w:rPr>
          <w:rFonts w:ascii="Abadi" w:hAnsi="Abadi" w:cs="Gill Sans MT"/>
          <w:b/>
          <w:bCs/>
          <w:spacing w:val="16"/>
          <w:sz w:val="21"/>
          <w:szCs w:val="21"/>
        </w:rPr>
        <w:t xml:space="preserve"> </w:t>
      </w:r>
      <w:r w:rsidRPr="00046E2E">
        <w:rPr>
          <w:rFonts w:ascii="Abadi" w:hAnsi="Abadi" w:cs="Gill Sans MT"/>
          <w:b/>
          <w:bCs/>
          <w:sz w:val="21"/>
          <w:szCs w:val="21"/>
        </w:rPr>
        <w:t>práctica</w:t>
      </w:r>
      <w:r w:rsidRPr="00046E2E">
        <w:rPr>
          <w:rFonts w:ascii="Abadi" w:hAnsi="Abadi" w:cs="Gill Sans MT"/>
          <w:b/>
          <w:bCs/>
          <w:spacing w:val="39"/>
          <w:sz w:val="21"/>
          <w:szCs w:val="21"/>
        </w:rPr>
        <w:t xml:space="preserve">  </w:t>
      </w:r>
      <w:r w:rsidRPr="00046E2E">
        <w:rPr>
          <w:rFonts w:ascii="Abadi" w:hAnsi="Abadi" w:cs="Gill Sans MT"/>
          <w:b/>
          <w:bCs/>
          <w:sz w:val="21"/>
          <w:szCs w:val="21"/>
        </w:rPr>
        <w:t>que</w:t>
      </w:r>
      <w:r w:rsidRPr="00046E2E">
        <w:rPr>
          <w:rFonts w:ascii="Abadi" w:hAnsi="Abadi" w:cs="Gill Sans MT"/>
          <w:b/>
          <w:bCs/>
          <w:spacing w:val="40"/>
          <w:sz w:val="21"/>
          <w:szCs w:val="21"/>
        </w:rPr>
        <w:t xml:space="preserve">  </w:t>
      </w:r>
      <w:r w:rsidRPr="00046E2E">
        <w:rPr>
          <w:rFonts w:ascii="Abadi" w:hAnsi="Abadi" w:cs="Gill Sans MT"/>
          <w:b/>
          <w:bCs/>
          <w:sz w:val="21"/>
          <w:szCs w:val="21"/>
        </w:rPr>
        <w:t>obstaculice,</w:t>
      </w:r>
      <w:r w:rsidRPr="00046E2E">
        <w:rPr>
          <w:rFonts w:ascii="Abadi" w:hAnsi="Abadi" w:cs="Gill Sans MT"/>
          <w:b/>
          <w:bCs/>
          <w:spacing w:val="44"/>
          <w:sz w:val="21"/>
          <w:szCs w:val="21"/>
        </w:rPr>
        <w:t xml:space="preserve">  </w:t>
      </w:r>
      <w:r w:rsidRPr="00046E2E">
        <w:rPr>
          <w:rFonts w:ascii="Abadi" w:hAnsi="Abadi" w:cs="Gill Sans MT"/>
          <w:b/>
          <w:bCs/>
          <w:sz w:val="21"/>
          <w:szCs w:val="21"/>
        </w:rPr>
        <w:t>restrinja,</w:t>
      </w:r>
      <w:r w:rsidRPr="00046E2E">
        <w:rPr>
          <w:rFonts w:ascii="Abadi" w:hAnsi="Abadi" w:cs="Gill Sans MT"/>
          <w:b/>
          <w:bCs/>
          <w:spacing w:val="44"/>
          <w:sz w:val="21"/>
          <w:szCs w:val="21"/>
        </w:rPr>
        <w:t xml:space="preserve">  </w:t>
      </w:r>
      <w:r w:rsidRPr="00046E2E">
        <w:rPr>
          <w:rFonts w:ascii="Abadi" w:hAnsi="Abadi" w:cs="Gill Sans MT"/>
          <w:b/>
          <w:bCs/>
          <w:sz w:val="21"/>
          <w:szCs w:val="21"/>
        </w:rPr>
        <w:t>impida,</w:t>
      </w:r>
      <w:r w:rsidRPr="00046E2E">
        <w:rPr>
          <w:rFonts w:ascii="Abadi" w:hAnsi="Abadi" w:cs="Gill Sans MT"/>
          <w:b/>
          <w:bCs/>
          <w:spacing w:val="44"/>
          <w:sz w:val="21"/>
          <w:szCs w:val="21"/>
        </w:rPr>
        <w:t xml:space="preserve">  </w:t>
      </w:r>
      <w:r w:rsidRPr="00046E2E">
        <w:rPr>
          <w:rFonts w:ascii="Abadi" w:hAnsi="Abadi" w:cs="Gill Sans MT"/>
          <w:b/>
          <w:bCs/>
          <w:sz w:val="21"/>
          <w:szCs w:val="21"/>
        </w:rPr>
        <w:t>menoscabe,</w:t>
      </w:r>
      <w:r w:rsidRPr="00046E2E">
        <w:rPr>
          <w:rFonts w:ascii="Abadi" w:hAnsi="Abadi" w:cs="Gill Sans MT"/>
          <w:b/>
          <w:bCs/>
          <w:spacing w:val="-6"/>
          <w:sz w:val="21"/>
          <w:szCs w:val="21"/>
        </w:rPr>
        <w:t xml:space="preserve"> </w:t>
      </w:r>
      <w:r w:rsidRPr="00046E2E">
        <w:rPr>
          <w:rFonts w:ascii="Abadi" w:hAnsi="Abadi" w:cs="Gill Sans MT"/>
          <w:b/>
          <w:bCs/>
          <w:sz w:val="21"/>
          <w:szCs w:val="21"/>
        </w:rPr>
        <w:t>anule</w:t>
      </w:r>
      <w:r w:rsidRPr="00046E2E">
        <w:rPr>
          <w:rFonts w:ascii="Abadi" w:hAnsi="Abadi" w:cs="Gill Sans MT"/>
          <w:b/>
          <w:bCs/>
          <w:spacing w:val="70"/>
          <w:sz w:val="21"/>
          <w:szCs w:val="21"/>
        </w:rPr>
        <w:t xml:space="preserve">  </w:t>
      </w:r>
      <w:r w:rsidRPr="00046E2E">
        <w:rPr>
          <w:rFonts w:ascii="Abadi" w:hAnsi="Abadi" w:cs="Gill Sans MT"/>
          <w:b/>
          <w:bCs/>
          <w:sz w:val="21"/>
          <w:szCs w:val="21"/>
        </w:rPr>
        <w:t>o</w:t>
      </w:r>
      <w:r w:rsidRPr="00046E2E">
        <w:rPr>
          <w:rFonts w:ascii="Abadi" w:hAnsi="Abadi" w:cs="Gill Sans MT"/>
          <w:b/>
          <w:bCs/>
          <w:spacing w:val="70"/>
          <w:sz w:val="21"/>
          <w:szCs w:val="21"/>
        </w:rPr>
        <w:t xml:space="preserve">  </w:t>
      </w:r>
      <w:r w:rsidRPr="00046E2E">
        <w:rPr>
          <w:rFonts w:ascii="Abadi" w:hAnsi="Abadi" w:cs="Gill Sans MT"/>
          <w:b/>
          <w:bCs/>
          <w:sz w:val="21"/>
          <w:szCs w:val="21"/>
        </w:rPr>
        <w:t>suprima</w:t>
      </w:r>
      <w:r w:rsidRPr="00046E2E">
        <w:rPr>
          <w:rFonts w:ascii="Abadi" w:hAnsi="Abadi" w:cs="Gill Sans MT"/>
          <w:b/>
          <w:bCs/>
          <w:spacing w:val="69"/>
          <w:sz w:val="21"/>
          <w:szCs w:val="21"/>
        </w:rPr>
        <w:t xml:space="preserve">  </w:t>
      </w:r>
      <w:r w:rsidRPr="00046E2E">
        <w:rPr>
          <w:rFonts w:ascii="Abadi" w:hAnsi="Abadi" w:cs="Gill Sans MT"/>
          <w:b/>
          <w:bCs/>
          <w:sz w:val="21"/>
          <w:szCs w:val="21"/>
        </w:rPr>
        <w:t>la</w:t>
      </w:r>
      <w:r w:rsidRPr="00046E2E">
        <w:rPr>
          <w:rFonts w:ascii="Abadi" w:hAnsi="Abadi" w:cs="Gill Sans MT"/>
          <w:b/>
          <w:bCs/>
          <w:spacing w:val="69"/>
          <w:sz w:val="21"/>
          <w:szCs w:val="21"/>
        </w:rPr>
        <w:t xml:space="preserve">  </w:t>
      </w:r>
      <w:r w:rsidRPr="00046E2E">
        <w:rPr>
          <w:rFonts w:ascii="Abadi" w:hAnsi="Abadi" w:cs="Gill Sans MT"/>
          <w:b/>
          <w:bCs/>
          <w:sz w:val="21"/>
          <w:szCs w:val="21"/>
        </w:rPr>
        <w:t>orientación</w:t>
      </w:r>
      <w:r w:rsidRPr="00046E2E">
        <w:rPr>
          <w:rFonts w:ascii="Abadi" w:hAnsi="Abadi" w:cs="Gill Sans MT"/>
          <w:b/>
          <w:bCs/>
          <w:spacing w:val="72"/>
          <w:sz w:val="21"/>
          <w:szCs w:val="21"/>
        </w:rPr>
        <w:t xml:space="preserve">  </w:t>
      </w:r>
      <w:r w:rsidRPr="00046E2E">
        <w:rPr>
          <w:rFonts w:ascii="Abadi" w:hAnsi="Abadi" w:cs="Gill Sans MT"/>
          <w:b/>
          <w:bCs/>
          <w:sz w:val="21"/>
          <w:szCs w:val="21"/>
        </w:rPr>
        <w:t>sexual,</w:t>
      </w:r>
      <w:r w:rsidRPr="00046E2E">
        <w:rPr>
          <w:rFonts w:ascii="Abadi" w:hAnsi="Abadi" w:cs="Gill Sans MT"/>
          <w:b/>
          <w:bCs/>
          <w:spacing w:val="74"/>
          <w:sz w:val="21"/>
          <w:szCs w:val="21"/>
        </w:rPr>
        <w:t xml:space="preserve">  </w:t>
      </w:r>
      <w:r w:rsidRPr="00046E2E">
        <w:rPr>
          <w:rFonts w:ascii="Abadi" w:hAnsi="Abadi" w:cs="Gill Sans MT"/>
          <w:b/>
          <w:bCs/>
          <w:sz w:val="21"/>
          <w:szCs w:val="21"/>
        </w:rPr>
        <w:t>identidad</w:t>
      </w:r>
      <w:r w:rsidRPr="00046E2E">
        <w:rPr>
          <w:rFonts w:ascii="Abadi" w:hAnsi="Abadi" w:cs="Gill Sans MT"/>
          <w:b/>
          <w:bCs/>
          <w:spacing w:val="74"/>
          <w:sz w:val="21"/>
          <w:szCs w:val="21"/>
        </w:rPr>
        <w:t xml:space="preserve">  </w:t>
      </w:r>
      <w:r w:rsidRPr="00046E2E">
        <w:rPr>
          <w:rFonts w:ascii="Abadi" w:hAnsi="Abadi" w:cs="Gill Sans MT"/>
          <w:b/>
          <w:bCs/>
          <w:sz w:val="21"/>
          <w:szCs w:val="21"/>
        </w:rPr>
        <w:t>o</w:t>
      </w:r>
      <w:r w:rsidRPr="00046E2E">
        <w:rPr>
          <w:rFonts w:ascii="Abadi" w:hAnsi="Abadi" w:cs="Gill Sans MT"/>
          <w:b/>
          <w:bCs/>
          <w:spacing w:val="16"/>
          <w:sz w:val="21"/>
          <w:szCs w:val="21"/>
        </w:rPr>
        <w:t xml:space="preserve"> </w:t>
      </w:r>
      <w:r w:rsidRPr="00046E2E">
        <w:rPr>
          <w:rFonts w:ascii="Abadi" w:hAnsi="Abadi" w:cs="Gill Sans MT"/>
          <w:b/>
          <w:bCs/>
          <w:sz w:val="21"/>
          <w:szCs w:val="21"/>
        </w:rPr>
        <w:t>expresión</w:t>
      </w:r>
      <w:r w:rsidRPr="00046E2E">
        <w:rPr>
          <w:rFonts w:ascii="Abadi" w:hAnsi="Abadi" w:cs="Gill Sans MT"/>
          <w:b/>
          <w:bCs/>
          <w:spacing w:val="22"/>
          <w:sz w:val="21"/>
          <w:szCs w:val="21"/>
        </w:rPr>
        <w:t xml:space="preserve"> </w:t>
      </w:r>
      <w:r w:rsidRPr="00046E2E">
        <w:rPr>
          <w:rFonts w:ascii="Abadi" w:hAnsi="Abadi" w:cs="Gill Sans MT"/>
          <w:b/>
          <w:bCs/>
          <w:sz w:val="21"/>
          <w:szCs w:val="21"/>
        </w:rPr>
        <w:t>de</w:t>
      </w:r>
      <w:r w:rsidRPr="00046E2E">
        <w:rPr>
          <w:rFonts w:ascii="Abadi" w:hAnsi="Abadi" w:cs="Gill Sans MT"/>
          <w:b/>
          <w:bCs/>
          <w:spacing w:val="20"/>
          <w:sz w:val="21"/>
          <w:szCs w:val="21"/>
        </w:rPr>
        <w:t xml:space="preserve"> </w:t>
      </w:r>
      <w:r w:rsidRPr="00046E2E">
        <w:rPr>
          <w:rFonts w:ascii="Abadi" w:hAnsi="Abadi" w:cs="Gill Sans MT"/>
          <w:b/>
          <w:bCs/>
          <w:sz w:val="21"/>
          <w:szCs w:val="21"/>
        </w:rPr>
        <w:t>género</w:t>
      </w:r>
      <w:r w:rsidRPr="00046E2E">
        <w:rPr>
          <w:rFonts w:ascii="Abadi" w:hAnsi="Abadi" w:cs="Gill Sans MT"/>
          <w:b/>
          <w:bCs/>
          <w:spacing w:val="20"/>
          <w:sz w:val="21"/>
          <w:szCs w:val="21"/>
        </w:rPr>
        <w:t xml:space="preserve"> </w:t>
      </w:r>
      <w:r w:rsidRPr="00046E2E">
        <w:rPr>
          <w:rFonts w:ascii="Abadi" w:hAnsi="Abadi" w:cs="Gill Sans MT"/>
          <w:b/>
          <w:bCs/>
          <w:sz w:val="21"/>
          <w:szCs w:val="21"/>
        </w:rPr>
        <w:t>de</w:t>
      </w:r>
      <w:r w:rsidRPr="00046E2E">
        <w:rPr>
          <w:rFonts w:ascii="Abadi" w:hAnsi="Abadi" w:cs="Gill Sans MT"/>
          <w:b/>
          <w:bCs/>
          <w:spacing w:val="20"/>
          <w:sz w:val="21"/>
          <w:szCs w:val="21"/>
        </w:rPr>
        <w:t xml:space="preserve"> </w:t>
      </w:r>
      <w:r w:rsidRPr="00046E2E">
        <w:rPr>
          <w:rFonts w:ascii="Abadi" w:hAnsi="Abadi" w:cs="Gill Sans MT"/>
          <w:b/>
          <w:bCs/>
          <w:sz w:val="21"/>
          <w:szCs w:val="21"/>
        </w:rPr>
        <w:t>una</w:t>
      </w:r>
      <w:r w:rsidRPr="00046E2E">
        <w:rPr>
          <w:rFonts w:ascii="Abadi" w:hAnsi="Abadi" w:cs="Gill Sans MT"/>
          <w:b/>
          <w:bCs/>
          <w:spacing w:val="16"/>
          <w:sz w:val="21"/>
          <w:szCs w:val="21"/>
        </w:rPr>
        <w:t xml:space="preserve"> </w:t>
      </w:r>
      <w:r w:rsidRPr="00046E2E">
        <w:rPr>
          <w:rFonts w:ascii="Abadi" w:hAnsi="Abadi" w:cs="Gill Sans MT"/>
          <w:b/>
          <w:bCs/>
          <w:sz w:val="21"/>
          <w:szCs w:val="21"/>
        </w:rPr>
        <w:t>persona,</w:t>
      </w:r>
      <w:r w:rsidRPr="00046E2E">
        <w:rPr>
          <w:rFonts w:ascii="Abadi" w:hAnsi="Abadi" w:cs="Gill Sans MT"/>
          <w:b/>
          <w:bCs/>
          <w:spacing w:val="27"/>
          <w:sz w:val="21"/>
          <w:szCs w:val="21"/>
        </w:rPr>
        <w:t xml:space="preserve"> </w:t>
      </w:r>
      <w:r w:rsidRPr="00046E2E">
        <w:rPr>
          <w:rFonts w:ascii="Abadi" w:hAnsi="Abadi" w:cs="Gill Sans MT"/>
          <w:b/>
          <w:bCs/>
          <w:sz w:val="21"/>
          <w:szCs w:val="21"/>
        </w:rPr>
        <w:t>serán</w:t>
      </w:r>
      <w:r w:rsidRPr="00046E2E">
        <w:rPr>
          <w:rFonts w:ascii="Abadi" w:hAnsi="Abadi" w:cs="Gill Sans MT"/>
          <w:b/>
          <w:bCs/>
          <w:spacing w:val="22"/>
          <w:sz w:val="21"/>
          <w:szCs w:val="21"/>
        </w:rPr>
        <w:t xml:space="preserve"> </w:t>
      </w:r>
      <w:r w:rsidRPr="00046E2E">
        <w:rPr>
          <w:rFonts w:ascii="Abadi" w:hAnsi="Abadi" w:cs="Gill Sans MT"/>
          <w:b/>
          <w:bCs/>
          <w:sz w:val="21"/>
          <w:szCs w:val="21"/>
        </w:rPr>
        <w:t>sancionadas</w:t>
      </w:r>
      <w:r w:rsidRPr="00046E2E">
        <w:rPr>
          <w:rFonts w:ascii="Abadi" w:hAnsi="Abadi" w:cs="Gill Sans MT"/>
          <w:b/>
          <w:bCs/>
          <w:spacing w:val="-6"/>
          <w:sz w:val="21"/>
          <w:szCs w:val="21"/>
        </w:rPr>
        <w:t xml:space="preserve"> </w:t>
      </w:r>
      <w:r w:rsidRPr="00046E2E">
        <w:rPr>
          <w:rFonts w:ascii="Abadi" w:hAnsi="Abadi" w:cs="Gill Sans MT"/>
          <w:b/>
          <w:bCs/>
          <w:sz w:val="21"/>
          <w:szCs w:val="21"/>
        </w:rPr>
        <w:t>en</w:t>
      </w:r>
      <w:r w:rsidRPr="00046E2E">
        <w:rPr>
          <w:rFonts w:ascii="Abadi" w:hAnsi="Abadi" w:cs="Gill Sans MT"/>
          <w:b/>
          <w:bCs/>
          <w:spacing w:val="15"/>
          <w:sz w:val="21"/>
          <w:szCs w:val="21"/>
        </w:rPr>
        <w:t xml:space="preserve"> </w:t>
      </w:r>
      <w:r w:rsidRPr="00046E2E">
        <w:rPr>
          <w:rFonts w:ascii="Abadi" w:hAnsi="Abadi" w:cs="Gill Sans MT"/>
          <w:b/>
          <w:bCs/>
          <w:sz w:val="21"/>
          <w:szCs w:val="21"/>
        </w:rPr>
        <w:t>términos</w:t>
      </w:r>
      <w:r w:rsidRPr="00046E2E">
        <w:rPr>
          <w:rFonts w:ascii="Abadi" w:hAnsi="Abadi" w:cs="Gill Sans MT"/>
          <w:b/>
          <w:bCs/>
          <w:spacing w:val="27"/>
          <w:sz w:val="21"/>
          <w:szCs w:val="21"/>
        </w:rPr>
        <w:t xml:space="preserve"> </w:t>
      </w:r>
      <w:r w:rsidRPr="00046E2E">
        <w:rPr>
          <w:rFonts w:ascii="Abadi" w:hAnsi="Abadi" w:cs="Gill Sans MT"/>
          <w:b/>
          <w:bCs/>
          <w:sz w:val="21"/>
          <w:szCs w:val="21"/>
        </w:rPr>
        <w:t>de</w:t>
      </w:r>
      <w:r w:rsidRPr="00046E2E">
        <w:rPr>
          <w:rFonts w:ascii="Abadi" w:hAnsi="Abadi" w:cs="Gill Sans MT"/>
          <w:b/>
          <w:bCs/>
          <w:spacing w:val="52"/>
          <w:sz w:val="21"/>
          <w:szCs w:val="21"/>
        </w:rPr>
        <w:t xml:space="preserve"> </w:t>
      </w:r>
      <w:r w:rsidRPr="00046E2E">
        <w:rPr>
          <w:rFonts w:ascii="Abadi" w:hAnsi="Abadi" w:cs="Gill Sans MT"/>
          <w:b/>
          <w:bCs/>
          <w:sz w:val="21"/>
          <w:szCs w:val="21"/>
        </w:rPr>
        <w:t>lo</w:t>
      </w:r>
      <w:r w:rsidRPr="00046E2E">
        <w:rPr>
          <w:rFonts w:ascii="Abadi" w:hAnsi="Abadi" w:cs="Gill Sans MT"/>
          <w:b/>
          <w:bCs/>
          <w:spacing w:val="52"/>
          <w:sz w:val="21"/>
          <w:szCs w:val="21"/>
        </w:rPr>
        <w:t xml:space="preserve"> </w:t>
      </w:r>
      <w:r w:rsidRPr="00046E2E">
        <w:rPr>
          <w:rFonts w:ascii="Abadi" w:hAnsi="Abadi" w:cs="Gill Sans MT"/>
          <w:b/>
          <w:bCs/>
          <w:sz w:val="21"/>
          <w:szCs w:val="21"/>
        </w:rPr>
        <w:t>dispuesto</w:t>
      </w:r>
      <w:r w:rsidRPr="00046E2E">
        <w:rPr>
          <w:rFonts w:ascii="Abadi" w:hAnsi="Abadi" w:cs="Gill Sans MT"/>
          <w:b/>
          <w:bCs/>
          <w:spacing w:val="52"/>
          <w:sz w:val="21"/>
          <w:szCs w:val="21"/>
        </w:rPr>
        <w:t xml:space="preserve"> </w:t>
      </w:r>
      <w:r w:rsidRPr="00046E2E">
        <w:rPr>
          <w:rFonts w:ascii="Abadi" w:hAnsi="Abadi" w:cs="Gill Sans MT"/>
          <w:b/>
          <w:bCs/>
          <w:sz w:val="21"/>
          <w:szCs w:val="21"/>
        </w:rPr>
        <w:t>por</w:t>
      </w:r>
      <w:r w:rsidRPr="00046E2E">
        <w:rPr>
          <w:rFonts w:ascii="Abadi" w:hAnsi="Abadi" w:cs="Gill Sans MT"/>
          <w:b/>
          <w:bCs/>
          <w:spacing w:val="54"/>
          <w:sz w:val="21"/>
          <w:szCs w:val="21"/>
        </w:rPr>
        <w:t xml:space="preserve"> </w:t>
      </w:r>
      <w:r w:rsidRPr="00046E2E">
        <w:rPr>
          <w:rFonts w:ascii="Abadi" w:hAnsi="Abadi" w:cs="Gill Sans MT"/>
          <w:b/>
          <w:bCs/>
          <w:sz w:val="21"/>
          <w:szCs w:val="21"/>
        </w:rPr>
        <w:t>el</w:t>
      </w:r>
      <w:r w:rsidRPr="00046E2E">
        <w:rPr>
          <w:rFonts w:ascii="Abadi" w:hAnsi="Abadi" w:cs="Gill Sans MT"/>
          <w:b/>
          <w:bCs/>
          <w:spacing w:val="46"/>
          <w:sz w:val="21"/>
          <w:szCs w:val="21"/>
        </w:rPr>
        <w:t xml:space="preserve"> </w:t>
      </w:r>
      <w:r w:rsidRPr="00046E2E">
        <w:rPr>
          <w:rFonts w:ascii="Abadi" w:hAnsi="Abadi" w:cs="Gill Sans MT"/>
          <w:b/>
          <w:bCs/>
          <w:sz w:val="21"/>
          <w:szCs w:val="21"/>
        </w:rPr>
        <w:t>artículo</w:t>
      </w:r>
      <w:r w:rsidRPr="00046E2E">
        <w:rPr>
          <w:rFonts w:ascii="Abadi" w:hAnsi="Abadi" w:cs="Gill Sans MT"/>
          <w:b/>
          <w:bCs/>
          <w:spacing w:val="52"/>
          <w:sz w:val="21"/>
          <w:szCs w:val="21"/>
        </w:rPr>
        <w:t xml:space="preserve"> </w:t>
      </w:r>
      <w:r w:rsidRPr="00046E2E">
        <w:rPr>
          <w:rFonts w:ascii="Abadi" w:hAnsi="Abadi" w:cs="Gill Sans MT"/>
          <w:b/>
          <w:bCs/>
          <w:sz w:val="21"/>
          <w:szCs w:val="21"/>
        </w:rPr>
        <w:t>179-</w:t>
      </w:r>
      <w:r w:rsidRPr="00046E2E">
        <w:rPr>
          <w:rFonts w:ascii="Abadi" w:hAnsi="Abadi" w:cs="Gill Sans MT"/>
          <w:b/>
          <w:bCs/>
          <w:spacing w:val="-5"/>
          <w:sz w:val="21"/>
          <w:szCs w:val="21"/>
        </w:rPr>
        <w:t xml:space="preserve"> </w:t>
      </w:r>
      <w:r w:rsidRPr="00046E2E">
        <w:rPr>
          <w:rFonts w:ascii="Abadi" w:hAnsi="Abadi" w:cs="Gill Sans MT"/>
          <w:b/>
          <w:bCs/>
          <w:sz w:val="21"/>
          <w:szCs w:val="21"/>
        </w:rPr>
        <w:t>e</w:t>
      </w:r>
      <w:r w:rsidRPr="00046E2E">
        <w:rPr>
          <w:rFonts w:ascii="Abadi" w:hAnsi="Abadi" w:cs="Gill Sans MT"/>
          <w:b/>
          <w:bCs/>
          <w:spacing w:val="52"/>
          <w:sz w:val="21"/>
          <w:szCs w:val="21"/>
        </w:rPr>
        <w:t xml:space="preserve"> </w:t>
      </w:r>
      <w:r w:rsidRPr="00046E2E">
        <w:rPr>
          <w:rFonts w:ascii="Abadi" w:hAnsi="Abadi" w:cs="Gill Sans MT"/>
          <w:b/>
          <w:bCs/>
          <w:sz w:val="21"/>
          <w:szCs w:val="21"/>
        </w:rPr>
        <w:t>del</w:t>
      </w:r>
      <w:r w:rsidRPr="00046E2E">
        <w:rPr>
          <w:rFonts w:ascii="Abadi" w:hAnsi="Abadi" w:cs="Gill Sans MT"/>
          <w:b/>
          <w:bCs/>
          <w:spacing w:val="46"/>
          <w:sz w:val="21"/>
          <w:szCs w:val="21"/>
        </w:rPr>
        <w:t xml:space="preserve"> </w:t>
      </w:r>
      <w:r w:rsidRPr="00046E2E">
        <w:rPr>
          <w:rFonts w:ascii="Abadi" w:hAnsi="Abadi" w:cs="Gill Sans MT"/>
          <w:b/>
          <w:bCs/>
          <w:sz w:val="21"/>
          <w:szCs w:val="21"/>
        </w:rPr>
        <w:t>Código</w:t>
      </w:r>
      <w:r w:rsidRPr="00046E2E">
        <w:rPr>
          <w:rFonts w:ascii="Abadi" w:hAnsi="Abadi" w:cs="Gill Sans MT"/>
          <w:b/>
          <w:bCs/>
          <w:spacing w:val="16"/>
          <w:sz w:val="21"/>
          <w:szCs w:val="21"/>
        </w:rPr>
        <w:t xml:space="preserve"> </w:t>
      </w:r>
      <w:r w:rsidRPr="00046E2E">
        <w:rPr>
          <w:rFonts w:ascii="Abadi" w:hAnsi="Abadi" w:cs="Gill Sans MT"/>
          <w:b/>
          <w:bCs/>
          <w:sz w:val="21"/>
          <w:szCs w:val="21"/>
        </w:rPr>
        <w:t>Penal</w:t>
      </w:r>
      <w:r w:rsidRPr="00046E2E">
        <w:rPr>
          <w:rFonts w:ascii="Abadi" w:hAnsi="Abadi" w:cs="Gill Sans MT"/>
          <w:b/>
          <w:bCs/>
          <w:spacing w:val="75"/>
          <w:sz w:val="21"/>
          <w:szCs w:val="21"/>
        </w:rPr>
        <w:t xml:space="preserve">  </w:t>
      </w:r>
      <w:r w:rsidRPr="00046E2E">
        <w:rPr>
          <w:rFonts w:ascii="Abadi" w:hAnsi="Abadi" w:cs="Gill Sans MT"/>
          <w:b/>
          <w:bCs/>
          <w:sz w:val="21"/>
          <w:szCs w:val="21"/>
        </w:rPr>
        <w:t>del</w:t>
      </w:r>
      <w:r w:rsidRPr="00046E2E">
        <w:rPr>
          <w:rFonts w:ascii="Abadi" w:hAnsi="Abadi" w:cs="Gill Sans MT"/>
          <w:b/>
          <w:bCs/>
          <w:spacing w:val="75"/>
          <w:sz w:val="21"/>
          <w:szCs w:val="21"/>
        </w:rPr>
        <w:t xml:space="preserve">  </w:t>
      </w:r>
      <w:r w:rsidRPr="00046E2E">
        <w:rPr>
          <w:rFonts w:ascii="Abadi" w:hAnsi="Abadi" w:cs="Gill Sans MT"/>
          <w:b/>
          <w:bCs/>
          <w:sz w:val="21"/>
          <w:szCs w:val="21"/>
        </w:rPr>
        <w:t>Estado</w:t>
      </w:r>
      <w:r w:rsidRPr="00046E2E">
        <w:rPr>
          <w:rFonts w:ascii="Abadi" w:hAnsi="Abadi" w:cs="Gill Sans MT"/>
          <w:b/>
          <w:bCs/>
          <w:spacing w:val="79"/>
          <w:sz w:val="21"/>
          <w:szCs w:val="21"/>
        </w:rPr>
        <w:t xml:space="preserve">  </w:t>
      </w:r>
      <w:r w:rsidRPr="00046E2E">
        <w:rPr>
          <w:rFonts w:ascii="Abadi" w:hAnsi="Abadi" w:cs="Gill Sans MT"/>
          <w:b/>
          <w:bCs/>
          <w:sz w:val="21"/>
          <w:szCs w:val="21"/>
        </w:rPr>
        <w:t>de</w:t>
      </w:r>
      <w:r w:rsidRPr="00046E2E">
        <w:rPr>
          <w:rFonts w:ascii="Abadi" w:hAnsi="Abadi" w:cs="Gill Sans MT"/>
          <w:b/>
          <w:bCs/>
          <w:spacing w:val="79"/>
          <w:sz w:val="21"/>
          <w:szCs w:val="21"/>
        </w:rPr>
        <w:t xml:space="preserve">  </w:t>
      </w:r>
      <w:r w:rsidRPr="00046E2E">
        <w:rPr>
          <w:rFonts w:ascii="Abadi" w:hAnsi="Abadi" w:cs="Gill Sans MT"/>
          <w:b/>
          <w:bCs/>
          <w:sz w:val="21"/>
          <w:szCs w:val="21"/>
        </w:rPr>
        <w:t>Guanajuato</w:t>
      </w:r>
      <w:r w:rsidRPr="00046E2E">
        <w:rPr>
          <w:rFonts w:ascii="Abadi" w:hAnsi="Abadi" w:cs="Gill Sans MT"/>
          <w:b/>
          <w:bCs/>
          <w:spacing w:val="79"/>
          <w:sz w:val="21"/>
          <w:szCs w:val="21"/>
        </w:rPr>
        <w:t xml:space="preserve">  </w:t>
      </w:r>
      <w:r w:rsidRPr="00046E2E">
        <w:rPr>
          <w:rFonts w:ascii="Abadi" w:hAnsi="Abadi" w:cs="Gill Sans MT"/>
          <w:b/>
          <w:bCs/>
          <w:sz w:val="21"/>
          <w:szCs w:val="21"/>
        </w:rPr>
        <w:t>y</w:t>
      </w:r>
      <w:r w:rsidRPr="00046E2E">
        <w:rPr>
          <w:rFonts w:ascii="Abadi" w:hAnsi="Abadi" w:cs="Gill Sans MT"/>
          <w:b/>
          <w:bCs/>
          <w:spacing w:val="80"/>
          <w:sz w:val="21"/>
          <w:szCs w:val="21"/>
        </w:rPr>
        <w:t xml:space="preserve">  </w:t>
      </w:r>
      <w:r w:rsidRPr="00046E2E">
        <w:rPr>
          <w:rFonts w:ascii="Abadi" w:hAnsi="Abadi" w:cs="Gill Sans MT"/>
          <w:b/>
          <w:bCs/>
          <w:sz w:val="21"/>
          <w:szCs w:val="21"/>
        </w:rPr>
        <w:t>además,</w:t>
      </w:r>
      <w:r w:rsidRPr="00046E2E">
        <w:rPr>
          <w:rFonts w:ascii="Abadi" w:hAnsi="Abadi" w:cs="Gill Sans MT"/>
          <w:b/>
          <w:bCs/>
          <w:spacing w:val="80"/>
          <w:sz w:val="21"/>
          <w:szCs w:val="21"/>
        </w:rPr>
        <w:t xml:space="preserve">  </w:t>
      </w:r>
      <w:r w:rsidRPr="00046E2E">
        <w:rPr>
          <w:rFonts w:ascii="Abadi" w:hAnsi="Abadi" w:cs="Gill Sans MT"/>
          <w:b/>
          <w:bCs/>
          <w:sz w:val="21"/>
          <w:szCs w:val="21"/>
        </w:rPr>
        <w:t>serán</w:t>
      </w:r>
      <w:r w:rsidRPr="00046E2E">
        <w:rPr>
          <w:rFonts w:ascii="Abadi" w:hAnsi="Abadi" w:cs="Gill Sans MT"/>
          <w:b/>
          <w:bCs/>
          <w:spacing w:val="15"/>
          <w:sz w:val="21"/>
          <w:szCs w:val="21"/>
        </w:rPr>
        <w:t xml:space="preserve"> </w:t>
      </w:r>
      <w:r w:rsidRPr="00046E2E">
        <w:rPr>
          <w:rFonts w:ascii="Abadi" w:hAnsi="Abadi" w:cs="Gill Sans MT"/>
          <w:b/>
          <w:bCs/>
          <w:sz w:val="21"/>
          <w:szCs w:val="21"/>
        </w:rPr>
        <w:t>suspendidas</w:t>
      </w:r>
      <w:r w:rsidRPr="00046E2E">
        <w:rPr>
          <w:rFonts w:ascii="Abadi" w:hAnsi="Abadi" w:cs="Gill Sans MT"/>
          <w:b/>
          <w:bCs/>
          <w:spacing w:val="14"/>
          <w:sz w:val="21"/>
          <w:szCs w:val="21"/>
        </w:rPr>
        <w:t xml:space="preserve"> </w:t>
      </w:r>
      <w:r w:rsidRPr="00046E2E">
        <w:rPr>
          <w:rFonts w:ascii="Abadi" w:hAnsi="Abadi" w:cs="Gill Sans MT"/>
          <w:b/>
          <w:bCs/>
          <w:sz w:val="21"/>
          <w:szCs w:val="21"/>
        </w:rPr>
        <w:t>en</w:t>
      </w:r>
      <w:r w:rsidRPr="00046E2E">
        <w:rPr>
          <w:rFonts w:ascii="Abadi" w:hAnsi="Abadi" w:cs="Gill Sans MT"/>
          <w:b/>
          <w:bCs/>
          <w:spacing w:val="40"/>
          <w:sz w:val="21"/>
          <w:szCs w:val="21"/>
        </w:rPr>
        <w:t xml:space="preserve"> </w:t>
      </w:r>
      <w:r w:rsidRPr="00046E2E">
        <w:rPr>
          <w:rFonts w:ascii="Abadi" w:hAnsi="Abadi" w:cs="Gill Sans MT"/>
          <w:b/>
          <w:bCs/>
          <w:sz w:val="21"/>
          <w:szCs w:val="21"/>
        </w:rPr>
        <w:t>el</w:t>
      </w:r>
      <w:r w:rsidRPr="00046E2E">
        <w:rPr>
          <w:rFonts w:ascii="Abadi" w:hAnsi="Abadi" w:cs="Gill Sans MT"/>
          <w:b/>
          <w:bCs/>
          <w:spacing w:val="32"/>
          <w:sz w:val="21"/>
          <w:szCs w:val="21"/>
        </w:rPr>
        <w:t xml:space="preserve"> </w:t>
      </w:r>
      <w:r w:rsidRPr="00046E2E">
        <w:rPr>
          <w:rFonts w:ascii="Abadi" w:hAnsi="Abadi" w:cs="Gill Sans MT"/>
          <w:b/>
          <w:bCs/>
          <w:sz w:val="21"/>
          <w:szCs w:val="21"/>
        </w:rPr>
        <w:t>ejercicio</w:t>
      </w:r>
      <w:r w:rsidRPr="00046E2E">
        <w:rPr>
          <w:rFonts w:ascii="Abadi" w:hAnsi="Abadi" w:cs="Gill Sans MT"/>
          <w:b/>
          <w:bCs/>
          <w:spacing w:val="39"/>
          <w:sz w:val="21"/>
          <w:szCs w:val="21"/>
        </w:rPr>
        <w:t xml:space="preserve"> </w:t>
      </w:r>
      <w:r w:rsidRPr="00046E2E">
        <w:rPr>
          <w:rFonts w:ascii="Abadi" w:hAnsi="Abadi" w:cs="Gill Sans MT"/>
          <w:b/>
          <w:bCs/>
          <w:sz w:val="21"/>
          <w:szCs w:val="21"/>
        </w:rPr>
        <w:t>profesional</w:t>
      </w:r>
      <w:r w:rsidRPr="00046E2E">
        <w:rPr>
          <w:rFonts w:ascii="Abadi" w:hAnsi="Abadi" w:cs="Gill Sans MT"/>
          <w:b/>
          <w:bCs/>
          <w:spacing w:val="32"/>
          <w:sz w:val="21"/>
          <w:szCs w:val="21"/>
        </w:rPr>
        <w:t xml:space="preserve"> </w:t>
      </w:r>
      <w:r w:rsidRPr="00046E2E">
        <w:rPr>
          <w:rFonts w:ascii="Abadi" w:hAnsi="Abadi" w:cs="Gill Sans MT"/>
          <w:b/>
          <w:bCs/>
          <w:sz w:val="21"/>
          <w:szCs w:val="21"/>
        </w:rPr>
        <w:t>de</w:t>
      </w:r>
      <w:r w:rsidRPr="00046E2E">
        <w:rPr>
          <w:rFonts w:ascii="Abadi" w:hAnsi="Abadi" w:cs="Gill Sans MT"/>
          <w:b/>
          <w:bCs/>
          <w:spacing w:val="39"/>
          <w:sz w:val="21"/>
          <w:szCs w:val="21"/>
        </w:rPr>
        <w:t xml:space="preserve"> </w:t>
      </w:r>
      <w:r w:rsidRPr="00046E2E">
        <w:rPr>
          <w:rFonts w:ascii="Abadi" w:hAnsi="Abadi" w:cs="Gill Sans MT"/>
          <w:b/>
          <w:bCs/>
          <w:sz w:val="21"/>
          <w:szCs w:val="21"/>
        </w:rPr>
        <w:t>uno</w:t>
      </w:r>
      <w:r w:rsidRPr="00046E2E">
        <w:rPr>
          <w:rFonts w:ascii="Abadi" w:hAnsi="Abadi" w:cs="Gill Sans MT"/>
          <w:b/>
          <w:bCs/>
          <w:spacing w:val="39"/>
          <w:sz w:val="21"/>
          <w:szCs w:val="21"/>
        </w:rPr>
        <w:t xml:space="preserve"> </w:t>
      </w:r>
      <w:r w:rsidRPr="00046E2E">
        <w:rPr>
          <w:rFonts w:ascii="Abadi" w:hAnsi="Abadi" w:cs="Gill Sans MT"/>
          <w:b/>
          <w:bCs/>
          <w:sz w:val="21"/>
          <w:szCs w:val="21"/>
        </w:rPr>
        <w:t>a</w:t>
      </w:r>
      <w:r w:rsidRPr="00046E2E">
        <w:rPr>
          <w:rFonts w:ascii="Abadi" w:hAnsi="Abadi" w:cs="Gill Sans MT"/>
          <w:b/>
          <w:bCs/>
          <w:spacing w:val="35"/>
          <w:sz w:val="21"/>
          <w:szCs w:val="21"/>
        </w:rPr>
        <w:t xml:space="preserve"> </w:t>
      </w:r>
      <w:r w:rsidRPr="00046E2E">
        <w:rPr>
          <w:rFonts w:ascii="Abadi" w:hAnsi="Abadi" w:cs="Gill Sans MT"/>
          <w:b/>
          <w:bCs/>
          <w:sz w:val="21"/>
          <w:szCs w:val="21"/>
        </w:rPr>
        <w:t>tres</w:t>
      </w:r>
      <w:r w:rsidRPr="00046E2E">
        <w:rPr>
          <w:rFonts w:ascii="Abadi" w:hAnsi="Abadi" w:cs="Gill Sans MT"/>
          <w:b/>
          <w:bCs/>
          <w:spacing w:val="14"/>
          <w:sz w:val="21"/>
          <w:szCs w:val="21"/>
        </w:rPr>
        <w:t xml:space="preserve"> </w:t>
      </w:r>
      <w:r w:rsidRPr="00046E2E">
        <w:rPr>
          <w:rFonts w:ascii="Abadi" w:hAnsi="Abadi" w:cs="Gill Sans MT"/>
          <w:b/>
          <w:bCs/>
          <w:sz w:val="21"/>
          <w:szCs w:val="21"/>
        </w:rPr>
        <w:t>años.</w:t>
      </w:r>
    </w:p>
    <w:p w14:paraId="72D7E32F" w14:textId="77777777" w:rsidR="00D07E2C" w:rsidRDefault="00D07E2C" w:rsidP="00D07E2C">
      <w:pPr>
        <w:kinsoku w:val="0"/>
        <w:overflowPunct w:val="0"/>
        <w:autoSpaceDE w:val="0"/>
        <w:autoSpaceDN w:val="0"/>
        <w:adjustRightInd w:val="0"/>
        <w:spacing w:before="8" w:line="237" w:lineRule="auto"/>
        <w:ind w:left="426" w:right="142"/>
        <w:jc w:val="both"/>
        <w:rPr>
          <w:rFonts w:ascii="Abadi" w:hAnsi="Abadi" w:cs="Gill Sans MT"/>
          <w:b/>
          <w:bCs/>
          <w:sz w:val="21"/>
          <w:szCs w:val="21"/>
        </w:rPr>
      </w:pPr>
    </w:p>
    <w:p w14:paraId="2F2A82A2" w14:textId="7F0EB8E3" w:rsidR="00D07E2C" w:rsidRPr="00046E2E" w:rsidRDefault="00D07E2C" w:rsidP="00D07E2C">
      <w:pPr>
        <w:kinsoku w:val="0"/>
        <w:overflowPunct w:val="0"/>
        <w:autoSpaceDE w:val="0"/>
        <w:autoSpaceDN w:val="0"/>
        <w:adjustRightInd w:val="0"/>
        <w:spacing w:before="8" w:line="237" w:lineRule="auto"/>
        <w:ind w:left="426" w:right="142"/>
        <w:jc w:val="both"/>
        <w:rPr>
          <w:rFonts w:ascii="Abadi" w:hAnsi="Abadi" w:cs="Gill Sans MT"/>
          <w:b/>
          <w:bCs/>
          <w:sz w:val="21"/>
          <w:szCs w:val="21"/>
        </w:rPr>
      </w:pPr>
      <w:r w:rsidRPr="00046E2E">
        <w:rPr>
          <w:rFonts w:ascii="Abadi" w:hAnsi="Abadi" w:cs="Gill Sans MT"/>
          <w:b/>
          <w:bCs/>
          <w:sz w:val="21"/>
          <w:szCs w:val="21"/>
        </w:rPr>
        <w:t>En</w:t>
      </w:r>
      <w:r w:rsidRPr="00046E2E">
        <w:rPr>
          <w:rFonts w:ascii="Abadi" w:hAnsi="Abadi" w:cs="Gill Sans MT"/>
          <w:b/>
          <w:bCs/>
          <w:spacing w:val="40"/>
          <w:sz w:val="21"/>
          <w:szCs w:val="21"/>
        </w:rPr>
        <w:t xml:space="preserve"> </w:t>
      </w:r>
      <w:r w:rsidRPr="00046E2E">
        <w:rPr>
          <w:rFonts w:ascii="Abadi" w:hAnsi="Abadi" w:cs="Gill Sans MT"/>
          <w:b/>
          <w:bCs/>
          <w:sz w:val="21"/>
          <w:szCs w:val="21"/>
        </w:rPr>
        <w:t>caso</w:t>
      </w:r>
      <w:r w:rsidRPr="00046E2E">
        <w:rPr>
          <w:rFonts w:ascii="Abadi" w:hAnsi="Abadi" w:cs="Gill Sans MT"/>
          <w:b/>
          <w:bCs/>
          <w:spacing w:val="39"/>
          <w:sz w:val="21"/>
          <w:szCs w:val="21"/>
        </w:rPr>
        <w:t xml:space="preserve"> </w:t>
      </w:r>
      <w:r w:rsidRPr="00046E2E">
        <w:rPr>
          <w:rFonts w:ascii="Abadi" w:hAnsi="Abadi" w:cs="Gill Sans MT"/>
          <w:b/>
          <w:bCs/>
          <w:sz w:val="21"/>
          <w:szCs w:val="21"/>
        </w:rPr>
        <w:t>de</w:t>
      </w:r>
      <w:r w:rsidRPr="00046E2E">
        <w:rPr>
          <w:rFonts w:ascii="Abadi" w:hAnsi="Abadi" w:cs="Gill Sans MT"/>
          <w:b/>
          <w:bCs/>
          <w:spacing w:val="39"/>
          <w:sz w:val="21"/>
          <w:szCs w:val="21"/>
        </w:rPr>
        <w:t xml:space="preserve"> </w:t>
      </w:r>
      <w:r w:rsidRPr="00046E2E">
        <w:rPr>
          <w:rFonts w:ascii="Abadi" w:hAnsi="Abadi" w:cs="Gill Sans MT"/>
          <w:b/>
          <w:bCs/>
          <w:sz w:val="21"/>
          <w:szCs w:val="21"/>
        </w:rPr>
        <w:t>reincidencia,</w:t>
      </w:r>
      <w:r w:rsidRPr="00046E2E">
        <w:rPr>
          <w:rFonts w:ascii="Abadi" w:hAnsi="Abadi" w:cs="Gill Sans MT"/>
          <w:b/>
          <w:bCs/>
          <w:spacing w:val="40"/>
          <w:sz w:val="21"/>
          <w:szCs w:val="21"/>
        </w:rPr>
        <w:t xml:space="preserve"> </w:t>
      </w:r>
      <w:r w:rsidRPr="00046E2E">
        <w:rPr>
          <w:rFonts w:ascii="Abadi" w:hAnsi="Abadi" w:cs="Gill Sans MT"/>
          <w:b/>
          <w:bCs/>
          <w:sz w:val="21"/>
          <w:szCs w:val="21"/>
        </w:rPr>
        <w:t>se</w:t>
      </w:r>
      <w:r w:rsidRPr="00046E2E">
        <w:rPr>
          <w:rFonts w:ascii="Abadi" w:hAnsi="Abadi" w:cs="Gill Sans MT"/>
          <w:b/>
          <w:bCs/>
          <w:spacing w:val="39"/>
          <w:sz w:val="21"/>
          <w:szCs w:val="21"/>
        </w:rPr>
        <w:t xml:space="preserve"> </w:t>
      </w:r>
      <w:r w:rsidRPr="00046E2E">
        <w:rPr>
          <w:rFonts w:ascii="Abadi" w:hAnsi="Abadi" w:cs="Gill Sans MT"/>
          <w:b/>
          <w:bCs/>
          <w:sz w:val="21"/>
          <w:szCs w:val="21"/>
        </w:rPr>
        <w:t>impondrá</w:t>
      </w:r>
      <w:r w:rsidRPr="00046E2E">
        <w:rPr>
          <w:rFonts w:ascii="Abadi" w:hAnsi="Abadi" w:cs="Gill Sans MT"/>
          <w:b/>
          <w:bCs/>
          <w:spacing w:val="36"/>
          <w:sz w:val="21"/>
          <w:szCs w:val="21"/>
        </w:rPr>
        <w:t xml:space="preserve"> </w:t>
      </w:r>
      <w:r w:rsidRPr="00046E2E">
        <w:rPr>
          <w:rFonts w:ascii="Abadi" w:hAnsi="Abadi" w:cs="Gill Sans MT"/>
          <w:b/>
          <w:bCs/>
          <w:sz w:val="21"/>
          <w:szCs w:val="21"/>
        </w:rPr>
        <w:t>como</w:t>
      </w:r>
      <w:r w:rsidRPr="00046E2E">
        <w:rPr>
          <w:rFonts w:ascii="Abadi" w:hAnsi="Abadi" w:cs="Gill Sans MT"/>
          <w:b/>
          <w:bCs/>
          <w:spacing w:val="39"/>
          <w:sz w:val="21"/>
          <w:szCs w:val="21"/>
        </w:rPr>
        <w:t xml:space="preserve"> </w:t>
      </w:r>
      <w:r w:rsidRPr="00046E2E">
        <w:rPr>
          <w:rFonts w:ascii="Abadi" w:hAnsi="Abadi" w:cs="Gill Sans MT"/>
          <w:b/>
          <w:bCs/>
          <w:sz w:val="21"/>
          <w:szCs w:val="21"/>
        </w:rPr>
        <w:t>pena,</w:t>
      </w:r>
      <w:r w:rsidRPr="00046E2E">
        <w:rPr>
          <w:rFonts w:ascii="Abadi" w:hAnsi="Abadi" w:cs="Gill Sans MT"/>
          <w:b/>
          <w:bCs/>
          <w:spacing w:val="40"/>
          <w:sz w:val="21"/>
          <w:szCs w:val="21"/>
        </w:rPr>
        <w:t xml:space="preserve"> </w:t>
      </w:r>
      <w:r w:rsidRPr="00046E2E">
        <w:rPr>
          <w:rFonts w:ascii="Abadi" w:hAnsi="Abadi" w:cs="Gill Sans MT"/>
          <w:b/>
          <w:bCs/>
          <w:sz w:val="21"/>
          <w:szCs w:val="21"/>
        </w:rPr>
        <w:t>además,</w:t>
      </w:r>
      <w:r w:rsidRPr="00046E2E">
        <w:rPr>
          <w:rFonts w:ascii="Abadi" w:hAnsi="Abadi" w:cs="Gill Sans MT"/>
          <w:b/>
          <w:bCs/>
          <w:spacing w:val="-6"/>
          <w:sz w:val="21"/>
          <w:szCs w:val="21"/>
        </w:rPr>
        <w:t xml:space="preserve"> </w:t>
      </w:r>
      <w:r w:rsidRPr="00046E2E">
        <w:rPr>
          <w:rFonts w:ascii="Abadi" w:hAnsi="Abadi" w:cs="Gill Sans MT"/>
          <w:b/>
          <w:bCs/>
          <w:sz w:val="21"/>
          <w:szCs w:val="21"/>
        </w:rPr>
        <w:t>a</w:t>
      </w:r>
      <w:r w:rsidRPr="00046E2E">
        <w:rPr>
          <w:rFonts w:ascii="Abadi" w:hAnsi="Abadi" w:cs="Gill Sans MT"/>
          <w:b/>
          <w:bCs/>
          <w:spacing w:val="70"/>
          <w:sz w:val="21"/>
          <w:szCs w:val="21"/>
        </w:rPr>
        <w:t xml:space="preserve">   </w:t>
      </w:r>
      <w:r w:rsidRPr="00046E2E">
        <w:rPr>
          <w:rFonts w:ascii="Abadi" w:hAnsi="Abadi" w:cs="Gill Sans MT"/>
          <w:b/>
          <w:bCs/>
          <w:sz w:val="21"/>
          <w:szCs w:val="21"/>
        </w:rPr>
        <w:t>prohibición</w:t>
      </w:r>
      <w:r w:rsidRPr="00046E2E">
        <w:rPr>
          <w:rFonts w:ascii="Abadi" w:hAnsi="Abadi" w:cs="Gill Sans MT"/>
          <w:b/>
          <w:bCs/>
          <w:spacing w:val="72"/>
          <w:sz w:val="21"/>
          <w:szCs w:val="21"/>
        </w:rPr>
        <w:t xml:space="preserve">   </w:t>
      </w:r>
      <w:r w:rsidRPr="00046E2E">
        <w:rPr>
          <w:rFonts w:ascii="Abadi" w:hAnsi="Abadi" w:cs="Gill Sans MT"/>
          <w:b/>
          <w:bCs/>
          <w:sz w:val="21"/>
          <w:szCs w:val="21"/>
        </w:rPr>
        <w:t>definitiva</w:t>
      </w:r>
      <w:r w:rsidRPr="00046E2E">
        <w:rPr>
          <w:rFonts w:ascii="Abadi" w:hAnsi="Abadi" w:cs="Gill Sans MT"/>
          <w:b/>
          <w:bCs/>
          <w:spacing w:val="70"/>
          <w:sz w:val="21"/>
          <w:szCs w:val="21"/>
        </w:rPr>
        <w:t xml:space="preserve">   </w:t>
      </w:r>
      <w:r w:rsidRPr="00046E2E">
        <w:rPr>
          <w:rFonts w:ascii="Abadi" w:hAnsi="Abadi" w:cs="Gill Sans MT"/>
          <w:b/>
          <w:bCs/>
          <w:sz w:val="21"/>
          <w:szCs w:val="21"/>
        </w:rPr>
        <w:t>del</w:t>
      </w:r>
      <w:r w:rsidRPr="00046E2E">
        <w:rPr>
          <w:rFonts w:ascii="Abadi" w:hAnsi="Abadi" w:cs="Gill Sans MT"/>
          <w:b/>
          <w:bCs/>
          <w:spacing w:val="69"/>
          <w:sz w:val="21"/>
          <w:szCs w:val="21"/>
        </w:rPr>
        <w:t xml:space="preserve">   </w:t>
      </w:r>
      <w:r w:rsidRPr="00046E2E">
        <w:rPr>
          <w:rFonts w:ascii="Abadi" w:hAnsi="Abadi" w:cs="Gill Sans MT"/>
          <w:b/>
          <w:bCs/>
          <w:sz w:val="21"/>
          <w:szCs w:val="21"/>
        </w:rPr>
        <w:t>ejercicio</w:t>
      </w:r>
      <w:r w:rsidRPr="00046E2E">
        <w:rPr>
          <w:rFonts w:ascii="Abadi" w:hAnsi="Abadi" w:cs="Gill Sans MT"/>
          <w:b/>
          <w:bCs/>
          <w:spacing w:val="71"/>
          <w:sz w:val="21"/>
          <w:szCs w:val="21"/>
        </w:rPr>
        <w:t xml:space="preserve">   </w:t>
      </w:r>
      <w:r w:rsidRPr="00046E2E">
        <w:rPr>
          <w:rFonts w:ascii="Abadi" w:hAnsi="Abadi" w:cs="Gill Sans MT"/>
          <w:b/>
          <w:bCs/>
          <w:sz w:val="21"/>
          <w:szCs w:val="21"/>
        </w:rPr>
        <w:t>profesional</w:t>
      </w:r>
      <w:r w:rsidRPr="00046E2E">
        <w:rPr>
          <w:rFonts w:ascii="Abadi" w:hAnsi="Abadi" w:cs="Gill Sans MT"/>
          <w:b/>
          <w:bCs/>
          <w:spacing w:val="9"/>
          <w:sz w:val="21"/>
          <w:szCs w:val="21"/>
        </w:rPr>
        <w:t xml:space="preserve"> </w:t>
      </w:r>
      <w:proofErr w:type="gramStart"/>
      <w:r w:rsidRPr="00046E2E">
        <w:rPr>
          <w:rFonts w:ascii="Abadi" w:hAnsi="Abadi" w:cs="Gill Sans MT"/>
          <w:b/>
          <w:bCs/>
          <w:sz w:val="21"/>
          <w:szCs w:val="21"/>
        </w:rPr>
        <w:t>correspondiente,</w:t>
      </w:r>
      <w:r w:rsidRPr="00046E2E">
        <w:rPr>
          <w:rFonts w:ascii="Abadi" w:hAnsi="Abadi" w:cs="Gill Sans MT"/>
          <w:b/>
          <w:bCs/>
          <w:spacing w:val="36"/>
          <w:sz w:val="21"/>
          <w:szCs w:val="21"/>
        </w:rPr>
        <w:t xml:space="preserve">  </w:t>
      </w:r>
      <w:r w:rsidRPr="00046E2E">
        <w:rPr>
          <w:rFonts w:ascii="Abadi" w:hAnsi="Abadi" w:cs="Gill Sans MT"/>
          <w:b/>
          <w:bCs/>
          <w:sz w:val="21"/>
          <w:szCs w:val="21"/>
        </w:rPr>
        <w:t>debiendo</w:t>
      </w:r>
      <w:proofErr w:type="gramEnd"/>
      <w:r w:rsidRPr="00046E2E">
        <w:rPr>
          <w:rFonts w:ascii="Abadi" w:hAnsi="Abadi" w:cs="Gill Sans MT"/>
          <w:b/>
          <w:bCs/>
          <w:spacing w:val="32"/>
          <w:sz w:val="21"/>
          <w:szCs w:val="21"/>
        </w:rPr>
        <w:t xml:space="preserve">  </w:t>
      </w:r>
      <w:r w:rsidRPr="00046E2E">
        <w:rPr>
          <w:rFonts w:ascii="Abadi" w:hAnsi="Abadi" w:cs="Gill Sans MT"/>
          <w:b/>
          <w:bCs/>
          <w:sz w:val="21"/>
          <w:szCs w:val="21"/>
        </w:rPr>
        <w:t>cancelarse</w:t>
      </w:r>
      <w:r w:rsidRPr="00046E2E">
        <w:rPr>
          <w:rFonts w:ascii="Abadi" w:hAnsi="Abadi" w:cs="Gill Sans MT"/>
          <w:b/>
          <w:bCs/>
          <w:spacing w:val="32"/>
          <w:sz w:val="21"/>
          <w:szCs w:val="21"/>
        </w:rPr>
        <w:t xml:space="preserve">  </w:t>
      </w:r>
      <w:r w:rsidRPr="00046E2E">
        <w:rPr>
          <w:rFonts w:ascii="Abadi" w:hAnsi="Abadi" w:cs="Gill Sans MT"/>
          <w:b/>
          <w:bCs/>
          <w:sz w:val="21"/>
          <w:szCs w:val="21"/>
        </w:rPr>
        <w:t>el</w:t>
      </w:r>
      <w:r w:rsidRPr="00046E2E">
        <w:rPr>
          <w:rFonts w:ascii="Abadi" w:hAnsi="Abadi" w:cs="Gill Sans MT"/>
          <w:b/>
          <w:bCs/>
          <w:spacing w:val="80"/>
          <w:w w:val="150"/>
          <w:sz w:val="21"/>
          <w:szCs w:val="21"/>
        </w:rPr>
        <w:t xml:space="preserve"> </w:t>
      </w:r>
      <w:r w:rsidRPr="00046E2E">
        <w:rPr>
          <w:rFonts w:ascii="Abadi" w:hAnsi="Abadi" w:cs="Gill Sans MT"/>
          <w:b/>
          <w:bCs/>
          <w:sz w:val="21"/>
          <w:szCs w:val="21"/>
        </w:rPr>
        <w:t>registro</w:t>
      </w:r>
      <w:r w:rsidRPr="00046E2E">
        <w:rPr>
          <w:rFonts w:ascii="Abadi" w:hAnsi="Abadi" w:cs="Gill Sans MT"/>
          <w:b/>
          <w:bCs/>
          <w:spacing w:val="32"/>
          <w:sz w:val="21"/>
          <w:szCs w:val="21"/>
        </w:rPr>
        <w:t xml:space="preserve">  </w:t>
      </w:r>
      <w:r w:rsidRPr="00046E2E">
        <w:rPr>
          <w:rFonts w:ascii="Abadi" w:hAnsi="Abadi" w:cs="Gill Sans MT"/>
          <w:b/>
          <w:bCs/>
          <w:sz w:val="21"/>
          <w:szCs w:val="21"/>
        </w:rPr>
        <w:t>de</w:t>
      </w:r>
      <w:r w:rsidRPr="00046E2E">
        <w:rPr>
          <w:rFonts w:ascii="Abadi" w:hAnsi="Abadi" w:cs="Gill Sans MT"/>
          <w:b/>
          <w:bCs/>
          <w:spacing w:val="32"/>
          <w:sz w:val="21"/>
          <w:szCs w:val="21"/>
        </w:rPr>
        <w:t xml:space="preserve">  </w:t>
      </w:r>
      <w:r w:rsidRPr="00046E2E">
        <w:rPr>
          <w:rFonts w:ascii="Abadi" w:hAnsi="Abadi" w:cs="Gill Sans MT"/>
          <w:b/>
          <w:bCs/>
          <w:sz w:val="21"/>
          <w:szCs w:val="21"/>
        </w:rPr>
        <w:t>la</w:t>
      </w:r>
      <w:r w:rsidRPr="00046E2E">
        <w:rPr>
          <w:rFonts w:ascii="Abadi" w:hAnsi="Abadi" w:cs="Gill Sans MT"/>
          <w:b/>
          <w:bCs/>
          <w:spacing w:val="13"/>
          <w:sz w:val="21"/>
          <w:szCs w:val="21"/>
        </w:rPr>
        <w:t xml:space="preserve"> </w:t>
      </w:r>
      <w:r w:rsidRPr="00046E2E">
        <w:rPr>
          <w:rFonts w:ascii="Abadi" w:hAnsi="Abadi" w:cs="Gill Sans MT"/>
          <w:b/>
          <w:bCs/>
          <w:sz w:val="21"/>
          <w:szCs w:val="21"/>
        </w:rPr>
        <w:t>cédula</w:t>
      </w:r>
      <w:r w:rsidRPr="00046E2E">
        <w:rPr>
          <w:rFonts w:ascii="Abadi" w:hAnsi="Abadi" w:cs="Gill Sans MT"/>
          <w:b/>
          <w:bCs/>
          <w:spacing w:val="14"/>
          <w:sz w:val="21"/>
          <w:szCs w:val="21"/>
        </w:rPr>
        <w:t xml:space="preserve"> </w:t>
      </w:r>
      <w:r w:rsidRPr="00046E2E">
        <w:rPr>
          <w:rFonts w:ascii="Abadi" w:hAnsi="Abadi" w:cs="Gill Sans MT"/>
          <w:b/>
          <w:bCs/>
          <w:sz w:val="21"/>
          <w:szCs w:val="21"/>
        </w:rPr>
        <w:t>profesional</w:t>
      </w:r>
      <w:r w:rsidRPr="00046E2E">
        <w:rPr>
          <w:rFonts w:ascii="Abadi" w:hAnsi="Abadi" w:cs="Gill Sans MT"/>
          <w:b/>
          <w:bCs/>
          <w:spacing w:val="11"/>
          <w:sz w:val="21"/>
          <w:szCs w:val="21"/>
        </w:rPr>
        <w:t xml:space="preserve"> </w:t>
      </w:r>
      <w:r w:rsidRPr="00046E2E">
        <w:rPr>
          <w:rFonts w:ascii="Abadi" w:hAnsi="Abadi" w:cs="Gill Sans MT"/>
          <w:b/>
          <w:bCs/>
          <w:sz w:val="21"/>
          <w:szCs w:val="21"/>
        </w:rPr>
        <w:t>respectiva.”</w:t>
      </w:r>
    </w:p>
    <w:p w14:paraId="220C99D5" w14:textId="064ECA2D" w:rsidR="00342FF2" w:rsidRDefault="00342FF2" w:rsidP="00342FF2">
      <w:pPr>
        <w:kinsoku w:val="0"/>
        <w:overflowPunct w:val="0"/>
        <w:autoSpaceDE w:val="0"/>
        <w:autoSpaceDN w:val="0"/>
        <w:adjustRightInd w:val="0"/>
        <w:spacing w:before="227"/>
        <w:ind w:left="86" w:right="141"/>
        <w:jc w:val="center"/>
        <w:rPr>
          <w:rFonts w:ascii="Abadi" w:hAnsi="Abadi" w:cs="Gill Sans MT"/>
          <w:b/>
          <w:bCs/>
          <w:sz w:val="21"/>
          <w:szCs w:val="21"/>
        </w:rPr>
      </w:pPr>
      <w:r w:rsidRPr="00046E2E">
        <w:rPr>
          <w:rFonts w:ascii="Abadi" w:hAnsi="Abadi" w:cs="Gill Sans MT"/>
          <w:b/>
          <w:bCs/>
          <w:sz w:val="21"/>
          <w:szCs w:val="21"/>
        </w:rPr>
        <w:t>ARTÍCULO TRANSITORIO</w:t>
      </w:r>
    </w:p>
    <w:p w14:paraId="2D219672" w14:textId="77777777" w:rsidR="009A2EBA" w:rsidRPr="00046E2E" w:rsidRDefault="009A2EBA" w:rsidP="00342FF2">
      <w:pPr>
        <w:kinsoku w:val="0"/>
        <w:overflowPunct w:val="0"/>
        <w:autoSpaceDE w:val="0"/>
        <w:autoSpaceDN w:val="0"/>
        <w:adjustRightInd w:val="0"/>
        <w:spacing w:before="227"/>
        <w:ind w:left="86" w:right="141"/>
        <w:jc w:val="center"/>
        <w:rPr>
          <w:rFonts w:ascii="Abadi" w:hAnsi="Abadi" w:cs="Gill Sans MT"/>
          <w:b/>
          <w:bCs/>
          <w:sz w:val="21"/>
          <w:szCs w:val="21"/>
        </w:rPr>
      </w:pPr>
    </w:p>
    <w:p w14:paraId="4BD26736" w14:textId="77777777" w:rsidR="009A2EBA" w:rsidRPr="00046E2E" w:rsidRDefault="009A2EBA" w:rsidP="00E20B24">
      <w:pPr>
        <w:kinsoku w:val="0"/>
        <w:overflowPunct w:val="0"/>
        <w:autoSpaceDE w:val="0"/>
        <w:autoSpaceDN w:val="0"/>
        <w:adjustRightInd w:val="0"/>
        <w:spacing w:before="25" w:line="237" w:lineRule="auto"/>
        <w:ind w:left="39" w:right="226"/>
        <w:jc w:val="both"/>
        <w:rPr>
          <w:rFonts w:ascii="Abadi" w:hAnsi="Abadi" w:cs="*Calibri-11933-Identity-H"/>
          <w:color w:val="101010"/>
          <w:sz w:val="21"/>
          <w:szCs w:val="21"/>
        </w:rPr>
      </w:pPr>
      <w:r w:rsidRPr="00046E2E">
        <w:rPr>
          <w:rFonts w:ascii="Abadi" w:hAnsi="Abadi" w:cs="*Calibri-11933-Identity-H"/>
          <w:b/>
          <w:bCs/>
          <w:color w:val="101010"/>
          <w:sz w:val="21"/>
          <w:szCs w:val="21"/>
        </w:rPr>
        <w:t>ÚNICO.</w:t>
      </w:r>
      <w:r w:rsidRPr="00046E2E">
        <w:rPr>
          <w:rFonts w:ascii="Abadi" w:hAnsi="Abadi" w:cs="*Calibri-11933-Identity-H"/>
          <w:color w:val="101010"/>
          <w:sz w:val="21"/>
          <w:szCs w:val="21"/>
        </w:rPr>
        <w:t xml:space="preserve"> La presente Ley entrará en vigor al día siguiente al de su publicación en el Periódico Oficial del Gobierno del Estado de Guanajuato.</w:t>
      </w:r>
    </w:p>
    <w:p w14:paraId="6A393170" w14:textId="4885099F" w:rsidR="00D07E2C" w:rsidRDefault="00E20B24" w:rsidP="00E20B24">
      <w:pPr>
        <w:kinsoku w:val="0"/>
        <w:overflowPunct w:val="0"/>
        <w:autoSpaceDE w:val="0"/>
        <w:autoSpaceDN w:val="0"/>
        <w:adjustRightInd w:val="0"/>
        <w:spacing w:before="228" w:line="237" w:lineRule="auto"/>
        <w:ind w:left="101" w:right="133"/>
        <w:jc w:val="center"/>
        <w:rPr>
          <w:rFonts w:ascii="Abadi" w:hAnsi="Abadi" w:cs="*Calibri-11933-Identity-H"/>
          <w:color w:val="101010"/>
          <w:sz w:val="21"/>
          <w:szCs w:val="21"/>
        </w:rPr>
      </w:pPr>
      <w:r>
        <w:rPr>
          <w:rFonts w:ascii="Abadi" w:hAnsi="Abadi" w:cs="*Calibri-11933-Identity-H"/>
          <w:color w:val="101010"/>
          <w:sz w:val="21"/>
          <w:szCs w:val="21"/>
        </w:rPr>
        <w:t xml:space="preserve">Guanajuato, </w:t>
      </w:r>
      <w:proofErr w:type="spellStart"/>
      <w:r>
        <w:rPr>
          <w:rFonts w:ascii="Abadi" w:hAnsi="Abadi" w:cs="*Calibri-11933-Identity-H"/>
          <w:color w:val="101010"/>
          <w:sz w:val="21"/>
          <w:szCs w:val="21"/>
        </w:rPr>
        <w:t>Gto</w:t>
      </w:r>
      <w:proofErr w:type="spellEnd"/>
      <w:r>
        <w:rPr>
          <w:rFonts w:ascii="Abadi" w:hAnsi="Abadi" w:cs="*Calibri-11933-Identity-H"/>
          <w:color w:val="101010"/>
          <w:sz w:val="21"/>
          <w:szCs w:val="21"/>
        </w:rPr>
        <w:t>., 29 de noviembre de 2022</w:t>
      </w:r>
    </w:p>
    <w:p w14:paraId="32CF015D" w14:textId="77CD49BC" w:rsidR="00E20B24" w:rsidRPr="00046E2E" w:rsidRDefault="00E20B24" w:rsidP="00E20B24">
      <w:pPr>
        <w:kinsoku w:val="0"/>
        <w:overflowPunct w:val="0"/>
        <w:autoSpaceDE w:val="0"/>
        <w:autoSpaceDN w:val="0"/>
        <w:adjustRightInd w:val="0"/>
        <w:spacing w:before="228" w:line="237" w:lineRule="auto"/>
        <w:ind w:left="101" w:right="133"/>
        <w:jc w:val="center"/>
        <w:rPr>
          <w:rFonts w:ascii="Abadi" w:hAnsi="Abadi" w:cs="*Calibri-11933-Identity-H"/>
          <w:b/>
          <w:bCs/>
          <w:color w:val="101010"/>
          <w:sz w:val="21"/>
          <w:szCs w:val="21"/>
        </w:rPr>
      </w:pPr>
      <w:r w:rsidRPr="00E20B24">
        <w:rPr>
          <w:rFonts w:ascii="Abadi" w:hAnsi="Abadi" w:cs="*Calibri-11933-Identity-H"/>
          <w:b/>
          <w:bCs/>
          <w:color w:val="101010"/>
          <w:sz w:val="21"/>
          <w:szCs w:val="21"/>
        </w:rPr>
        <w:t>La Diputada y el Diputado integrantes del Grupo Parlamentario del Partido Verde Ecologista de México</w:t>
      </w:r>
    </w:p>
    <w:p w14:paraId="23BC966D" w14:textId="3FB5B185" w:rsidR="00076738" w:rsidRDefault="00076738" w:rsidP="00790F5E">
      <w:pPr>
        <w:kinsoku w:val="0"/>
        <w:overflowPunct w:val="0"/>
        <w:autoSpaceDE w:val="0"/>
        <w:autoSpaceDN w:val="0"/>
        <w:adjustRightInd w:val="0"/>
        <w:ind w:left="709"/>
        <w:jc w:val="both"/>
        <w:rPr>
          <w:rFonts w:ascii="Abadi" w:hAnsi="Abadi" w:cs="Gill Sans MT"/>
          <w:b/>
          <w:bCs/>
          <w:w w:val="105"/>
          <w:sz w:val="21"/>
          <w:szCs w:val="21"/>
        </w:rPr>
      </w:pPr>
    </w:p>
    <w:p w14:paraId="386814DB" w14:textId="0BF4F1B9" w:rsidR="00E57794" w:rsidRDefault="00E57794" w:rsidP="00790F5E">
      <w:pPr>
        <w:kinsoku w:val="0"/>
        <w:overflowPunct w:val="0"/>
        <w:autoSpaceDE w:val="0"/>
        <w:autoSpaceDN w:val="0"/>
        <w:adjustRightInd w:val="0"/>
        <w:ind w:left="709"/>
        <w:jc w:val="both"/>
        <w:rPr>
          <w:rFonts w:ascii="Abadi" w:hAnsi="Abadi" w:cs="Gill Sans MT"/>
          <w:b/>
          <w:bCs/>
          <w:w w:val="105"/>
          <w:sz w:val="21"/>
          <w:szCs w:val="21"/>
        </w:rPr>
      </w:pPr>
    </w:p>
    <w:p w14:paraId="706D6DF8" w14:textId="77777777" w:rsidR="00580A32" w:rsidRDefault="00FA27EA" w:rsidP="00790F5E">
      <w:pPr>
        <w:kinsoku w:val="0"/>
        <w:overflowPunct w:val="0"/>
        <w:autoSpaceDE w:val="0"/>
        <w:autoSpaceDN w:val="0"/>
        <w:adjustRightInd w:val="0"/>
        <w:ind w:left="709"/>
        <w:jc w:val="both"/>
        <w:rPr>
          <w:rFonts w:ascii="Abadi" w:hAnsi="Abadi" w:cs="Gill Sans MT"/>
          <w:b/>
          <w:bCs/>
          <w:sz w:val="21"/>
          <w:szCs w:val="21"/>
        </w:rPr>
      </w:pPr>
      <w:proofErr w:type="spellStart"/>
      <w:r w:rsidRPr="00046E2E">
        <w:rPr>
          <w:rFonts w:ascii="Abadi" w:hAnsi="Abadi" w:cs="Gill Sans MT"/>
          <w:b/>
          <w:bCs/>
          <w:sz w:val="21"/>
          <w:szCs w:val="21"/>
        </w:rPr>
        <w:t>Dip</w:t>
      </w:r>
      <w:proofErr w:type="spellEnd"/>
      <w:r w:rsidRPr="00046E2E">
        <w:rPr>
          <w:rFonts w:ascii="Abadi" w:hAnsi="Abadi" w:cs="Gill Sans MT"/>
          <w:b/>
          <w:bCs/>
          <w:sz w:val="21"/>
          <w:szCs w:val="21"/>
        </w:rPr>
        <w:t>. Martha Lourdes</w:t>
      </w:r>
      <w:r w:rsidRPr="00046E2E">
        <w:rPr>
          <w:rFonts w:ascii="Abadi" w:hAnsi="Abadi" w:cs="Gill Sans MT"/>
          <w:b/>
          <w:bCs/>
          <w:spacing w:val="-6"/>
          <w:sz w:val="21"/>
          <w:szCs w:val="21"/>
        </w:rPr>
        <w:t xml:space="preserve"> </w:t>
      </w:r>
      <w:r w:rsidRPr="00046E2E">
        <w:rPr>
          <w:rFonts w:ascii="Abadi" w:hAnsi="Abadi" w:cs="Gill Sans MT"/>
          <w:b/>
          <w:bCs/>
          <w:sz w:val="21"/>
          <w:szCs w:val="21"/>
        </w:rPr>
        <w:t>Ortega Roque</w:t>
      </w:r>
    </w:p>
    <w:p w14:paraId="3E6A27BE" w14:textId="77777777" w:rsidR="004A0F22" w:rsidRDefault="004A0F22" w:rsidP="00790F5E">
      <w:pPr>
        <w:kinsoku w:val="0"/>
        <w:overflowPunct w:val="0"/>
        <w:autoSpaceDE w:val="0"/>
        <w:autoSpaceDN w:val="0"/>
        <w:adjustRightInd w:val="0"/>
        <w:ind w:left="709"/>
        <w:jc w:val="both"/>
        <w:rPr>
          <w:rFonts w:ascii="Abadi" w:hAnsi="Abadi" w:cs="Gill Sans MT"/>
          <w:b/>
          <w:bCs/>
          <w:sz w:val="21"/>
          <w:szCs w:val="21"/>
        </w:rPr>
      </w:pPr>
    </w:p>
    <w:p w14:paraId="34230CBB" w14:textId="77777777" w:rsidR="0042100A" w:rsidRDefault="00580A32" w:rsidP="00790F5E">
      <w:pPr>
        <w:kinsoku w:val="0"/>
        <w:overflowPunct w:val="0"/>
        <w:autoSpaceDE w:val="0"/>
        <w:autoSpaceDN w:val="0"/>
        <w:adjustRightInd w:val="0"/>
        <w:ind w:left="709"/>
        <w:jc w:val="both"/>
        <w:rPr>
          <w:rFonts w:ascii="Abadi" w:hAnsi="Abadi" w:cs="Gill Sans MT"/>
          <w:b/>
          <w:bCs/>
          <w:spacing w:val="80"/>
          <w:w w:val="150"/>
          <w:sz w:val="21"/>
          <w:szCs w:val="21"/>
        </w:rPr>
      </w:pPr>
      <w:proofErr w:type="spellStart"/>
      <w:r w:rsidRPr="00046E2E">
        <w:rPr>
          <w:rFonts w:ascii="Abadi" w:hAnsi="Abadi" w:cs="Gill Sans MT"/>
          <w:b/>
          <w:bCs/>
          <w:sz w:val="21"/>
          <w:szCs w:val="21"/>
        </w:rPr>
        <w:t>Dip</w:t>
      </w:r>
      <w:proofErr w:type="spellEnd"/>
      <w:r w:rsidRPr="00046E2E">
        <w:rPr>
          <w:rFonts w:ascii="Abadi" w:hAnsi="Abadi" w:cs="Gill Sans MT"/>
          <w:b/>
          <w:bCs/>
          <w:sz w:val="21"/>
          <w:szCs w:val="21"/>
        </w:rPr>
        <w:t>. Gerardo</w:t>
      </w:r>
      <w:r w:rsidRPr="00046E2E">
        <w:rPr>
          <w:rFonts w:ascii="Abadi" w:hAnsi="Abadi" w:cs="Gill Sans MT"/>
          <w:b/>
          <w:bCs/>
          <w:spacing w:val="19"/>
          <w:sz w:val="21"/>
          <w:szCs w:val="21"/>
        </w:rPr>
        <w:t xml:space="preserve"> </w:t>
      </w:r>
      <w:r w:rsidRPr="00046E2E">
        <w:rPr>
          <w:rFonts w:ascii="Abadi" w:hAnsi="Abadi" w:cs="Gill Sans MT"/>
          <w:b/>
          <w:bCs/>
          <w:sz w:val="21"/>
          <w:szCs w:val="21"/>
        </w:rPr>
        <w:t>Fernández González</w:t>
      </w:r>
      <w:r w:rsidR="00FA27EA" w:rsidRPr="00046E2E">
        <w:rPr>
          <w:rFonts w:ascii="Abadi" w:hAnsi="Abadi" w:cs="Gill Sans MT"/>
          <w:b/>
          <w:bCs/>
          <w:spacing w:val="80"/>
          <w:w w:val="150"/>
          <w:sz w:val="21"/>
          <w:szCs w:val="21"/>
        </w:rPr>
        <w:t xml:space="preserve"> </w:t>
      </w:r>
    </w:p>
    <w:p w14:paraId="49115F8E" w14:textId="77777777" w:rsidR="0042100A" w:rsidRDefault="0042100A" w:rsidP="00790F5E">
      <w:pPr>
        <w:kinsoku w:val="0"/>
        <w:overflowPunct w:val="0"/>
        <w:autoSpaceDE w:val="0"/>
        <w:autoSpaceDN w:val="0"/>
        <w:adjustRightInd w:val="0"/>
        <w:ind w:left="709"/>
        <w:jc w:val="both"/>
        <w:rPr>
          <w:rFonts w:ascii="Abadi" w:hAnsi="Abadi" w:cs="Gill Sans MT"/>
          <w:b/>
          <w:bCs/>
          <w:spacing w:val="80"/>
          <w:w w:val="150"/>
          <w:sz w:val="21"/>
          <w:szCs w:val="21"/>
        </w:rPr>
      </w:pPr>
    </w:p>
    <w:p w14:paraId="546E610B" w14:textId="77777777" w:rsidR="0042100A" w:rsidRDefault="0042100A" w:rsidP="00790F5E">
      <w:pPr>
        <w:kinsoku w:val="0"/>
        <w:overflowPunct w:val="0"/>
        <w:autoSpaceDE w:val="0"/>
        <w:autoSpaceDN w:val="0"/>
        <w:adjustRightInd w:val="0"/>
        <w:ind w:left="709"/>
        <w:jc w:val="both"/>
        <w:rPr>
          <w:rFonts w:ascii="Abadi" w:hAnsi="Abadi" w:cs="Gill Sans MT"/>
          <w:b/>
          <w:bCs/>
          <w:spacing w:val="80"/>
          <w:w w:val="150"/>
          <w:sz w:val="21"/>
          <w:szCs w:val="21"/>
        </w:rPr>
      </w:pPr>
    </w:p>
    <w:p w14:paraId="298DC4A1" w14:textId="09C92F2C" w:rsidR="0042100A" w:rsidRDefault="0042100A" w:rsidP="0042100A">
      <w:pPr>
        <w:ind w:firstLine="708"/>
        <w:jc w:val="both"/>
        <w:rPr>
          <w:rFonts w:ascii="Abadi" w:hAnsi="Abadi"/>
          <w:sz w:val="21"/>
          <w:szCs w:val="21"/>
        </w:rPr>
      </w:pPr>
      <w:r w:rsidRPr="001647CC">
        <w:rPr>
          <w:rFonts w:ascii="Abadi" w:hAnsi="Abadi"/>
          <w:b/>
          <w:bCs/>
          <w:sz w:val="21"/>
          <w:szCs w:val="21"/>
        </w:rPr>
        <w:t xml:space="preserve">- El </w:t>
      </w:r>
      <w:proofErr w:type="gramStart"/>
      <w:r w:rsidRPr="001647CC">
        <w:rPr>
          <w:rFonts w:ascii="Abadi" w:hAnsi="Abadi"/>
          <w:b/>
          <w:bCs/>
          <w:sz w:val="21"/>
          <w:szCs w:val="21"/>
        </w:rPr>
        <w:t>Presidente.-</w:t>
      </w:r>
      <w:proofErr w:type="gramEnd"/>
      <w:r>
        <w:rPr>
          <w:rFonts w:ascii="Abadi" w:hAnsi="Abadi"/>
          <w:sz w:val="21"/>
          <w:szCs w:val="21"/>
        </w:rPr>
        <w:t xml:space="preserve"> E</w:t>
      </w:r>
      <w:r w:rsidRPr="00B778AB">
        <w:rPr>
          <w:rFonts w:ascii="Abadi" w:hAnsi="Abadi"/>
          <w:sz w:val="21"/>
          <w:szCs w:val="21"/>
        </w:rPr>
        <w:t>nseguida se pide</w:t>
      </w:r>
      <w:r w:rsidR="003E0651">
        <w:rPr>
          <w:rFonts w:ascii="Abadi" w:hAnsi="Abadi"/>
          <w:sz w:val="21"/>
          <w:szCs w:val="21"/>
        </w:rPr>
        <w:t xml:space="preserve"> al</w:t>
      </w:r>
      <w:r w:rsidRPr="00B778AB">
        <w:rPr>
          <w:rFonts w:ascii="Abadi" w:hAnsi="Abadi"/>
          <w:sz w:val="21"/>
          <w:szCs w:val="21"/>
        </w:rPr>
        <w:t xml:space="preserve"> diputado Gerardo Fernández González</w:t>
      </w:r>
      <w:r>
        <w:rPr>
          <w:rFonts w:ascii="Abadi" w:hAnsi="Abadi"/>
          <w:sz w:val="21"/>
          <w:szCs w:val="21"/>
        </w:rPr>
        <w:t>,</w:t>
      </w:r>
      <w:r w:rsidRPr="00B778AB">
        <w:rPr>
          <w:rFonts w:ascii="Abadi" w:hAnsi="Abadi"/>
          <w:sz w:val="21"/>
          <w:szCs w:val="21"/>
        </w:rPr>
        <w:t xml:space="preserve"> dar lectura de exposición de motivos de la iniciativa relativa al punto</w:t>
      </w:r>
      <w:r>
        <w:rPr>
          <w:rFonts w:ascii="Abadi" w:hAnsi="Abadi"/>
          <w:sz w:val="21"/>
          <w:szCs w:val="21"/>
        </w:rPr>
        <w:t xml:space="preserve"> 11</w:t>
      </w:r>
      <w:r w:rsidRPr="00B778AB">
        <w:rPr>
          <w:rFonts w:ascii="Abadi" w:hAnsi="Abadi"/>
          <w:sz w:val="21"/>
          <w:szCs w:val="21"/>
        </w:rPr>
        <w:t xml:space="preserve"> del orden del día</w:t>
      </w:r>
      <w:r>
        <w:rPr>
          <w:rFonts w:ascii="Abadi" w:hAnsi="Abadi"/>
          <w:sz w:val="21"/>
          <w:szCs w:val="21"/>
        </w:rPr>
        <w:t xml:space="preserve">. </w:t>
      </w:r>
      <w:r w:rsidRPr="009220D8">
        <w:rPr>
          <w:rFonts w:ascii="Abadi" w:hAnsi="Abadi"/>
          <w:sz w:val="21"/>
          <w:szCs w:val="21"/>
        </w:rPr>
        <w:t>(ELD 410A/LXV-I y 410B/LXV-I)</w:t>
      </w:r>
    </w:p>
    <w:p w14:paraId="69D6B781" w14:textId="77777777" w:rsidR="0042100A" w:rsidRDefault="0042100A" w:rsidP="0042100A">
      <w:pPr>
        <w:ind w:firstLine="708"/>
        <w:jc w:val="both"/>
        <w:rPr>
          <w:rFonts w:ascii="Abadi" w:hAnsi="Abadi"/>
          <w:sz w:val="21"/>
          <w:szCs w:val="21"/>
        </w:rPr>
      </w:pPr>
    </w:p>
    <w:p w14:paraId="3EBD21F7" w14:textId="6D4ABE01" w:rsidR="0042100A" w:rsidRDefault="0042100A" w:rsidP="0042100A">
      <w:pPr>
        <w:ind w:firstLine="708"/>
        <w:jc w:val="both"/>
        <w:rPr>
          <w:rFonts w:ascii="Abadi" w:hAnsi="Abadi"/>
          <w:sz w:val="21"/>
          <w:szCs w:val="21"/>
        </w:rPr>
      </w:pPr>
      <w:r>
        <w:rPr>
          <w:rFonts w:ascii="Abadi" w:hAnsi="Abadi"/>
          <w:sz w:val="21"/>
          <w:szCs w:val="21"/>
        </w:rPr>
        <w:t>- Adelante diputado Gerardo.</w:t>
      </w:r>
    </w:p>
    <w:p w14:paraId="67682D03" w14:textId="77777777" w:rsidR="0042100A" w:rsidRPr="00B778AB" w:rsidRDefault="0042100A" w:rsidP="0042100A">
      <w:pPr>
        <w:ind w:firstLine="708"/>
        <w:jc w:val="both"/>
        <w:rPr>
          <w:rFonts w:ascii="Abadi" w:hAnsi="Abadi"/>
          <w:sz w:val="21"/>
          <w:szCs w:val="21"/>
        </w:rPr>
      </w:pPr>
    </w:p>
    <w:p w14:paraId="78CCD386" w14:textId="2293C7A6" w:rsidR="0042100A" w:rsidRDefault="0042100A" w:rsidP="0042100A">
      <w:pPr>
        <w:jc w:val="both"/>
        <w:rPr>
          <w:rFonts w:ascii="Abadi" w:hAnsi="Abadi"/>
          <w:b/>
          <w:bCs/>
          <w:sz w:val="21"/>
          <w:szCs w:val="21"/>
        </w:rPr>
      </w:pPr>
      <w:r w:rsidRPr="001500B2">
        <w:rPr>
          <w:rFonts w:ascii="Abadi" w:hAnsi="Abadi"/>
          <w:b/>
          <w:bCs/>
          <w:sz w:val="21"/>
          <w:szCs w:val="21"/>
        </w:rPr>
        <w:t xml:space="preserve">(Sube a tribuna el diputado Gerardo Fernández </w:t>
      </w:r>
      <w:r>
        <w:rPr>
          <w:rFonts w:ascii="Abadi" w:hAnsi="Abadi"/>
          <w:b/>
          <w:bCs/>
          <w:sz w:val="21"/>
          <w:szCs w:val="21"/>
        </w:rPr>
        <w:t xml:space="preserve">González, </w:t>
      </w:r>
      <w:r w:rsidRPr="001500B2">
        <w:rPr>
          <w:rFonts w:ascii="Abadi" w:hAnsi="Abadi"/>
          <w:b/>
          <w:bCs/>
          <w:sz w:val="21"/>
          <w:szCs w:val="21"/>
        </w:rPr>
        <w:t>para dar lectura a la exposición de motivos de la iniciativa</w:t>
      </w:r>
      <w:r>
        <w:rPr>
          <w:rFonts w:ascii="Abadi" w:hAnsi="Abadi"/>
          <w:b/>
          <w:bCs/>
          <w:sz w:val="21"/>
          <w:szCs w:val="21"/>
        </w:rPr>
        <w:t xml:space="preserve"> en referencia</w:t>
      </w:r>
      <w:r w:rsidRPr="001500B2">
        <w:rPr>
          <w:rFonts w:ascii="Abadi" w:hAnsi="Abadi"/>
          <w:b/>
          <w:bCs/>
          <w:sz w:val="21"/>
          <w:szCs w:val="21"/>
        </w:rPr>
        <w:t>)</w:t>
      </w:r>
    </w:p>
    <w:p w14:paraId="1A5EF2F0" w14:textId="77777777" w:rsidR="0042100A" w:rsidRDefault="0042100A" w:rsidP="0042100A">
      <w:pPr>
        <w:jc w:val="both"/>
        <w:rPr>
          <w:rFonts w:ascii="Abadi" w:hAnsi="Abadi"/>
          <w:b/>
          <w:bCs/>
          <w:sz w:val="21"/>
          <w:szCs w:val="21"/>
        </w:rPr>
      </w:pPr>
    </w:p>
    <w:p w14:paraId="64DBB0DE" w14:textId="77777777" w:rsidR="0042100A" w:rsidRDefault="0042100A" w:rsidP="0042100A">
      <w:pPr>
        <w:jc w:val="both"/>
        <w:rPr>
          <w:rFonts w:ascii="Abadi" w:hAnsi="Abadi"/>
          <w:b/>
          <w:bCs/>
          <w:sz w:val="21"/>
          <w:szCs w:val="21"/>
        </w:rPr>
      </w:pPr>
      <w:r>
        <w:rPr>
          <w:rFonts w:ascii="Abadi" w:hAnsi="Abadi"/>
          <w:b/>
          <w:bCs/>
          <w:sz w:val="21"/>
          <w:szCs w:val="21"/>
        </w:rPr>
        <w:t>(Posicionamiento)</w:t>
      </w:r>
    </w:p>
    <w:p w14:paraId="5B1D11C8" w14:textId="77777777" w:rsidR="0042100A" w:rsidRDefault="0042100A" w:rsidP="0042100A">
      <w:pPr>
        <w:jc w:val="both"/>
        <w:rPr>
          <w:rFonts w:ascii="Abadi" w:hAnsi="Abadi"/>
          <w:b/>
          <w:bCs/>
          <w:sz w:val="21"/>
          <w:szCs w:val="21"/>
        </w:rPr>
      </w:pPr>
    </w:p>
    <w:p w14:paraId="05401D65" w14:textId="42DFAFED" w:rsidR="0042100A" w:rsidRDefault="0042100A" w:rsidP="0042100A">
      <w:pPr>
        <w:jc w:val="both"/>
        <w:rPr>
          <w:rFonts w:ascii="Abadi" w:hAnsi="Abadi"/>
          <w:b/>
          <w:bCs/>
          <w:sz w:val="21"/>
          <w:szCs w:val="21"/>
        </w:rPr>
      </w:pPr>
    </w:p>
    <w:p w14:paraId="1A6CEBB2" w14:textId="52294178" w:rsidR="0042100A" w:rsidRDefault="0042100A" w:rsidP="0042100A">
      <w:pPr>
        <w:jc w:val="both"/>
        <w:rPr>
          <w:rFonts w:ascii="Abadi" w:hAnsi="Abadi"/>
          <w:b/>
          <w:bCs/>
          <w:sz w:val="21"/>
          <w:szCs w:val="21"/>
        </w:rPr>
      </w:pPr>
      <w:r>
        <w:rPr>
          <w:noProof/>
        </w:rPr>
        <w:drawing>
          <wp:anchor distT="0" distB="0" distL="114300" distR="114300" simplePos="0" relativeHeight="251673600" behindDoc="1" locked="0" layoutInCell="1" allowOverlap="1" wp14:anchorId="099A2C3A" wp14:editId="1E4FFC54">
            <wp:simplePos x="0" y="0"/>
            <wp:positionH relativeFrom="column">
              <wp:posOffset>801657</wp:posOffset>
            </wp:positionH>
            <wp:positionV relativeFrom="paragraph">
              <wp:posOffset>136116</wp:posOffset>
            </wp:positionV>
            <wp:extent cx="1147785" cy="600919"/>
            <wp:effectExtent l="247650" t="228600" r="243205" b="713740"/>
            <wp:wrapTight wrapText="bothSides">
              <wp:wrapPolygon edited="0">
                <wp:start x="-4662" y="-8220"/>
                <wp:lineTo x="-4662" y="46579"/>
                <wp:lineTo x="25820" y="46579"/>
                <wp:lineTo x="25820" y="-8220"/>
                <wp:lineTo x="-4662" y="-8220"/>
              </wp:wrapPolygon>
            </wp:wrapTight>
            <wp:docPr id="12" name="Imagen 1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10;&#10;Descripción generada automáticamente"/>
                    <pic:cNvPicPr/>
                  </pic:nvPicPr>
                  <pic:blipFill rotWithShape="1">
                    <a:blip r:embed="rId24" cstate="print">
                      <a:extLst>
                        <a:ext uri="{28A0092B-C50C-407E-A947-70E740481C1C}">
                          <a14:useLocalDpi xmlns:a14="http://schemas.microsoft.com/office/drawing/2010/main" val="0"/>
                        </a:ext>
                      </a:extLst>
                    </a:blip>
                    <a:srcRect b="6918"/>
                    <a:stretch/>
                  </pic:blipFill>
                  <pic:spPr bwMode="auto">
                    <a:xfrm>
                      <a:off x="0" y="0"/>
                      <a:ext cx="1147785" cy="600919"/>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4E3AAECE" w14:textId="63958B19" w:rsidR="0042100A" w:rsidRDefault="0042100A" w:rsidP="0042100A">
      <w:pPr>
        <w:jc w:val="both"/>
        <w:rPr>
          <w:rFonts w:ascii="Abadi" w:hAnsi="Abadi"/>
          <w:b/>
          <w:bCs/>
          <w:sz w:val="21"/>
          <w:szCs w:val="21"/>
        </w:rPr>
      </w:pPr>
    </w:p>
    <w:p w14:paraId="7B06221C" w14:textId="355778D2" w:rsidR="0042100A" w:rsidRDefault="0042100A" w:rsidP="0042100A">
      <w:pPr>
        <w:jc w:val="both"/>
        <w:rPr>
          <w:rFonts w:ascii="Abadi" w:hAnsi="Abadi"/>
          <w:b/>
          <w:bCs/>
          <w:sz w:val="21"/>
          <w:szCs w:val="21"/>
        </w:rPr>
      </w:pPr>
    </w:p>
    <w:p w14:paraId="77C2D273" w14:textId="08106E88" w:rsidR="0042100A" w:rsidRDefault="0042100A" w:rsidP="0042100A">
      <w:pPr>
        <w:jc w:val="both"/>
        <w:rPr>
          <w:rFonts w:ascii="Abadi" w:hAnsi="Abadi"/>
          <w:b/>
          <w:bCs/>
          <w:sz w:val="21"/>
          <w:szCs w:val="21"/>
        </w:rPr>
      </w:pPr>
    </w:p>
    <w:p w14:paraId="796D087B" w14:textId="66EB55E9" w:rsidR="0042100A" w:rsidRDefault="0042100A" w:rsidP="0042100A">
      <w:pPr>
        <w:jc w:val="both"/>
        <w:rPr>
          <w:rFonts w:ascii="Abadi" w:hAnsi="Abadi"/>
          <w:b/>
          <w:bCs/>
          <w:sz w:val="21"/>
          <w:szCs w:val="21"/>
        </w:rPr>
      </w:pPr>
    </w:p>
    <w:p w14:paraId="6D4BB5F7" w14:textId="77777777" w:rsidR="0042100A" w:rsidRDefault="0042100A" w:rsidP="0042100A">
      <w:pPr>
        <w:jc w:val="both"/>
        <w:rPr>
          <w:rFonts w:ascii="Abadi" w:hAnsi="Abadi"/>
          <w:b/>
          <w:bCs/>
          <w:sz w:val="21"/>
          <w:szCs w:val="21"/>
        </w:rPr>
      </w:pPr>
    </w:p>
    <w:p w14:paraId="093D04E0" w14:textId="04F0B87B" w:rsidR="0042100A" w:rsidRDefault="0042100A" w:rsidP="0042100A">
      <w:pPr>
        <w:jc w:val="both"/>
        <w:rPr>
          <w:rFonts w:ascii="Abadi" w:hAnsi="Abadi"/>
          <w:b/>
          <w:bCs/>
          <w:sz w:val="21"/>
          <w:szCs w:val="21"/>
        </w:rPr>
      </w:pPr>
    </w:p>
    <w:p w14:paraId="21E1F584" w14:textId="74949095" w:rsidR="0042100A" w:rsidRDefault="0042100A" w:rsidP="0042100A">
      <w:pPr>
        <w:jc w:val="both"/>
        <w:rPr>
          <w:rFonts w:ascii="Abadi" w:hAnsi="Abadi"/>
          <w:b/>
          <w:bCs/>
          <w:sz w:val="21"/>
          <w:szCs w:val="21"/>
        </w:rPr>
      </w:pPr>
    </w:p>
    <w:p w14:paraId="027B96D9" w14:textId="6CD92D4B" w:rsidR="0042100A" w:rsidRDefault="0042100A" w:rsidP="0042100A">
      <w:pPr>
        <w:jc w:val="both"/>
        <w:rPr>
          <w:rFonts w:ascii="Abadi" w:hAnsi="Abadi"/>
          <w:b/>
          <w:bCs/>
          <w:sz w:val="21"/>
          <w:szCs w:val="21"/>
        </w:rPr>
      </w:pPr>
    </w:p>
    <w:p w14:paraId="07B46936" w14:textId="52EC669C" w:rsidR="0042100A" w:rsidRDefault="0042100A" w:rsidP="0042100A">
      <w:pPr>
        <w:jc w:val="both"/>
        <w:rPr>
          <w:rFonts w:ascii="Abadi" w:hAnsi="Abadi"/>
          <w:b/>
          <w:bCs/>
          <w:sz w:val="21"/>
          <w:szCs w:val="21"/>
        </w:rPr>
      </w:pPr>
    </w:p>
    <w:p w14:paraId="2F34F4F7" w14:textId="358ECFF8" w:rsidR="0042100A" w:rsidRPr="001500B2" w:rsidRDefault="000C7B05" w:rsidP="0042100A">
      <w:pPr>
        <w:jc w:val="both"/>
        <w:rPr>
          <w:rFonts w:ascii="Abadi" w:hAnsi="Abadi"/>
          <w:b/>
          <w:bCs/>
          <w:sz w:val="21"/>
          <w:szCs w:val="21"/>
        </w:rPr>
      </w:pPr>
      <w:r>
        <w:rPr>
          <w:rFonts w:ascii="Abadi" w:hAnsi="Abadi"/>
          <w:b/>
          <w:bCs/>
          <w:sz w:val="21"/>
          <w:szCs w:val="21"/>
        </w:rPr>
        <w:t>-</w:t>
      </w:r>
      <w:r w:rsidR="0042100A">
        <w:rPr>
          <w:rFonts w:ascii="Abadi" w:hAnsi="Abadi"/>
          <w:b/>
          <w:bCs/>
          <w:sz w:val="21"/>
          <w:szCs w:val="21"/>
        </w:rPr>
        <w:t>Diputado Gerardo Fernández González -</w:t>
      </w:r>
    </w:p>
    <w:p w14:paraId="1DA671FD" w14:textId="77777777" w:rsidR="0042100A" w:rsidRPr="00B778AB" w:rsidRDefault="0042100A" w:rsidP="0042100A">
      <w:pPr>
        <w:jc w:val="both"/>
        <w:rPr>
          <w:rFonts w:ascii="Abadi" w:hAnsi="Abadi"/>
          <w:sz w:val="21"/>
          <w:szCs w:val="21"/>
        </w:rPr>
      </w:pPr>
    </w:p>
    <w:p w14:paraId="156FAA9D" w14:textId="557B2579" w:rsidR="0042100A" w:rsidRDefault="0042100A" w:rsidP="0042100A">
      <w:pPr>
        <w:jc w:val="both"/>
        <w:rPr>
          <w:rFonts w:ascii="Abadi" w:hAnsi="Abadi"/>
          <w:sz w:val="21"/>
          <w:szCs w:val="21"/>
        </w:rPr>
      </w:pPr>
      <w:r>
        <w:rPr>
          <w:rFonts w:ascii="Abadi" w:hAnsi="Abadi"/>
          <w:sz w:val="21"/>
          <w:szCs w:val="21"/>
        </w:rPr>
        <w:t>¡M</w:t>
      </w:r>
      <w:r w:rsidRPr="00B778AB">
        <w:rPr>
          <w:rFonts w:ascii="Abadi" w:hAnsi="Abadi"/>
          <w:sz w:val="21"/>
          <w:szCs w:val="21"/>
        </w:rPr>
        <w:t>uchas gracias</w:t>
      </w:r>
      <w:r>
        <w:rPr>
          <w:rFonts w:ascii="Abadi" w:hAnsi="Abadi"/>
          <w:sz w:val="21"/>
          <w:szCs w:val="21"/>
        </w:rPr>
        <w:t>!</w:t>
      </w:r>
      <w:r w:rsidRPr="00B778AB">
        <w:rPr>
          <w:rFonts w:ascii="Abadi" w:hAnsi="Abadi"/>
          <w:sz w:val="21"/>
          <w:szCs w:val="21"/>
        </w:rPr>
        <w:t xml:space="preserve"> Presidente</w:t>
      </w:r>
      <w:r>
        <w:rPr>
          <w:rFonts w:ascii="Abadi" w:hAnsi="Abadi"/>
          <w:sz w:val="21"/>
          <w:szCs w:val="21"/>
        </w:rPr>
        <w:t>.</w:t>
      </w:r>
      <w:r w:rsidRPr="00B778AB">
        <w:rPr>
          <w:rFonts w:ascii="Abadi" w:hAnsi="Abadi"/>
          <w:sz w:val="21"/>
          <w:szCs w:val="21"/>
        </w:rPr>
        <w:t xml:space="preserve"> Con el permiso de la presidencia de esta </w:t>
      </w:r>
      <w:r>
        <w:rPr>
          <w:rFonts w:ascii="Abadi" w:hAnsi="Abadi"/>
          <w:sz w:val="21"/>
          <w:szCs w:val="21"/>
        </w:rPr>
        <w:t>M</w:t>
      </w:r>
      <w:r w:rsidRPr="00B778AB">
        <w:rPr>
          <w:rFonts w:ascii="Abadi" w:hAnsi="Abadi"/>
          <w:sz w:val="21"/>
          <w:szCs w:val="21"/>
        </w:rPr>
        <w:t xml:space="preserve">esa </w:t>
      </w:r>
      <w:r>
        <w:rPr>
          <w:rFonts w:ascii="Abadi" w:hAnsi="Abadi"/>
          <w:sz w:val="21"/>
          <w:szCs w:val="21"/>
        </w:rPr>
        <w:t>D</w:t>
      </w:r>
      <w:r w:rsidRPr="00B778AB">
        <w:rPr>
          <w:rFonts w:ascii="Abadi" w:hAnsi="Abadi"/>
          <w:sz w:val="21"/>
          <w:szCs w:val="21"/>
        </w:rPr>
        <w:t>ir</w:t>
      </w:r>
      <w:r>
        <w:rPr>
          <w:rFonts w:ascii="Abadi" w:hAnsi="Abadi"/>
          <w:sz w:val="21"/>
          <w:szCs w:val="21"/>
        </w:rPr>
        <w:t>ectiva,</w:t>
      </w:r>
      <w:r w:rsidRPr="00B778AB">
        <w:rPr>
          <w:rFonts w:ascii="Abadi" w:hAnsi="Abadi"/>
          <w:sz w:val="21"/>
          <w:szCs w:val="21"/>
        </w:rPr>
        <w:t xml:space="preserve"> me es muy grato saludarlas y saludarles compañero</w:t>
      </w:r>
      <w:r>
        <w:rPr>
          <w:rFonts w:ascii="Abadi" w:hAnsi="Abadi"/>
          <w:sz w:val="21"/>
          <w:szCs w:val="21"/>
        </w:rPr>
        <w:t xml:space="preserve">s, </w:t>
      </w:r>
      <w:r w:rsidRPr="00B778AB">
        <w:rPr>
          <w:rFonts w:ascii="Abadi" w:hAnsi="Abadi"/>
          <w:sz w:val="21"/>
          <w:szCs w:val="21"/>
        </w:rPr>
        <w:t>a los medios de comunicación presentes</w:t>
      </w:r>
      <w:r>
        <w:rPr>
          <w:rFonts w:ascii="Abadi" w:hAnsi="Abadi"/>
          <w:sz w:val="21"/>
          <w:szCs w:val="21"/>
        </w:rPr>
        <w:t>,</w:t>
      </w:r>
      <w:r w:rsidRPr="00B778AB">
        <w:rPr>
          <w:rFonts w:ascii="Abadi" w:hAnsi="Abadi"/>
          <w:sz w:val="21"/>
          <w:szCs w:val="21"/>
        </w:rPr>
        <w:t xml:space="preserve"> a los que nos siguen por redes sociales y a los que nos acompañan p</w:t>
      </w:r>
      <w:r>
        <w:rPr>
          <w:rFonts w:ascii="Abadi" w:hAnsi="Abadi"/>
          <w:sz w:val="21"/>
          <w:szCs w:val="21"/>
        </w:rPr>
        <w:t>ara</w:t>
      </w:r>
      <w:r w:rsidRPr="00B778AB">
        <w:rPr>
          <w:rFonts w:ascii="Abadi" w:hAnsi="Abadi"/>
          <w:sz w:val="21"/>
          <w:szCs w:val="21"/>
        </w:rPr>
        <w:t xml:space="preserve"> la presentación de esta iniciativa</w:t>
      </w:r>
      <w:r>
        <w:rPr>
          <w:rFonts w:ascii="Abadi" w:hAnsi="Abadi"/>
          <w:sz w:val="21"/>
          <w:szCs w:val="21"/>
        </w:rPr>
        <w:t>.</w:t>
      </w:r>
      <w:r w:rsidRPr="00B778AB">
        <w:rPr>
          <w:rFonts w:ascii="Abadi" w:hAnsi="Abadi"/>
          <w:sz w:val="21"/>
          <w:szCs w:val="21"/>
        </w:rPr>
        <w:t xml:space="preserve"> </w:t>
      </w:r>
      <w:r>
        <w:rPr>
          <w:rFonts w:ascii="Abadi" w:hAnsi="Abadi"/>
          <w:sz w:val="21"/>
          <w:szCs w:val="21"/>
        </w:rPr>
        <w:t>Permítanme</w:t>
      </w:r>
      <w:r w:rsidRPr="00B778AB">
        <w:rPr>
          <w:rFonts w:ascii="Abadi" w:hAnsi="Abadi"/>
          <w:sz w:val="21"/>
          <w:szCs w:val="21"/>
        </w:rPr>
        <w:t xml:space="preserve"> primero coincidir con la presentación del </w:t>
      </w:r>
      <w:r>
        <w:rPr>
          <w:rFonts w:ascii="Abadi" w:hAnsi="Abadi"/>
          <w:sz w:val="21"/>
          <w:szCs w:val="21"/>
        </w:rPr>
        <w:t>diputado José Alfonso Borja,</w:t>
      </w:r>
      <w:r w:rsidRPr="00B778AB">
        <w:rPr>
          <w:rFonts w:ascii="Abadi" w:hAnsi="Abadi"/>
          <w:sz w:val="21"/>
          <w:szCs w:val="21"/>
        </w:rPr>
        <w:t xml:space="preserve"> niñas</w:t>
      </w:r>
      <w:r>
        <w:rPr>
          <w:rFonts w:ascii="Abadi" w:hAnsi="Abadi"/>
          <w:sz w:val="21"/>
          <w:szCs w:val="21"/>
        </w:rPr>
        <w:t>,</w:t>
      </w:r>
      <w:r w:rsidRPr="00B778AB">
        <w:rPr>
          <w:rFonts w:ascii="Abadi" w:hAnsi="Abadi"/>
          <w:sz w:val="21"/>
          <w:szCs w:val="21"/>
        </w:rPr>
        <w:t xml:space="preserve"> niños y adolescentes es uno de los 9 grupos vulnerables</w:t>
      </w:r>
      <w:r>
        <w:rPr>
          <w:rFonts w:ascii="Abadi" w:hAnsi="Abadi"/>
          <w:sz w:val="21"/>
          <w:szCs w:val="21"/>
        </w:rPr>
        <w:t xml:space="preserve"> sin duda, es nuestra responsabilidad trabajar a por ellos y </w:t>
      </w:r>
      <w:r w:rsidRPr="00B778AB">
        <w:rPr>
          <w:rFonts w:ascii="Abadi" w:hAnsi="Abadi"/>
          <w:sz w:val="21"/>
          <w:szCs w:val="21"/>
        </w:rPr>
        <w:t xml:space="preserve">en este momento haré una presentación de otro </w:t>
      </w:r>
      <w:r>
        <w:rPr>
          <w:rFonts w:ascii="Abadi" w:hAnsi="Abadi"/>
          <w:sz w:val="21"/>
          <w:szCs w:val="21"/>
        </w:rPr>
        <w:t xml:space="preserve">de </w:t>
      </w:r>
      <w:r w:rsidRPr="00B778AB">
        <w:rPr>
          <w:rFonts w:ascii="Abadi" w:hAnsi="Abadi"/>
          <w:sz w:val="21"/>
          <w:szCs w:val="21"/>
        </w:rPr>
        <w:t>los grupos vulnerables</w:t>
      </w:r>
      <w:r>
        <w:rPr>
          <w:rFonts w:ascii="Abadi" w:hAnsi="Abadi"/>
          <w:sz w:val="21"/>
          <w:szCs w:val="21"/>
        </w:rPr>
        <w:t>.</w:t>
      </w:r>
    </w:p>
    <w:p w14:paraId="70597363" w14:textId="77777777" w:rsidR="0042100A" w:rsidRDefault="0042100A" w:rsidP="0042100A">
      <w:pPr>
        <w:jc w:val="both"/>
        <w:rPr>
          <w:rFonts w:ascii="Abadi" w:hAnsi="Abadi"/>
          <w:sz w:val="21"/>
          <w:szCs w:val="21"/>
        </w:rPr>
      </w:pPr>
    </w:p>
    <w:p w14:paraId="77F1093F" w14:textId="32AC9467" w:rsidR="0042100A" w:rsidRDefault="0042100A" w:rsidP="0042100A">
      <w:pPr>
        <w:jc w:val="both"/>
        <w:rPr>
          <w:rFonts w:ascii="Abadi" w:hAnsi="Abadi"/>
          <w:sz w:val="21"/>
          <w:szCs w:val="21"/>
        </w:rPr>
      </w:pPr>
      <w:r>
        <w:rPr>
          <w:rFonts w:ascii="Abadi" w:hAnsi="Abadi"/>
          <w:sz w:val="21"/>
          <w:szCs w:val="21"/>
        </w:rPr>
        <w:t>- L</w:t>
      </w:r>
      <w:r w:rsidRPr="00B778AB">
        <w:rPr>
          <w:rFonts w:ascii="Abadi" w:hAnsi="Abadi"/>
          <w:sz w:val="21"/>
          <w:szCs w:val="21"/>
        </w:rPr>
        <w:t>a diputada Mart</w:t>
      </w:r>
      <w:r>
        <w:rPr>
          <w:rFonts w:ascii="Abadi" w:hAnsi="Abadi"/>
          <w:sz w:val="21"/>
          <w:szCs w:val="21"/>
        </w:rPr>
        <w:t>h</w:t>
      </w:r>
      <w:r w:rsidRPr="00B778AB">
        <w:rPr>
          <w:rFonts w:ascii="Abadi" w:hAnsi="Abadi"/>
          <w:sz w:val="21"/>
          <w:szCs w:val="21"/>
        </w:rPr>
        <w:t>a y un servidor</w:t>
      </w:r>
      <w:r>
        <w:rPr>
          <w:rFonts w:ascii="Abadi" w:hAnsi="Abadi"/>
          <w:sz w:val="21"/>
          <w:szCs w:val="21"/>
        </w:rPr>
        <w:t>,</w:t>
      </w:r>
      <w:r w:rsidRPr="00B778AB">
        <w:rPr>
          <w:rFonts w:ascii="Abadi" w:hAnsi="Abadi"/>
          <w:sz w:val="21"/>
          <w:szCs w:val="21"/>
        </w:rPr>
        <w:t xml:space="preserve"> que representamos al </w:t>
      </w:r>
      <w:r>
        <w:rPr>
          <w:rFonts w:ascii="Abadi" w:hAnsi="Abadi"/>
          <w:sz w:val="21"/>
          <w:szCs w:val="21"/>
        </w:rPr>
        <w:t>Grupo P</w:t>
      </w:r>
      <w:r w:rsidRPr="00B778AB">
        <w:rPr>
          <w:rFonts w:ascii="Abadi" w:hAnsi="Abadi"/>
          <w:sz w:val="21"/>
          <w:szCs w:val="21"/>
        </w:rPr>
        <w:t xml:space="preserve">arlamentario del </w:t>
      </w:r>
      <w:r>
        <w:rPr>
          <w:rFonts w:ascii="Abadi" w:hAnsi="Abadi"/>
          <w:sz w:val="21"/>
          <w:szCs w:val="21"/>
        </w:rPr>
        <w:t>P</w:t>
      </w:r>
      <w:r w:rsidRPr="00B778AB">
        <w:rPr>
          <w:rFonts w:ascii="Abadi" w:hAnsi="Abadi"/>
          <w:sz w:val="21"/>
          <w:szCs w:val="21"/>
        </w:rPr>
        <w:t xml:space="preserve">artido </w:t>
      </w:r>
      <w:r>
        <w:rPr>
          <w:rFonts w:ascii="Abadi" w:hAnsi="Abadi"/>
          <w:sz w:val="21"/>
          <w:szCs w:val="21"/>
        </w:rPr>
        <w:t>V</w:t>
      </w:r>
      <w:r w:rsidRPr="00B778AB">
        <w:rPr>
          <w:rFonts w:ascii="Abadi" w:hAnsi="Abadi"/>
          <w:sz w:val="21"/>
          <w:szCs w:val="21"/>
        </w:rPr>
        <w:t>erde</w:t>
      </w:r>
      <w:r>
        <w:rPr>
          <w:rFonts w:ascii="Abadi" w:hAnsi="Abadi"/>
          <w:sz w:val="21"/>
          <w:szCs w:val="21"/>
        </w:rPr>
        <w:t>,</w:t>
      </w:r>
      <w:r w:rsidRPr="00B778AB">
        <w:rPr>
          <w:rFonts w:ascii="Abadi" w:hAnsi="Abadi"/>
          <w:sz w:val="21"/>
          <w:szCs w:val="21"/>
        </w:rPr>
        <w:t xml:space="preserve"> nos permitimos someter esta iniciativa para la consideración del </w:t>
      </w:r>
      <w:r>
        <w:rPr>
          <w:rFonts w:ascii="Abadi" w:hAnsi="Abadi"/>
          <w:sz w:val="21"/>
          <w:szCs w:val="21"/>
        </w:rPr>
        <w:t>P</w:t>
      </w:r>
      <w:r w:rsidRPr="00B778AB">
        <w:rPr>
          <w:rFonts w:ascii="Abadi" w:hAnsi="Abadi"/>
          <w:sz w:val="21"/>
          <w:szCs w:val="21"/>
        </w:rPr>
        <w:t>leno</w:t>
      </w:r>
      <w:r>
        <w:rPr>
          <w:rFonts w:ascii="Abadi" w:hAnsi="Abadi"/>
          <w:sz w:val="21"/>
          <w:szCs w:val="21"/>
        </w:rPr>
        <w:t>, con</w:t>
      </w:r>
      <w:r w:rsidRPr="00B778AB">
        <w:rPr>
          <w:rFonts w:ascii="Abadi" w:hAnsi="Abadi"/>
          <w:sz w:val="21"/>
          <w:szCs w:val="21"/>
        </w:rPr>
        <w:t xml:space="preserve"> la siguiente</w:t>
      </w:r>
      <w:r>
        <w:rPr>
          <w:rFonts w:ascii="Abadi" w:hAnsi="Abadi"/>
          <w:sz w:val="21"/>
          <w:szCs w:val="21"/>
        </w:rPr>
        <w:t xml:space="preserve"> exposición de</w:t>
      </w:r>
      <w:r w:rsidRPr="00B778AB">
        <w:rPr>
          <w:rFonts w:ascii="Abadi" w:hAnsi="Abadi"/>
          <w:sz w:val="21"/>
          <w:szCs w:val="21"/>
        </w:rPr>
        <w:t xml:space="preserve"> motivos</w:t>
      </w:r>
      <w:r>
        <w:rPr>
          <w:rFonts w:ascii="Abadi" w:hAnsi="Abadi"/>
          <w:sz w:val="21"/>
          <w:szCs w:val="21"/>
        </w:rPr>
        <w:t>:</w:t>
      </w:r>
      <w:r w:rsidRPr="00B778AB">
        <w:rPr>
          <w:rFonts w:ascii="Abadi" w:hAnsi="Abadi"/>
          <w:sz w:val="21"/>
          <w:szCs w:val="21"/>
        </w:rPr>
        <w:t xml:space="preserve"> </w:t>
      </w:r>
    </w:p>
    <w:p w14:paraId="21C5FB93" w14:textId="77777777" w:rsidR="0042100A" w:rsidRDefault="0042100A" w:rsidP="0042100A">
      <w:pPr>
        <w:jc w:val="both"/>
        <w:rPr>
          <w:rFonts w:ascii="Abadi" w:hAnsi="Abadi"/>
          <w:sz w:val="21"/>
          <w:szCs w:val="21"/>
        </w:rPr>
      </w:pPr>
    </w:p>
    <w:p w14:paraId="74FCA946" w14:textId="4928BD8B" w:rsidR="0042100A" w:rsidRDefault="0042100A" w:rsidP="0042100A">
      <w:pPr>
        <w:jc w:val="both"/>
        <w:rPr>
          <w:rFonts w:ascii="Abadi" w:hAnsi="Abadi"/>
          <w:sz w:val="21"/>
          <w:szCs w:val="21"/>
        </w:rPr>
      </w:pPr>
      <w:r>
        <w:rPr>
          <w:rFonts w:ascii="Abadi" w:hAnsi="Abadi"/>
          <w:sz w:val="21"/>
          <w:szCs w:val="21"/>
        </w:rPr>
        <w:t>- E</w:t>
      </w:r>
      <w:r w:rsidRPr="00B778AB">
        <w:rPr>
          <w:rFonts w:ascii="Abadi" w:hAnsi="Abadi"/>
          <w:sz w:val="21"/>
          <w:szCs w:val="21"/>
        </w:rPr>
        <w:t xml:space="preserve">n 2011 se hizo una gran reforma al artículo primero de la </w:t>
      </w:r>
      <w:r>
        <w:rPr>
          <w:rFonts w:ascii="Abadi" w:hAnsi="Abadi"/>
          <w:sz w:val="21"/>
          <w:szCs w:val="21"/>
        </w:rPr>
        <w:t>C</w:t>
      </w:r>
      <w:r w:rsidRPr="00B778AB">
        <w:rPr>
          <w:rFonts w:ascii="Abadi" w:hAnsi="Abadi"/>
          <w:sz w:val="21"/>
          <w:szCs w:val="21"/>
        </w:rPr>
        <w:t xml:space="preserve">onstitución </w:t>
      </w:r>
      <w:r>
        <w:rPr>
          <w:rFonts w:ascii="Abadi" w:hAnsi="Abadi"/>
          <w:sz w:val="21"/>
          <w:szCs w:val="21"/>
        </w:rPr>
        <w:t>P</w:t>
      </w:r>
      <w:r w:rsidRPr="00B778AB">
        <w:rPr>
          <w:rFonts w:ascii="Abadi" w:hAnsi="Abadi"/>
          <w:sz w:val="21"/>
          <w:szCs w:val="21"/>
        </w:rPr>
        <w:t>olítica de los Estados Unidos</w:t>
      </w:r>
      <w:r>
        <w:rPr>
          <w:rFonts w:ascii="Abadi" w:hAnsi="Abadi"/>
          <w:sz w:val="21"/>
          <w:szCs w:val="21"/>
        </w:rPr>
        <w:t xml:space="preserve"> Mexicanos</w:t>
      </w:r>
      <w:r w:rsidRPr="00B778AB">
        <w:rPr>
          <w:rFonts w:ascii="Abadi" w:hAnsi="Abadi"/>
          <w:sz w:val="21"/>
          <w:szCs w:val="21"/>
        </w:rPr>
        <w:t xml:space="preserve"> y fue un llamado de atención</w:t>
      </w:r>
      <w:r>
        <w:rPr>
          <w:rFonts w:ascii="Abadi" w:hAnsi="Abadi"/>
          <w:sz w:val="21"/>
          <w:szCs w:val="21"/>
        </w:rPr>
        <w:t>,</w:t>
      </w:r>
      <w:r w:rsidRPr="00B778AB">
        <w:rPr>
          <w:rFonts w:ascii="Abadi" w:hAnsi="Abadi"/>
          <w:sz w:val="21"/>
          <w:szCs w:val="21"/>
        </w:rPr>
        <w:t xml:space="preserve"> sobre los límites que deben observar los poderes públicos al establecer que no se puede jugar con el tema de la dignidad humana</w:t>
      </w:r>
      <w:r>
        <w:rPr>
          <w:rFonts w:ascii="Abadi" w:hAnsi="Abadi"/>
          <w:sz w:val="21"/>
          <w:szCs w:val="21"/>
        </w:rPr>
        <w:t>,</w:t>
      </w:r>
      <w:r w:rsidRPr="00B778AB">
        <w:rPr>
          <w:rFonts w:ascii="Abadi" w:hAnsi="Abadi"/>
          <w:sz w:val="21"/>
          <w:szCs w:val="21"/>
        </w:rPr>
        <w:t xml:space="preserve"> concepto absolutamente no negociable de los pueblos y las naciones</w:t>
      </w:r>
      <w:r>
        <w:rPr>
          <w:rFonts w:ascii="Abadi" w:hAnsi="Abadi"/>
          <w:sz w:val="21"/>
          <w:szCs w:val="21"/>
        </w:rPr>
        <w:t>.</w:t>
      </w:r>
      <w:r w:rsidRPr="00B778AB">
        <w:rPr>
          <w:rFonts w:ascii="Abadi" w:hAnsi="Abadi"/>
          <w:sz w:val="21"/>
          <w:szCs w:val="21"/>
        </w:rPr>
        <w:t xml:space="preserve"> </w:t>
      </w:r>
    </w:p>
    <w:p w14:paraId="3AFC5C0E" w14:textId="77777777" w:rsidR="000C7B05" w:rsidRDefault="000C7B05" w:rsidP="0042100A">
      <w:pPr>
        <w:jc w:val="both"/>
        <w:rPr>
          <w:rFonts w:ascii="Abadi" w:hAnsi="Abadi"/>
          <w:sz w:val="21"/>
          <w:szCs w:val="21"/>
        </w:rPr>
      </w:pPr>
    </w:p>
    <w:p w14:paraId="1BF6D825" w14:textId="7E6467C3" w:rsidR="0042100A" w:rsidRDefault="0042100A" w:rsidP="0042100A">
      <w:pPr>
        <w:jc w:val="both"/>
        <w:rPr>
          <w:rFonts w:ascii="Abadi" w:hAnsi="Abadi"/>
          <w:sz w:val="21"/>
          <w:szCs w:val="21"/>
        </w:rPr>
      </w:pPr>
      <w:r>
        <w:rPr>
          <w:rFonts w:ascii="Abadi" w:hAnsi="Abadi"/>
          <w:sz w:val="21"/>
          <w:szCs w:val="21"/>
        </w:rPr>
        <w:t xml:space="preserve">- </w:t>
      </w:r>
      <w:r w:rsidRPr="00B778AB">
        <w:rPr>
          <w:rFonts w:ascii="Abadi" w:hAnsi="Abadi"/>
          <w:sz w:val="21"/>
          <w:szCs w:val="21"/>
        </w:rPr>
        <w:t>Las personas de la diversidad sexual</w:t>
      </w:r>
      <w:r>
        <w:rPr>
          <w:rFonts w:ascii="Abadi" w:hAnsi="Abadi"/>
          <w:sz w:val="21"/>
          <w:szCs w:val="21"/>
        </w:rPr>
        <w:t>,</w:t>
      </w:r>
      <w:r w:rsidRPr="00B778AB">
        <w:rPr>
          <w:rFonts w:ascii="Abadi" w:hAnsi="Abadi"/>
          <w:sz w:val="21"/>
          <w:szCs w:val="21"/>
        </w:rPr>
        <w:t xml:space="preserve"> en su mayoría son agredidas </w:t>
      </w:r>
      <w:r>
        <w:rPr>
          <w:rFonts w:ascii="Abadi" w:hAnsi="Abadi"/>
          <w:sz w:val="21"/>
          <w:szCs w:val="21"/>
        </w:rPr>
        <w:t>física y</w:t>
      </w:r>
      <w:r w:rsidRPr="00B778AB">
        <w:rPr>
          <w:rFonts w:ascii="Abadi" w:hAnsi="Abadi"/>
          <w:sz w:val="21"/>
          <w:szCs w:val="21"/>
        </w:rPr>
        <w:t xml:space="preserve"> psicológicamente </w:t>
      </w:r>
      <w:r>
        <w:rPr>
          <w:rFonts w:ascii="Abadi" w:hAnsi="Abadi"/>
          <w:sz w:val="21"/>
          <w:szCs w:val="21"/>
        </w:rPr>
        <w:t xml:space="preserve">en espacios públicos y </w:t>
      </w:r>
      <w:r w:rsidRPr="00B778AB">
        <w:rPr>
          <w:rFonts w:ascii="Abadi" w:hAnsi="Abadi"/>
          <w:sz w:val="21"/>
          <w:szCs w:val="21"/>
        </w:rPr>
        <w:t>privados</w:t>
      </w:r>
      <w:r>
        <w:rPr>
          <w:rFonts w:ascii="Abadi" w:hAnsi="Abadi"/>
          <w:sz w:val="21"/>
          <w:szCs w:val="21"/>
        </w:rPr>
        <w:t xml:space="preserve"> o excluidos en</w:t>
      </w:r>
      <w:r w:rsidRPr="00B778AB">
        <w:rPr>
          <w:rFonts w:ascii="Abadi" w:hAnsi="Abadi"/>
          <w:sz w:val="21"/>
          <w:szCs w:val="21"/>
        </w:rPr>
        <w:t xml:space="preserve"> varias </w:t>
      </w:r>
      <w:r>
        <w:rPr>
          <w:rFonts w:ascii="Abadi" w:hAnsi="Abadi"/>
          <w:sz w:val="21"/>
          <w:szCs w:val="21"/>
        </w:rPr>
        <w:t xml:space="preserve">facetas de su vida, como el hogar, la escuela y el trabajo, por citar algunos, </w:t>
      </w:r>
      <w:r w:rsidRPr="00B778AB">
        <w:rPr>
          <w:rFonts w:ascii="Abadi" w:hAnsi="Abadi"/>
          <w:sz w:val="21"/>
          <w:szCs w:val="21"/>
        </w:rPr>
        <w:t>sin embargo</w:t>
      </w:r>
      <w:r>
        <w:rPr>
          <w:rFonts w:ascii="Abadi" w:hAnsi="Abadi"/>
          <w:sz w:val="21"/>
          <w:szCs w:val="21"/>
        </w:rPr>
        <w:t>,</w:t>
      </w:r>
      <w:r w:rsidRPr="00B778AB">
        <w:rPr>
          <w:rFonts w:ascii="Abadi" w:hAnsi="Abadi"/>
          <w:sz w:val="21"/>
          <w:szCs w:val="21"/>
        </w:rPr>
        <w:t xml:space="preserve"> se ha llegado a los extremos </w:t>
      </w:r>
      <w:r>
        <w:rPr>
          <w:rFonts w:ascii="Abadi" w:hAnsi="Abadi"/>
          <w:sz w:val="21"/>
          <w:szCs w:val="21"/>
        </w:rPr>
        <w:t>de no tolerar</w:t>
      </w:r>
      <w:r w:rsidRPr="00B778AB">
        <w:rPr>
          <w:rFonts w:ascii="Abadi" w:hAnsi="Abadi"/>
          <w:sz w:val="21"/>
          <w:szCs w:val="21"/>
        </w:rPr>
        <w:t xml:space="preserve"> dichas </w:t>
      </w:r>
      <w:r>
        <w:rPr>
          <w:rFonts w:ascii="Abadi" w:hAnsi="Abadi"/>
          <w:sz w:val="21"/>
          <w:szCs w:val="21"/>
        </w:rPr>
        <w:t>p</w:t>
      </w:r>
      <w:r w:rsidRPr="00B778AB">
        <w:rPr>
          <w:rFonts w:ascii="Abadi" w:hAnsi="Abadi"/>
          <w:sz w:val="21"/>
          <w:szCs w:val="21"/>
        </w:rPr>
        <w:t xml:space="preserve">referencias </w:t>
      </w:r>
      <w:r>
        <w:rPr>
          <w:rFonts w:ascii="Abadi" w:hAnsi="Abadi"/>
          <w:sz w:val="21"/>
          <w:szCs w:val="21"/>
        </w:rPr>
        <w:t xml:space="preserve">sexuales, </w:t>
      </w:r>
      <w:r w:rsidRPr="00B778AB">
        <w:rPr>
          <w:rFonts w:ascii="Abadi" w:hAnsi="Abadi"/>
          <w:sz w:val="21"/>
          <w:szCs w:val="21"/>
        </w:rPr>
        <w:t xml:space="preserve">sometiéndolos a burlas </w:t>
      </w:r>
      <w:r>
        <w:rPr>
          <w:rFonts w:ascii="Abadi" w:hAnsi="Abadi"/>
          <w:sz w:val="21"/>
          <w:szCs w:val="21"/>
        </w:rPr>
        <w:t>e intimidaciones, negándoles</w:t>
      </w:r>
      <w:r w:rsidRPr="00B778AB">
        <w:rPr>
          <w:rFonts w:ascii="Abadi" w:hAnsi="Abadi"/>
          <w:sz w:val="21"/>
          <w:szCs w:val="21"/>
        </w:rPr>
        <w:t xml:space="preserve"> tratamiento</w:t>
      </w:r>
      <w:r>
        <w:rPr>
          <w:rFonts w:ascii="Abadi" w:hAnsi="Abadi"/>
          <w:sz w:val="21"/>
          <w:szCs w:val="21"/>
        </w:rPr>
        <w:t>s médicos apropiados, expulsándoles de sus hogares,</w:t>
      </w:r>
      <w:r w:rsidRPr="00B778AB">
        <w:rPr>
          <w:rFonts w:ascii="Abadi" w:hAnsi="Abadi"/>
          <w:sz w:val="21"/>
          <w:szCs w:val="21"/>
        </w:rPr>
        <w:t xml:space="preserve"> obligándolos a ingresar </w:t>
      </w:r>
      <w:r>
        <w:rPr>
          <w:rFonts w:ascii="Abadi" w:hAnsi="Abadi"/>
          <w:sz w:val="21"/>
          <w:szCs w:val="21"/>
        </w:rPr>
        <w:t>a instituciones psiquiátricas</w:t>
      </w:r>
      <w:r w:rsidRPr="00B778AB">
        <w:rPr>
          <w:rFonts w:ascii="Abadi" w:hAnsi="Abadi"/>
          <w:sz w:val="21"/>
          <w:szCs w:val="21"/>
        </w:rPr>
        <w:t xml:space="preserve"> e incluso casarse por la fuerza o atentando en contra de su reputación</w:t>
      </w:r>
      <w:r>
        <w:rPr>
          <w:rFonts w:ascii="Abadi" w:hAnsi="Abadi"/>
          <w:sz w:val="21"/>
          <w:szCs w:val="21"/>
        </w:rPr>
        <w:t>.</w:t>
      </w:r>
    </w:p>
    <w:p w14:paraId="6CEDAC82" w14:textId="77777777" w:rsidR="000C7B05" w:rsidRDefault="000C7B05" w:rsidP="0042100A">
      <w:pPr>
        <w:jc w:val="both"/>
        <w:rPr>
          <w:rFonts w:ascii="Abadi" w:hAnsi="Abadi"/>
          <w:sz w:val="21"/>
          <w:szCs w:val="21"/>
        </w:rPr>
      </w:pPr>
    </w:p>
    <w:p w14:paraId="67CEC4B4" w14:textId="4EAD58A0" w:rsidR="0042100A" w:rsidRDefault="0042100A" w:rsidP="0042100A">
      <w:pPr>
        <w:jc w:val="both"/>
        <w:rPr>
          <w:rFonts w:ascii="Abadi" w:hAnsi="Abadi"/>
          <w:sz w:val="21"/>
          <w:szCs w:val="21"/>
        </w:rPr>
      </w:pPr>
      <w:r>
        <w:rPr>
          <w:rFonts w:ascii="Abadi" w:hAnsi="Abadi"/>
          <w:sz w:val="21"/>
          <w:szCs w:val="21"/>
        </w:rPr>
        <w:t>- D</w:t>
      </w:r>
      <w:r w:rsidRPr="00B778AB">
        <w:rPr>
          <w:rFonts w:ascii="Abadi" w:hAnsi="Abadi"/>
          <w:sz w:val="21"/>
          <w:szCs w:val="21"/>
        </w:rPr>
        <w:t>e igual forma</w:t>
      </w:r>
      <w:r>
        <w:rPr>
          <w:rFonts w:ascii="Abadi" w:hAnsi="Abadi"/>
          <w:sz w:val="21"/>
          <w:szCs w:val="21"/>
        </w:rPr>
        <w:t>,</w:t>
      </w:r>
      <w:r w:rsidRPr="00B778AB">
        <w:rPr>
          <w:rFonts w:ascii="Abadi" w:hAnsi="Abadi"/>
          <w:sz w:val="21"/>
          <w:szCs w:val="21"/>
        </w:rPr>
        <w:t xml:space="preserve"> al tenor de argumentos religiosos</w:t>
      </w:r>
      <w:r>
        <w:rPr>
          <w:rFonts w:ascii="Abadi" w:hAnsi="Abadi"/>
          <w:sz w:val="21"/>
          <w:szCs w:val="21"/>
        </w:rPr>
        <w:t>,</w:t>
      </w:r>
      <w:r w:rsidRPr="00B778AB">
        <w:rPr>
          <w:rFonts w:ascii="Abadi" w:hAnsi="Abadi"/>
          <w:sz w:val="21"/>
          <w:szCs w:val="21"/>
        </w:rPr>
        <w:t xml:space="preserve"> morales</w:t>
      </w:r>
      <w:r>
        <w:rPr>
          <w:rFonts w:ascii="Abadi" w:hAnsi="Abadi"/>
          <w:sz w:val="21"/>
          <w:szCs w:val="21"/>
        </w:rPr>
        <w:t>,</w:t>
      </w:r>
      <w:r w:rsidRPr="00B778AB">
        <w:rPr>
          <w:rFonts w:ascii="Abadi" w:hAnsi="Abadi"/>
          <w:sz w:val="21"/>
          <w:szCs w:val="21"/>
        </w:rPr>
        <w:t xml:space="preserve"> científicos</w:t>
      </w:r>
      <w:r>
        <w:rPr>
          <w:rFonts w:ascii="Abadi" w:hAnsi="Abadi"/>
          <w:sz w:val="21"/>
          <w:szCs w:val="21"/>
        </w:rPr>
        <w:t>, ideológicos y</w:t>
      </w:r>
      <w:r w:rsidRPr="00B778AB">
        <w:rPr>
          <w:rFonts w:ascii="Abadi" w:hAnsi="Abadi"/>
          <w:sz w:val="21"/>
          <w:szCs w:val="21"/>
        </w:rPr>
        <w:t xml:space="preserve"> políticos</w:t>
      </w:r>
      <w:r>
        <w:rPr>
          <w:rFonts w:ascii="Abadi" w:hAnsi="Abadi"/>
          <w:sz w:val="21"/>
          <w:szCs w:val="21"/>
        </w:rPr>
        <w:t>,</w:t>
      </w:r>
      <w:r w:rsidRPr="00B778AB">
        <w:rPr>
          <w:rFonts w:ascii="Abadi" w:hAnsi="Abadi"/>
          <w:sz w:val="21"/>
          <w:szCs w:val="21"/>
        </w:rPr>
        <w:t xml:space="preserve"> se pretende justificar las prácticas hoy denominadas esfuerzos para corregir la orientación </w:t>
      </w:r>
      <w:r>
        <w:rPr>
          <w:rFonts w:ascii="Abadi" w:hAnsi="Abadi"/>
          <w:sz w:val="21"/>
          <w:szCs w:val="21"/>
        </w:rPr>
        <w:t xml:space="preserve">sexual o identidad de género, </w:t>
      </w:r>
      <w:r w:rsidRPr="00B778AB">
        <w:rPr>
          <w:rFonts w:ascii="Abadi" w:hAnsi="Abadi"/>
          <w:sz w:val="21"/>
          <w:szCs w:val="21"/>
        </w:rPr>
        <w:t>que son violaciones</w:t>
      </w:r>
      <w:r>
        <w:rPr>
          <w:rFonts w:ascii="Abadi" w:hAnsi="Abadi"/>
          <w:sz w:val="21"/>
          <w:szCs w:val="21"/>
        </w:rPr>
        <w:t xml:space="preserve"> flagrantes a los derechos humanos. Su</w:t>
      </w:r>
      <w:r w:rsidRPr="00B778AB">
        <w:rPr>
          <w:rFonts w:ascii="Abadi" w:hAnsi="Abadi"/>
          <w:sz w:val="21"/>
          <w:szCs w:val="21"/>
        </w:rPr>
        <w:t xml:space="preserve"> origen deriva en diversas prácticas desarrolladas por profesionales de la salud</w:t>
      </w:r>
      <w:r>
        <w:rPr>
          <w:rFonts w:ascii="Abadi" w:hAnsi="Abadi"/>
          <w:sz w:val="21"/>
          <w:szCs w:val="21"/>
        </w:rPr>
        <w:t>,</w:t>
      </w:r>
      <w:r w:rsidRPr="00B778AB">
        <w:rPr>
          <w:rFonts w:ascii="Abadi" w:hAnsi="Abadi"/>
          <w:sz w:val="21"/>
          <w:szCs w:val="21"/>
        </w:rPr>
        <w:t xml:space="preserve"> bajo la premisa </w:t>
      </w:r>
      <w:r>
        <w:rPr>
          <w:rFonts w:ascii="Abadi" w:hAnsi="Abadi"/>
          <w:sz w:val="21"/>
          <w:szCs w:val="21"/>
        </w:rPr>
        <w:t>de que las</w:t>
      </w:r>
      <w:r w:rsidRPr="00B778AB">
        <w:rPr>
          <w:rFonts w:ascii="Abadi" w:hAnsi="Abadi"/>
          <w:sz w:val="21"/>
          <w:szCs w:val="21"/>
        </w:rPr>
        <w:t xml:space="preserve"> prácticas homosexuales eran una enfermedad que </w:t>
      </w:r>
      <w:r>
        <w:rPr>
          <w:rFonts w:ascii="Abadi" w:hAnsi="Abadi"/>
          <w:sz w:val="21"/>
          <w:szCs w:val="21"/>
        </w:rPr>
        <w:t xml:space="preserve">debía ser tratada y que popularizaron las terapias de conversión, pasando de la criminalización de la comunidad LGBTI a ser perseguidos y considerados como enfermos mentales, sometiéndolos a tratamientos médicos obligatorios de reasignación de sexo o confinamiento involuntario en hospitales mentales alrededor del mundo. </w:t>
      </w:r>
    </w:p>
    <w:p w14:paraId="6B2DC212" w14:textId="77777777" w:rsidR="0042100A" w:rsidRDefault="0042100A" w:rsidP="0042100A">
      <w:pPr>
        <w:jc w:val="both"/>
        <w:rPr>
          <w:rFonts w:ascii="Abadi" w:hAnsi="Abadi"/>
          <w:sz w:val="21"/>
          <w:szCs w:val="21"/>
        </w:rPr>
      </w:pPr>
    </w:p>
    <w:p w14:paraId="025D0F40" w14:textId="1A090530" w:rsidR="0042100A" w:rsidRDefault="0042100A" w:rsidP="0042100A">
      <w:pPr>
        <w:jc w:val="both"/>
        <w:rPr>
          <w:rFonts w:ascii="Abadi" w:hAnsi="Abadi"/>
          <w:sz w:val="21"/>
          <w:szCs w:val="21"/>
        </w:rPr>
      </w:pPr>
      <w:r>
        <w:rPr>
          <w:rFonts w:ascii="Abadi" w:hAnsi="Abadi"/>
          <w:sz w:val="21"/>
          <w:szCs w:val="21"/>
        </w:rPr>
        <w:t>- E</w:t>
      </w:r>
      <w:r w:rsidRPr="00B778AB">
        <w:rPr>
          <w:rFonts w:ascii="Abadi" w:hAnsi="Abadi"/>
          <w:sz w:val="21"/>
          <w:szCs w:val="21"/>
        </w:rPr>
        <w:t xml:space="preserve">n el informe anual del </w:t>
      </w:r>
      <w:r>
        <w:rPr>
          <w:rFonts w:ascii="Abadi" w:hAnsi="Abadi"/>
          <w:sz w:val="21"/>
          <w:szCs w:val="21"/>
        </w:rPr>
        <w:t>A</w:t>
      </w:r>
      <w:r w:rsidRPr="00B778AB">
        <w:rPr>
          <w:rFonts w:ascii="Abadi" w:hAnsi="Abadi"/>
          <w:sz w:val="21"/>
          <w:szCs w:val="21"/>
        </w:rPr>
        <w:t xml:space="preserve">lto </w:t>
      </w:r>
      <w:r>
        <w:rPr>
          <w:rFonts w:ascii="Abadi" w:hAnsi="Abadi"/>
          <w:sz w:val="21"/>
          <w:szCs w:val="21"/>
        </w:rPr>
        <w:t>C</w:t>
      </w:r>
      <w:r w:rsidRPr="00B778AB">
        <w:rPr>
          <w:rFonts w:ascii="Abadi" w:hAnsi="Abadi"/>
          <w:sz w:val="21"/>
          <w:szCs w:val="21"/>
        </w:rPr>
        <w:t xml:space="preserve">omisionado de las </w:t>
      </w:r>
      <w:r>
        <w:rPr>
          <w:rFonts w:ascii="Abadi" w:hAnsi="Abadi"/>
          <w:sz w:val="21"/>
          <w:szCs w:val="21"/>
        </w:rPr>
        <w:t>N</w:t>
      </w:r>
      <w:r w:rsidRPr="00B778AB">
        <w:rPr>
          <w:rFonts w:ascii="Abadi" w:hAnsi="Abadi"/>
          <w:sz w:val="21"/>
          <w:szCs w:val="21"/>
        </w:rPr>
        <w:t xml:space="preserve">aciones </w:t>
      </w:r>
      <w:r>
        <w:rPr>
          <w:rFonts w:ascii="Abadi" w:hAnsi="Abadi"/>
          <w:sz w:val="21"/>
          <w:szCs w:val="21"/>
        </w:rPr>
        <w:t>U</w:t>
      </w:r>
      <w:r w:rsidRPr="00B778AB">
        <w:rPr>
          <w:rFonts w:ascii="Abadi" w:hAnsi="Abadi"/>
          <w:sz w:val="21"/>
          <w:szCs w:val="21"/>
        </w:rPr>
        <w:t xml:space="preserve">nidas </w:t>
      </w:r>
      <w:r>
        <w:rPr>
          <w:rFonts w:ascii="Abadi" w:hAnsi="Abadi"/>
          <w:sz w:val="21"/>
          <w:szCs w:val="21"/>
        </w:rPr>
        <w:t>de D</w:t>
      </w:r>
      <w:r w:rsidRPr="00B778AB">
        <w:rPr>
          <w:rFonts w:ascii="Abadi" w:hAnsi="Abadi"/>
          <w:sz w:val="21"/>
          <w:szCs w:val="21"/>
        </w:rPr>
        <w:t xml:space="preserve">erechos </w:t>
      </w:r>
      <w:r>
        <w:rPr>
          <w:rFonts w:ascii="Abadi" w:hAnsi="Abadi"/>
          <w:sz w:val="21"/>
          <w:szCs w:val="21"/>
        </w:rPr>
        <w:t>H</w:t>
      </w:r>
      <w:r w:rsidRPr="00B778AB">
        <w:rPr>
          <w:rFonts w:ascii="Abadi" w:hAnsi="Abadi"/>
          <w:sz w:val="21"/>
          <w:szCs w:val="21"/>
        </w:rPr>
        <w:t xml:space="preserve">umanos e informes de la oficina del </w:t>
      </w:r>
      <w:r>
        <w:rPr>
          <w:rFonts w:ascii="Abadi" w:hAnsi="Abadi"/>
          <w:sz w:val="21"/>
          <w:szCs w:val="21"/>
        </w:rPr>
        <w:t>A</w:t>
      </w:r>
      <w:r w:rsidRPr="00B778AB">
        <w:rPr>
          <w:rFonts w:ascii="Abadi" w:hAnsi="Abadi"/>
          <w:sz w:val="21"/>
          <w:szCs w:val="21"/>
        </w:rPr>
        <w:t xml:space="preserve">lto </w:t>
      </w:r>
      <w:r>
        <w:rPr>
          <w:rFonts w:ascii="Abadi" w:hAnsi="Abadi"/>
          <w:sz w:val="21"/>
          <w:szCs w:val="21"/>
        </w:rPr>
        <w:t>Comisionado</w:t>
      </w:r>
      <w:r w:rsidRPr="00B778AB">
        <w:rPr>
          <w:rFonts w:ascii="Abadi" w:hAnsi="Abadi"/>
          <w:sz w:val="21"/>
          <w:szCs w:val="21"/>
        </w:rPr>
        <w:t xml:space="preserve"> de</w:t>
      </w:r>
      <w:r>
        <w:rPr>
          <w:rFonts w:ascii="Abadi" w:hAnsi="Abadi"/>
          <w:sz w:val="21"/>
          <w:szCs w:val="21"/>
        </w:rPr>
        <w:t xml:space="preserve"> la Secretaría General sobre las leyes y prácticas discriminatorias y actos de</w:t>
      </w:r>
      <w:r w:rsidRPr="00B778AB">
        <w:rPr>
          <w:rFonts w:ascii="Abadi" w:hAnsi="Abadi"/>
          <w:sz w:val="21"/>
          <w:szCs w:val="21"/>
        </w:rPr>
        <w:t xml:space="preserve"> violencia</w:t>
      </w:r>
      <w:r>
        <w:rPr>
          <w:rFonts w:ascii="Abadi" w:hAnsi="Abadi"/>
          <w:sz w:val="21"/>
          <w:szCs w:val="21"/>
        </w:rPr>
        <w:t xml:space="preserve"> cometidos contra personas por su orientación sexual e identidad de género, se realizaron </w:t>
      </w:r>
      <w:r w:rsidRPr="00B778AB">
        <w:rPr>
          <w:rFonts w:ascii="Abadi" w:hAnsi="Abadi"/>
          <w:sz w:val="21"/>
          <w:szCs w:val="21"/>
        </w:rPr>
        <w:t xml:space="preserve">diversas recomendaciones a los estados para proteger los derechos humanos de las personas de la diversidad </w:t>
      </w:r>
      <w:r>
        <w:rPr>
          <w:rFonts w:ascii="Abadi" w:hAnsi="Abadi"/>
          <w:sz w:val="21"/>
          <w:szCs w:val="21"/>
        </w:rPr>
        <w:t xml:space="preserve">sexual, </w:t>
      </w:r>
      <w:r w:rsidRPr="00B778AB">
        <w:rPr>
          <w:rFonts w:ascii="Abadi" w:hAnsi="Abadi"/>
          <w:sz w:val="21"/>
          <w:szCs w:val="21"/>
        </w:rPr>
        <w:t xml:space="preserve">mismas que señalan </w:t>
      </w:r>
      <w:r>
        <w:rPr>
          <w:rFonts w:ascii="Abadi" w:hAnsi="Abadi"/>
          <w:sz w:val="21"/>
          <w:szCs w:val="21"/>
        </w:rPr>
        <w:t xml:space="preserve">que todas las personas, incluidas a las personas lesbianas, </w:t>
      </w:r>
      <w:proofErr w:type="spellStart"/>
      <w:r>
        <w:rPr>
          <w:rFonts w:ascii="Abadi" w:hAnsi="Abadi"/>
          <w:sz w:val="21"/>
          <w:szCs w:val="21"/>
        </w:rPr>
        <w:t>gays</w:t>
      </w:r>
      <w:proofErr w:type="spellEnd"/>
      <w:r>
        <w:rPr>
          <w:rFonts w:ascii="Abadi" w:hAnsi="Abadi"/>
          <w:sz w:val="21"/>
          <w:szCs w:val="21"/>
        </w:rPr>
        <w:t xml:space="preserve">, bisexuales y trans, tienen derecho a gozar de la protección de las normas internacionales de derechos humanos, en particular con respecto a los derechos a la vida, a la seguridad de las personas y a la intimidad, el derecho a no ser sometidos a torturas </w:t>
      </w:r>
      <w:r w:rsidRPr="00B778AB">
        <w:rPr>
          <w:rFonts w:ascii="Abadi" w:hAnsi="Abadi"/>
          <w:sz w:val="21"/>
          <w:szCs w:val="21"/>
        </w:rPr>
        <w:t>ni detenciones arbitrarias</w:t>
      </w:r>
      <w:r>
        <w:rPr>
          <w:rFonts w:ascii="Abadi" w:hAnsi="Abadi"/>
          <w:sz w:val="21"/>
          <w:szCs w:val="21"/>
        </w:rPr>
        <w:t>,</w:t>
      </w:r>
      <w:r w:rsidRPr="00B778AB">
        <w:rPr>
          <w:rFonts w:ascii="Abadi" w:hAnsi="Abadi"/>
          <w:sz w:val="21"/>
          <w:szCs w:val="21"/>
        </w:rPr>
        <w:t xml:space="preserve"> el derecho a no ser sometido a discriminación</w:t>
      </w:r>
      <w:r>
        <w:rPr>
          <w:rFonts w:ascii="Abadi" w:hAnsi="Abadi"/>
          <w:sz w:val="21"/>
          <w:szCs w:val="21"/>
        </w:rPr>
        <w:t>,</w:t>
      </w:r>
      <w:r w:rsidRPr="00B778AB">
        <w:rPr>
          <w:rFonts w:ascii="Abadi" w:hAnsi="Abadi"/>
          <w:sz w:val="21"/>
          <w:szCs w:val="21"/>
        </w:rPr>
        <w:t xml:space="preserve"> el derecho a la libertad de expresión</w:t>
      </w:r>
      <w:r>
        <w:rPr>
          <w:rFonts w:ascii="Abadi" w:hAnsi="Abadi"/>
          <w:sz w:val="21"/>
          <w:szCs w:val="21"/>
        </w:rPr>
        <w:t>, asociación y reunión pacífica.</w:t>
      </w:r>
    </w:p>
    <w:p w14:paraId="34731E0A" w14:textId="77777777" w:rsidR="0042100A" w:rsidRDefault="0042100A" w:rsidP="0042100A">
      <w:pPr>
        <w:jc w:val="both"/>
        <w:rPr>
          <w:rFonts w:ascii="Abadi" w:hAnsi="Abadi"/>
          <w:sz w:val="21"/>
          <w:szCs w:val="21"/>
        </w:rPr>
      </w:pPr>
    </w:p>
    <w:p w14:paraId="471EC644" w14:textId="74C09682" w:rsidR="0042100A" w:rsidRDefault="0042100A" w:rsidP="0042100A">
      <w:pPr>
        <w:jc w:val="both"/>
        <w:rPr>
          <w:rFonts w:ascii="Abadi" w:hAnsi="Abadi"/>
          <w:sz w:val="21"/>
          <w:szCs w:val="21"/>
        </w:rPr>
      </w:pPr>
      <w:r>
        <w:rPr>
          <w:rFonts w:ascii="Abadi" w:hAnsi="Abadi"/>
          <w:sz w:val="21"/>
          <w:szCs w:val="21"/>
        </w:rPr>
        <w:t>- Así mismo, en dicho informe ser expresa</w:t>
      </w:r>
      <w:r w:rsidRPr="00B778AB">
        <w:rPr>
          <w:rFonts w:ascii="Abadi" w:hAnsi="Abadi"/>
          <w:sz w:val="21"/>
          <w:szCs w:val="21"/>
        </w:rPr>
        <w:t xml:space="preserve"> por parte del </w:t>
      </w:r>
      <w:r>
        <w:rPr>
          <w:rFonts w:ascii="Abadi" w:hAnsi="Abadi"/>
          <w:sz w:val="21"/>
          <w:szCs w:val="21"/>
        </w:rPr>
        <w:t>C</w:t>
      </w:r>
      <w:r w:rsidRPr="00B778AB">
        <w:rPr>
          <w:rFonts w:ascii="Abadi" w:hAnsi="Abadi"/>
          <w:sz w:val="21"/>
          <w:szCs w:val="21"/>
        </w:rPr>
        <w:t xml:space="preserve">omité para la eliminación de la discriminación </w:t>
      </w:r>
      <w:r>
        <w:rPr>
          <w:rFonts w:ascii="Abadi" w:hAnsi="Abadi"/>
          <w:sz w:val="21"/>
          <w:szCs w:val="21"/>
        </w:rPr>
        <w:t xml:space="preserve">contra la mujer, la preocupación de que las mujeres lesbianas, bisexuales, trans e inter sexo fueron víctimas de abusos y maltratos por parte de los proveedores de servicios de salud, también han criticado la utilización de la denominada “terapia reparadora” para curar a las personas de su atracción homosexual, por carecer de rigor científico, ser potencialmente perjudiciales y contribuir al estigma social. Para prohibir dichas prácticas, la Asociación Americana de Psiquiatría elimino del manual de diagnóstico de los trastornos mentales a la homosexualidad como una enfermedad mental, desde el año de 1973, de igual forma la Organización Mundial de la Salud, el 17 de mayo de 1990 la elimino de la lista de enfermedades mentales. </w:t>
      </w:r>
      <w:r w:rsidRPr="00B778AB">
        <w:rPr>
          <w:rFonts w:ascii="Abadi" w:hAnsi="Abadi"/>
          <w:sz w:val="21"/>
          <w:szCs w:val="21"/>
        </w:rPr>
        <w:t xml:space="preserve">En 2018 la misma </w:t>
      </w:r>
      <w:r>
        <w:rPr>
          <w:rFonts w:ascii="Abadi" w:hAnsi="Abadi"/>
          <w:sz w:val="21"/>
          <w:szCs w:val="21"/>
        </w:rPr>
        <w:t>O</w:t>
      </w:r>
      <w:r w:rsidRPr="00B778AB">
        <w:rPr>
          <w:rFonts w:ascii="Abadi" w:hAnsi="Abadi"/>
          <w:sz w:val="21"/>
          <w:szCs w:val="21"/>
        </w:rPr>
        <w:t xml:space="preserve">rganización </w:t>
      </w:r>
      <w:r>
        <w:rPr>
          <w:rFonts w:ascii="Abadi" w:hAnsi="Abadi"/>
          <w:sz w:val="21"/>
          <w:szCs w:val="21"/>
        </w:rPr>
        <w:t>I</w:t>
      </w:r>
      <w:r w:rsidRPr="00B778AB">
        <w:rPr>
          <w:rFonts w:ascii="Abadi" w:hAnsi="Abadi"/>
          <w:sz w:val="21"/>
          <w:szCs w:val="21"/>
        </w:rPr>
        <w:t xml:space="preserve">nternacional dejó de considerar la transexualidad </w:t>
      </w:r>
      <w:r>
        <w:rPr>
          <w:rFonts w:ascii="Abadi" w:hAnsi="Abadi"/>
          <w:sz w:val="21"/>
          <w:szCs w:val="21"/>
        </w:rPr>
        <w:t xml:space="preserve">como un trastorno. </w:t>
      </w:r>
    </w:p>
    <w:p w14:paraId="1B5AEA12" w14:textId="77777777" w:rsidR="0042100A" w:rsidRDefault="0042100A" w:rsidP="0042100A">
      <w:pPr>
        <w:jc w:val="both"/>
        <w:rPr>
          <w:rFonts w:ascii="Abadi" w:hAnsi="Abadi"/>
          <w:sz w:val="21"/>
          <w:szCs w:val="21"/>
        </w:rPr>
      </w:pPr>
    </w:p>
    <w:p w14:paraId="02A90B81" w14:textId="09C957FA" w:rsidR="0042100A" w:rsidRDefault="0042100A" w:rsidP="0042100A">
      <w:pPr>
        <w:jc w:val="both"/>
        <w:rPr>
          <w:rFonts w:ascii="Abadi" w:hAnsi="Abadi"/>
          <w:sz w:val="21"/>
          <w:szCs w:val="21"/>
        </w:rPr>
      </w:pPr>
      <w:r>
        <w:rPr>
          <w:rFonts w:ascii="Abadi" w:hAnsi="Abadi"/>
          <w:sz w:val="21"/>
          <w:szCs w:val="21"/>
        </w:rPr>
        <w:t>- S</w:t>
      </w:r>
      <w:r w:rsidRPr="00B778AB">
        <w:rPr>
          <w:rFonts w:ascii="Abadi" w:hAnsi="Abadi"/>
          <w:sz w:val="21"/>
          <w:szCs w:val="21"/>
        </w:rPr>
        <w:t>in embargo</w:t>
      </w:r>
      <w:r>
        <w:rPr>
          <w:rFonts w:ascii="Abadi" w:hAnsi="Abadi"/>
          <w:sz w:val="21"/>
          <w:szCs w:val="21"/>
        </w:rPr>
        <w:t>,</w:t>
      </w:r>
      <w:r w:rsidRPr="00B778AB">
        <w:rPr>
          <w:rFonts w:ascii="Abadi" w:hAnsi="Abadi"/>
          <w:sz w:val="21"/>
          <w:szCs w:val="21"/>
        </w:rPr>
        <w:t xml:space="preserve"> al no ser considerad</w:t>
      </w:r>
      <w:r>
        <w:rPr>
          <w:rFonts w:ascii="Abadi" w:hAnsi="Abadi"/>
          <w:sz w:val="21"/>
          <w:szCs w:val="21"/>
        </w:rPr>
        <w:t>a</w:t>
      </w:r>
      <w:r w:rsidRPr="00B778AB">
        <w:rPr>
          <w:rFonts w:ascii="Abadi" w:hAnsi="Abadi"/>
          <w:sz w:val="21"/>
          <w:szCs w:val="21"/>
        </w:rPr>
        <w:t xml:space="preserve"> como una enfermedad</w:t>
      </w:r>
      <w:r>
        <w:rPr>
          <w:rFonts w:ascii="Abadi" w:hAnsi="Abadi"/>
          <w:sz w:val="21"/>
          <w:szCs w:val="21"/>
        </w:rPr>
        <w:t>,</w:t>
      </w:r>
      <w:r w:rsidRPr="00B778AB">
        <w:rPr>
          <w:rFonts w:ascii="Abadi" w:hAnsi="Abadi"/>
          <w:sz w:val="21"/>
          <w:szCs w:val="21"/>
        </w:rPr>
        <w:t xml:space="preserve"> como ya quedó demostrado científicamente y eliminando la de todo catálogo oficial de enfermedades</w:t>
      </w:r>
      <w:r>
        <w:rPr>
          <w:rFonts w:ascii="Abadi" w:hAnsi="Abadi"/>
          <w:sz w:val="21"/>
          <w:szCs w:val="21"/>
        </w:rPr>
        <w:t>,</w:t>
      </w:r>
      <w:r w:rsidRPr="00B778AB">
        <w:rPr>
          <w:rFonts w:ascii="Abadi" w:hAnsi="Abadi"/>
          <w:sz w:val="21"/>
          <w:szCs w:val="21"/>
        </w:rPr>
        <w:t xml:space="preserve"> tanto físicas como psicológicas o </w:t>
      </w:r>
      <w:r>
        <w:rPr>
          <w:rFonts w:ascii="Abadi" w:hAnsi="Abadi"/>
          <w:sz w:val="21"/>
          <w:szCs w:val="21"/>
        </w:rPr>
        <w:t>p</w:t>
      </w:r>
      <w:r w:rsidRPr="00B778AB">
        <w:rPr>
          <w:rFonts w:ascii="Abadi" w:hAnsi="Abadi"/>
          <w:sz w:val="21"/>
          <w:szCs w:val="21"/>
        </w:rPr>
        <w:t>siquiátricas</w:t>
      </w:r>
      <w:r>
        <w:rPr>
          <w:rFonts w:ascii="Abadi" w:hAnsi="Abadi"/>
          <w:sz w:val="21"/>
          <w:szCs w:val="21"/>
        </w:rPr>
        <w:t>,</w:t>
      </w:r>
      <w:r w:rsidRPr="00B778AB">
        <w:rPr>
          <w:rFonts w:ascii="Abadi" w:hAnsi="Abadi"/>
          <w:sz w:val="21"/>
          <w:szCs w:val="21"/>
        </w:rPr>
        <w:t xml:space="preserve"> hoy en día existen </w:t>
      </w:r>
      <w:r>
        <w:rPr>
          <w:rFonts w:ascii="Abadi" w:hAnsi="Abadi"/>
          <w:sz w:val="21"/>
          <w:szCs w:val="21"/>
        </w:rPr>
        <w:t>p</w:t>
      </w:r>
      <w:r w:rsidRPr="00B778AB">
        <w:rPr>
          <w:rFonts w:ascii="Abadi" w:hAnsi="Abadi"/>
          <w:sz w:val="21"/>
          <w:szCs w:val="21"/>
        </w:rPr>
        <w:t>seudo tratamientos que promueven una cura a la orientación sexual</w:t>
      </w:r>
      <w:r>
        <w:rPr>
          <w:rFonts w:ascii="Abadi" w:hAnsi="Abadi"/>
          <w:sz w:val="21"/>
          <w:szCs w:val="21"/>
        </w:rPr>
        <w:t>,</w:t>
      </w:r>
      <w:r w:rsidRPr="00B778AB">
        <w:rPr>
          <w:rFonts w:ascii="Abadi" w:hAnsi="Abadi"/>
          <w:sz w:val="21"/>
          <w:szCs w:val="21"/>
        </w:rPr>
        <w:t xml:space="preserve"> como si ellos fueran un padecimiento médico</w:t>
      </w:r>
      <w:r>
        <w:rPr>
          <w:rFonts w:ascii="Abadi" w:hAnsi="Abadi"/>
          <w:sz w:val="21"/>
          <w:szCs w:val="21"/>
        </w:rPr>
        <w:t>.</w:t>
      </w:r>
      <w:r w:rsidRPr="00B778AB">
        <w:rPr>
          <w:rFonts w:ascii="Abadi" w:hAnsi="Abadi"/>
          <w:sz w:val="21"/>
          <w:szCs w:val="21"/>
        </w:rPr>
        <w:t xml:space="preserve"> Aplican métodos que van encaminados a reorientar la preferencia sexual</w:t>
      </w:r>
      <w:r>
        <w:rPr>
          <w:rFonts w:ascii="Abadi" w:hAnsi="Abadi"/>
          <w:sz w:val="21"/>
          <w:szCs w:val="21"/>
        </w:rPr>
        <w:t>,</w:t>
      </w:r>
      <w:r w:rsidRPr="00B778AB">
        <w:rPr>
          <w:rFonts w:ascii="Abadi" w:hAnsi="Abadi"/>
          <w:sz w:val="21"/>
          <w:szCs w:val="21"/>
        </w:rPr>
        <w:t xml:space="preserve"> su finalidad es la supuesta </w:t>
      </w:r>
      <w:r>
        <w:rPr>
          <w:rFonts w:ascii="Abadi" w:hAnsi="Abadi"/>
          <w:sz w:val="21"/>
          <w:szCs w:val="21"/>
        </w:rPr>
        <w:t>reversión</w:t>
      </w:r>
      <w:r w:rsidRPr="00B778AB">
        <w:rPr>
          <w:rFonts w:ascii="Abadi" w:hAnsi="Abadi"/>
          <w:sz w:val="21"/>
          <w:szCs w:val="21"/>
        </w:rPr>
        <w:t xml:space="preserve"> de las tendencias sexuales</w:t>
      </w:r>
      <w:r>
        <w:rPr>
          <w:rFonts w:ascii="Abadi" w:hAnsi="Abadi"/>
          <w:sz w:val="21"/>
          <w:szCs w:val="21"/>
        </w:rPr>
        <w:t xml:space="preserve">. </w:t>
      </w:r>
    </w:p>
    <w:p w14:paraId="0C40C526" w14:textId="77777777" w:rsidR="004F4661" w:rsidRDefault="004F4661" w:rsidP="0042100A">
      <w:pPr>
        <w:jc w:val="both"/>
        <w:rPr>
          <w:rFonts w:ascii="Abadi" w:hAnsi="Abadi"/>
          <w:sz w:val="21"/>
          <w:szCs w:val="21"/>
        </w:rPr>
      </w:pPr>
    </w:p>
    <w:p w14:paraId="197FBDC4" w14:textId="77777777" w:rsidR="004F4661" w:rsidRDefault="0042100A" w:rsidP="0042100A">
      <w:pPr>
        <w:jc w:val="both"/>
        <w:rPr>
          <w:rFonts w:ascii="Abadi" w:hAnsi="Abadi"/>
          <w:sz w:val="21"/>
          <w:szCs w:val="21"/>
        </w:rPr>
      </w:pPr>
      <w:r>
        <w:rPr>
          <w:rFonts w:ascii="Abadi" w:hAnsi="Abadi"/>
          <w:sz w:val="21"/>
          <w:szCs w:val="21"/>
        </w:rPr>
        <w:t>- Los tratamientos utilizados</w:t>
      </w:r>
      <w:r w:rsidRPr="00B778AB">
        <w:rPr>
          <w:rFonts w:ascii="Abadi" w:hAnsi="Abadi"/>
          <w:sz w:val="21"/>
          <w:szCs w:val="21"/>
        </w:rPr>
        <w:t xml:space="preserve"> para reorientar la sexualidad de las personas van </w:t>
      </w:r>
      <w:r>
        <w:rPr>
          <w:rFonts w:ascii="Abadi" w:hAnsi="Abadi"/>
          <w:sz w:val="21"/>
          <w:szCs w:val="21"/>
        </w:rPr>
        <w:t>d</w:t>
      </w:r>
      <w:r w:rsidRPr="00B778AB">
        <w:rPr>
          <w:rFonts w:ascii="Abadi" w:hAnsi="Abadi"/>
          <w:sz w:val="21"/>
          <w:szCs w:val="21"/>
        </w:rPr>
        <w:t xml:space="preserve">esde maltrato </w:t>
      </w:r>
      <w:r>
        <w:rPr>
          <w:rFonts w:ascii="Abadi" w:hAnsi="Abadi"/>
          <w:sz w:val="21"/>
          <w:szCs w:val="21"/>
        </w:rPr>
        <w:t>físico, psicológico, violaciones reiteradas</w:t>
      </w:r>
      <w:r w:rsidRPr="00B778AB">
        <w:rPr>
          <w:rFonts w:ascii="Abadi" w:hAnsi="Abadi"/>
          <w:sz w:val="21"/>
          <w:szCs w:val="21"/>
        </w:rPr>
        <w:t xml:space="preserve"> y grupales</w:t>
      </w:r>
      <w:r>
        <w:rPr>
          <w:rFonts w:ascii="Abadi" w:hAnsi="Abadi"/>
          <w:sz w:val="21"/>
          <w:szCs w:val="21"/>
        </w:rPr>
        <w:t>,</w:t>
      </w:r>
      <w:r w:rsidRPr="00B778AB">
        <w:rPr>
          <w:rFonts w:ascii="Abadi" w:hAnsi="Abadi"/>
          <w:sz w:val="21"/>
          <w:szCs w:val="21"/>
        </w:rPr>
        <w:t xml:space="preserve"> </w:t>
      </w:r>
      <w:r>
        <w:rPr>
          <w:rFonts w:ascii="Abadi" w:hAnsi="Abadi"/>
          <w:sz w:val="21"/>
          <w:szCs w:val="21"/>
        </w:rPr>
        <w:t>ingesta</w:t>
      </w:r>
      <w:r w:rsidRPr="00B778AB">
        <w:rPr>
          <w:rFonts w:ascii="Abadi" w:hAnsi="Abadi"/>
          <w:sz w:val="21"/>
          <w:szCs w:val="21"/>
        </w:rPr>
        <w:t xml:space="preserve"> obligada de medicamentos hormonales</w:t>
      </w:r>
      <w:r>
        <w:rPr>
          <w:rFonts w:ascii="Abadi" w:hAnsi="Abadi"/>
          <w:sz w:val="21"/>
          <w:szCs w:val="21"/>
        </w:rPr>
        <w:t>, privación</w:t>
      </w:r>
      <w:r w:rsidRPr="00B778AB">
        <w:rPr>
          <w:rFonts w:ascii="Abadi" w:hAnsi="Abadi"/>
          <w:sz w:val="21"/>
          <w:szCs w:val="21"/>
        </w:rPr>
        <w:t xml:space="preserve"> de la libertad</w:t>
      </w:r>
      <w:r>
        <w:rPr>
          <w:rFonts w:ascii="Abadi" w:hAnsi="Abadi"/>
          <w:sz w:val="21"/>
          <w:szCs w:val="21"/>
        </w:rPr>
        <w:t>, entre</w:t>
      </w:r>
      <w:r w:rsidRPr="00B778AB">
        <w:rPr>
          <w:rFonts w:ascii="Abadi" w:hAnsi="Abadi"/>
          <w:sz w:val="21"/>
          <w:szCs w:val="21"/>
        </w:rPr>
        <w:t xml:space="preserve"> muchos</w:t>
      </w:r>
      <w:r>
        <w:rPr>
          <w:rFonts w:ascii="Abadi" w:hAnsi="Abadi"/>
          <w:sz w:val="21"/>
          <w:szCs w:val="21"/>
        </w:rPr>
        <w:t>,</w:t>
      </w:r>
      <w:r w:rsidRPr="00B778AB">
        <w:rPr>
          <w:rFonts w:ascii="Abadi" w:hAnsi="Abadi"/>
          <w:sz w:val="21"/>
          <w:szCs w:val="21"/>
        </w:rPr>
        <w:t xml:space="preserve"> muchos</w:t>
      </w:r>
      <w:r>
        <w:rPr>
          <w:rFonts w:ascii="Abadi" w:hAnsi="Abadi"/>
          <w:sz w:val="21"/>
          <w:szCs w:val="21"/>
        </w:rPr>
        <w:t xml:space="preserve"> otros.</w:t>
      </w:r>
    </w:p>
    <w:p w14:paraId="2A2B1474" w14:textId="2BD8068B" w:rsidR="0042100A" w:rsidRDefault="0042100A" w:rsidP="0042100A">
      <w:pPr>
        <w:jc w:val="both"/>
        <w:rPr>
          <w:rFonts w:ascii="Abadi" w:hAnsi="Abadi"/>
          <w:sz w:val="21"/>
          <w:szCs w:val="21"/>
        </w:rPr>
      </w:pPr>
      <w:r w:rsidRPr="00B778AB">
        <w:rPr>
          <w:rFonts w:ascii="Abadi" w:hAnsi="Abadi"/>
          <w:sz w:val="21"/>
          <w:szCs w:val="21"/>
        </w:rPr>
        <w:t xml:space="preserve"> </w:t>
      </w:r>
    </w:p>
    <w:p w14:paraId="51BC6FA6" w14:textId="1B11E68E" w:rsidR="0042100A" w:rsidRDefault="0042100A" w:rsidP="0042100A">
      <w:pPr>
        <w:jc w:val="both"/>
        <w:rPr>
          <w:rFonts w:ascii="Abadi" w:hAnsi="Abadi"/>
          <w:sz w:val="21"/>
          <w:szCs w:val="21"/>
        </w:rPr>
      </w:pPr>
      <w:r>
        <w:rPr>
          <w:rFonts w:ascii="Abadi" w:hAnsi="Abadi"/>
          <w:sz w:val="21"/>
          <w:szCs w:val="21"/>
        </w:rPr>
        <w:t>- E</w:t>
      </w:r>
      <w:r w:rsidRPr="00B778AB">
        <w:rPr>
          <w:rFonts w:ascii="Abadi" w:hAnsi="Abadi"/>
          <w:sz w:val="21"/>
          <w:szCs w:val="21"/>
        </w:rPr>
        <w:t>xisten casos de mujeres que son violadas con el consentimiento de sus familias</w:t>
      </w:r>
      <w:r>
        <w:rPr>
          <w:rFonts w:ascii="Abadi" w:hAnsi="Abadi"/>
          <w:sz w:val="21"/>
          <w:szCs w:val="21"/>
        </w:rPr>
        <w:t>,</w:t>
      </w:r>
      <w:r w:rsidRPr="00B778AB">
        <w:rPr>
          <w:rFonts w:ascii="Abadi" w:hAnsi="Abadi"/>
          <w:sz w:val="21"/>
          <w:szCs w:val="21"/>
        </w:rPr>
        <w:t xml:space="preserve"> con el propósito de que al tener relaciones sexuales con un hombre se reoriente su pre</w:t>
      </w:r>
      <w:r>
        <w:rPr>
          <w:rFonts w:ascii="Abadi" w:hAnsi="Abadi"/>
          <w:sz w:val="21"/>
          <w:szCs w:val="21"/>
        </w:rPr>
        <w:t>ferencia,</w:t>
      </w:r>
      <w:r w:rsidRPr="00B778AB">
        <w:rPr>
          <w:rFonts w:ascii="Abadi" w:hAnsi="Abadi"/>
          <w:sz w:val="21"/>
          <w:szCs w:val="21"/>
        </w:rPr>
        <w:t xml:space="preserve"> lo que es científicamente una falacia</w:t>
      </w:r>
      <w:r>
        <w:rPr>
          <w:rFonts w:ascii="Abadi" w:hAnsi="Abadi"/>
          <w:sz w:val="21"/>
          <w:szCs w:val="21"/>
        </w:rPr>
        <w:t>,</w:t>
      </w:r>
      <w:r w:rsidRPr="00B778AB">
        <w:rPr>
          <w:rFonts w:ascii="Abadi" w:hAnsi="Abadi"/>
          <w:sz w:val="21"/>
          <w:szCs w:val="21"/>
        </w:rPr>
        <w:t xml:space="preserve"> causando así estragos irreparables hacia las personas sometidas a estos</w:t>
      </w:r>
      <w:r>
        <w:rPr>
          <w:rFonts w:ascii="Abadi" w:hAnsi="Abadi"/>
          <w:sz w:val="21"/>
          <w:szCs w:val="21"/>
        </w:rPr>
        <w:t xml:space="preserve"> métodos fraudulentos y discriminatorios.</w:t>
      </w:r>
    </w:p>
    <w:p w14:paraId="18C68C5C" w14:textId="77777777" w:rsidR="004F4661" w:rsidRDefault="004F4661" w:rsidP="0042100A">
      <w:pPr>
        <w:jc w:val="both"/>
        <w:rPr>
          <w:rFonts w:ascii="Abadi" w:hAnsi="Abadi"/>
          <w:sz w:val="21"/>
          <w:szCs w:val="21"/>
        </w:rPr>
      </w:pPr>
    </w:p>
    <w:p w14:paraId="1F4E539C" w14:textId="1AEA4CC2" w:rsidR="0042100A" w:rsidRDefault="0042100A" w:rsidP="0042100A">
      <w:pPr>
        <w:jc w:val="both"/>
        <w:rPr>
          <w:rFonts w:ascii="Abadi" w:hAnsi="Abadi"/>
          <w:sz w:val="21"/>
          <w:szCs w:val="21"/>
        </w:rPr>
      </w:pPr>
      <w:r>
        <w:rPr>
          <w:rFonts w:ascii="Abadi" w:hAnsi="Abadi"/>
          <w:sz w:val="21"/>
          <w:szCs w:val="21"/>
        </w:rPr>
        <w:t xml:space="preserve">- En </w:t>
      </w:r>
      <w:r w:rsidRPr="00B778AB">
        <w:rPr>
          <w:rFonts w:ascii="Abadi" w:hAnsi="Abadi"/>
          <w:sz w:val="21"/>
          <w:szCs w:val="21"/>
        </w:rPr>
        <w:t>el continente americano</w:t>
      </w:r>
      <w:r>
        <w:rPr>
          <w:rFonts w:ascii="Abadi" w:hAnsi="Abadi"/>
          <w:sz w:val="21"/>
          <w:szCs w:val="21"/>
        </w:rPr>
        <w:t>,</w:t>
      </w:r>
      <w:r w:rsidRPr="00B778AB">
        <w:rPr>
          <w:rFonts w:ascii="Abadi" w:hAnsi="Abadi"/>
          <w:sz w:val="21"/>
          <w:szCs w:val="21"/>
        </w:rPr>
        <w:t xml:space="preserve"> Brasil</w:t>
      </w:r>
      <w:r>
        <w:rPr>
          <w:rFonts w:ascii="Abadi" w:hAnsi="Abadi"/>
          <w:sz w:val="21"/>
          <w:szCs w:val="21"/>
        </w:rPr>
        <w:t>,</w:t>
      </w:r>
      <w:r w:rsidRPr="00B778AB">
        <w:rPr>
          <w:rFonts w:ascii="Abadi" w:hAnsi="Abadi"/>
          <w:sz w:val="21"/>
          <w:szCs w:val="21"/>
        </w:rPr>
        <w:t xml:space="preserve"> Canadá</w:t>
      </w:r>
      <w:r>
        <w:rPr>
          <w:rFonts w:ascii="Abadi" w:hAnsi="Abadi"/>
          <w:sz w:val="21"/>
          <w:szCs w:val="21"/>
        </w:rPr>
        <w:t>,</w:t>
      </w:r>
      <w:r w:rsidRPr="00B778AB">
        <w:rPr>
          <w:rFonts w:ascii="Abadi" w:hAnsi="Abadi"/>
          <w:sz w:val="21"/>
          <w:szCs w:val="21"/>
        </w:rPr>
        <w:t xml:space="preserve"> Costa Rica</w:t>
      </w:r>
      <w:r>
        <w:rPr>
          <w:rFonts w:ascii="Abadi" w:hAnsi="Abadi"/>
          <w:sz w:val="21"/>
          <w:szCs w:val="21"/>
        </w:rPr>
        <w:t>,</w:t>
      </w:r>
      <w:r w:rsidRPr="00B778AB">
        <w:rPr>
          <w:rFonts w:ascii="Abadi" w:hAnsi="Abadi"/>
          <w:sz w:val="21"/>
          <w:szCs w:val="21"/>
        </w:rPr>
        <w:t xml:space="preserve"> Paraguay</w:t>
      </w:r>
      <w:r>
        <w:rPr>
          <w:rFonts w:ascii="Abadi" w:hAnsi="Abadi"/>
          <w:sz w:val="21"/>
          <w:szCs w:val="21"/>
        </w:rPr>
        <w:t>,</w:t>
      </w:r>
      <w:r w:rsidRPr="00B778AB">
        <w:rPr>
          <w:rFonts w:ascii="Abadi" w:hAnsi="Abadi"/>
          <w:sz w:val="21"/>
          <w:szCs w:val="21"/>
        </w:rPr>
        <w:t xml:space="preserve"> Estados Unidos</w:t>
      </w:r>
      <w:r>
        <w:rPr>
          <w:rFonts w:ascii="Abadi" w:hAnsi="Abadi"/>
          <w:sz w:val="21"/>
          <w:szCs w:val="21"/>
        </w:rPr>
        <w:t>,</w:t>
      </w:r>
      <w:r w:rsidRPr="00B778AB">
        <w:rPr>
          <w:rFonts w:ascii="Abadi" w:hAnsi="Abadi"/>
          <w:sz w:val="21"/>
          <w:szCs w:val="21"/>
        </w:rPr>
        <w:t xml:space="preserve"> Perú</w:t>
      </w:r>
      <w:r>
        <w:rPr>
          <w:rFonts w:ascii="Abadi" w:hAnsi="Abadi"/>
          <w:sz w:val="21"/>
          <w:szCs w:val="21"/>
        </w:rPr>
        <w:t>,</w:t>
      </w:r>
      <w:r w:rsidRPr="00B778AB">
        <w:rPr>
          <w:rFonts w:ascii="Abadi" w:hAnsi="Abadi"/>
          <w:sz w:val="21"/>
          <w:szCs w:val="21"/>
        </w:rPr>
        <w:t xml:space="preserve"> República Dominicana</w:t>
      </w:r>
      <w:r>
        <w:rPr>
          <w:rFonts w:ascii="Abadi" w:hAnsi="Abadi"/>
          <w:sz w:val="21"/>
          <w:szCs w:val="21"/>
        </w:rPr>
        <w:t>,</w:t>
      </w:r>
      <w:r w:rsidRPr="00B778AB">
        <w:rPr>
          <w:rFonts w:ascii="Abadi" w:hAnsi="Abadi"/>
          <w:sz w:val="21"/>
          <w:szCs w:val="21"/>
        </w:rPr>
        <w:t xml:space="preserve"> tienen disposiciones legales que restringen o prohíben estas prácticas</w:t>
      </w:r>
      <w:r>
        <w:rPr>
          <w:rFonts w:ascii="Abadi" w:hAnsi="Abadi"/>
          <w:sz w:val="21"/>
          <w:szCs w:val="21"/>
        </w:rPr>
        <w:t>.</w:t>
      </w:r>
      <w:r w:rsidRPr="00B778AB">
        <w:rPr>
          <w:rFonts w:ascii="Abadi" w:hAnsi="Abadi"/>
          <w:sz w:val="21"/>
          <w:szCs w:val="21"/>
        </w:rPr>
        <w:t xml:space="preserve"> La Ciudad de México</w:t>
      </w:r>
      <w:r>
        <w:rPr>
          <w:rFonts w:ascii="Abadi" w:hAnsi="Abadi"/>
          <w:sz w:val="21"/>
          <w:szCs w:val="21"/>
        </w:rPr>
        <w:t>,</w:t>
      </w:r>
      <w:r w:rsidRPr="00B778AB">
        <w:rPr>
          <w:rFonts w:ascii="Abadi" w:hAnsi="Abadi"/>
          <w:sz w:val="21"/>
          <w:szCs w:val="21"/>
        </w:rPr>
        <w:t xml:space="preserve"> el </w:t>
      </w:r>
      <w:r>
        <w:rPr>
          <w:rFonts w:ascii="Abadi" w:hAnsi="Abadi"/>
          <w:sz w:val="21"/>
          <w:szCs w:val="21"/>
        </w:rPr>
        <w:t>E</w:t>
      </w:r>
      <w:r w:rsidRPr="00B778AB">
        <w:rPr>
          <w:rFonts w:ascii="Abadi" w:hAnsi="Abadi"/>
          <w:sz w:val="21"/>
          <w:szCs w:val="21"/>
        </w:rPr>
        <w:t>stado de México</w:t>
      </w:r>
      <w:r>
        <w:rPr>
          <w:rFonts w:ascii="Abadi" w:hAnsi="Abadi"/>
          <w:sz w:val="21"/>
          <w:szCs w:val="21"/>
        </w:rPr>
        <w:t>,</w:t>
      </w:r>
      <w:r w:rsidRPr="00B778AB">
        <w:rPr>
          <w:rFonts w:ascii="Abadi" w:hAnsi="Abadi"/>
          <w:sz w:val="21"/>
          <w:szCs w:val="21"/>
        </w:rPr>
        <w:t xml:space="preserve"> </w:t>
      </w:r>
      <w:r>
        <w:rPr>
          <w:rFonts w:ascii="Abadi" w:hAnsi="Abadi"/>
          <w:sz w:val="21"/>
          <w:szCs w:val="21"/>
        </w:rPr>
        <w:t>T</w:t>
      </w:r>
      <w:r w:rsidRPr="00B778AB">
        <w:rPr>
          <w:rFonts w:ascii="Abadi" w:hAnsi="Abadi"/>
          <w:sz w:val="21"/>
          <w:szCs w:val="21"/>
        </w:rPr>
        <w:t>laxcala</w:t>
      </w:r>
      <w:r>
        <w:rPr>
          <w:rFonts w:ascii="Abadi" w:hAnsi="Abadi"/>
          <w:sz w:val="21"/>
          <w:szCs w:val="21"/>
        </w:rPr>
        <w:t>,</w:t>
      </w:r>
      <w:r w:rsidRPr="00B778AB">
        <w:rPr>
          <w:rFonts w:ascii="Abadi" w:hAnsi="Abadi"/>
          <w:sz w:val="21"/>
          <w:szCs w:val="21"/>
        </w:rPr>
        <w:t xml:space="preserve"> Colima</w:t>
      </w:r>
      <w:r>
        <w:rPr>
          <w:rFonts w:ascii="Abadi" w:hAnsi="Abadi"/>
          <w:sz w:val="21"/>
          <w:szCs w:val="21"/>
        </w:rPr>
        <w:t>,</w:t>
      </w:r>
      <w:r w:rsidRPr="00B778AB">
        <w:rPr>
          <w:rFonts w:ascii="Abadi" w:hAnsi="Abadi"/>
          <w:sz w:val="21"/>
          <w:szCs w:val="21"/>
        </w:rPr>
        <w:t xml:space="preserve"> Zacatecas</w:t>
      </w:r>
      <w:r>
        <w:rPr>
          <w:rFonts w:ascii="Abadi" w:hAnsi="Abadi"/>
          <w:sz w:val="21"/>
          <w:szCs w:val="21"/>
        </w:rPr>
        <w:t>,</w:t>
      </w:r>
      <w:r w:rsidRPr="00B778AB">
        <w:rPr>
          <w:rFonts w:ascii="Abadi" w:hAnsi="Abadi"/>
          <w:sz w:val="21"/>
          <w:szCs w:val="21"/>
        </w:rPr>
        <w:t xml:space="preserve"> Yucatán</w:t>
      </w:r>
      <w:r>
        <w:rPr>
          <w:rFonts w:ascii="Abadi" w:hAnsi="Abadi"/>
          <w:sz w:val="21"/>
          <w:szCs w:val="21"/>
        </w:rPr>
        <w:t>,</w:t>
      </w:r>
      <w:r w:rsidRPr="00B778AB">
        <w:rPr>
          <w:rFonts w:ascii="Abadi" w:hAnsi="Abadi"/>
          <w:sz w:val="21"/>
          <w:szCs w:val="21"/>
        </w:rPr>
        <w:t xml:space="preserve"> </w:t>
      </w:r>
      <w:r>
        <w:rPr>
          <w:rFonts w:ascii="Abadi" w:hAnsi="Abadi"/>
          <w:sz w:val="21"/>
          <w:szCs w:val="21"/>
        </w:rPr>
        <w:t>B</w:t>
      </w:r>
      <w:r w:rsidRPr="00B778AB">
        <w:rPr>
          <w:rFonts w:ascii="Abadi" w:hAnsi="Abadi"/>
          <w:sz w:val="21"/>
          <w:szCs w:val="21"/>
        </w:rPr>
        <w:t xml:space="preserve">aja </w:t>
      </w:r>
      <w:r>
        <w:rPr>
          <w:rFonts w:ascii="Abadi" w:hAnsi="Abadi"/>
          <w:sz w:val="21"/>
          <w:szCs w:val="21"/>
        </w:rPr>
        <w:t>C</w:t>
      </w:r>
      <w:r w:rsidRPr="00B778AB">
        <w:rPr>
          <w:rFonts w:ascii="Abadi" w:hAnsi="Abadi"/>
          <w:sz w:val="21"/>
          <w:szCs w:val="21"/>
        </w:rPr>
        <w:t xml:space="preserve">alifornia </w:t>
      </w:r>
      <w:r>
        <w:rPr>
          <w:rFonts w:ascii="Abadi" w:hAnsi="Abadi"/>
          <w:sz w:val="21"/>
          <w:szCs w:val="21"/>
        </w:rPr>
        <w:t>S</w:t>
      </w:r>
      <w:r w:rsidRPr="00B778AB">
        <w:rPr>
          <w:rFonts w:ascii="Abadi" w:hAnsi="Abadi"/>
          <w:sz w:val="21"/>
          <w:szCs w:val="21"/>
        </w:rPr>
        <w:t>ur y recientemente Jalisco</w:t>
      </w:r>
      <w:r>
        <w:rPr>
          <w:rFonts w:ascii="Abadi" w:hAnsi="Abadi"/>
          <w:sz w:val="21"/>
          <w:szCs w:val="21"/>
        </w:rPr>
        <w:t>,</w:t>
      </w:r>
      <w:r w:rsidRPr="00B778AB">
        <w:rPr>
          <w:rFonts w:ascii="Abadi" w:hAnsi="Abadi"/>
          <w:sz w:val="21"/>
          <w:szCs w:val="21"/>
        </w:rPr>
        <w:t xml:space="preserve"> han sancionado en sus leyes estas terapias mal llamadas </w:t>
      </w:r>
      <w:r>
        <w:rPr>
          <w:rFonts w:ascii="Abadi" w:hAnsi="Abadi"/>
          <w:sz w:val="21"/>
          <w:szCs w:val="21"/>
        </w:rPr>
        <w:t>“</w:t>
      </w:r>
      <w:r w:rsidRPr="00B778AB">
        <w:rPr>
          <w:rFonts w:ascii="Abadi" w:hAnsi="Abadi"/>
          <w:sz w:val="21"/>
          <w:szCs w:val="21"/>
        </w:rPr>
        <w:t xml:space="preserve">terapias de </w:t>
      </w:r>
      <w:r>
        <w:rPr>
          <w:rFonts w:ascii="Abadi" w:hAnsi="Abadi"/>
          <w:sz w:val="21"/>
          <w:szCs w:val="21"/>
        </w:rPr>
        <w:t>conversión”</w:t>
      </w:r>
    </w:p>
    <w:p w14:paraId="298F7416" w14:textId="77777777" w:rsidR="0042100A" w:rsidRDefault="0042100A" w:rsidP="0042100A">
      <w:pPr>
        <w:jc w:val="both"/>
        <w:rPr>
          <w:rFonts w:ascii="Abadi" w:hAnsi="Abadi"/>
          <w:sz w:val="21"/>
          <w:szCs w:val="21"/>
        </w:rPr>
      </w:pPr>
    </w:p>
    <w:p w14:paraId="2C12A415" w14:textId="7F654003" w:rsidR="0042100A" w:rsidRDefault="0042100A" w:rsidP="0042100A">
      <w:pPr>
        <w:jc w:val="both"/>
        <w:rPr>
          <w:rFonts w:ascii="Abadi" w:hAnsi="Abadi"/>
          <w:sz w:val="21"/>
          <w:szCs w:val="21"/>
        </w:rPr>
      </w:pPr>
      <w:r>
        <w:rPr>
          <w:rFonts w:ascii="Abadi" w:hAnsi="Abadi"/>
          <w:sz w:val="21"/>
          <w:szCs w:val="21"/>
        </w:rPr>
        <w:t>- P</w:t>
      </w:r>
      <w:r w:rsidRPr="00B778AB">
        <w:rPr>
          <w:rFonts w:ascii="Abadi" w:hAnsi="Abadi"/>
          <w:sz w:val="21"/>
          <w:szCs w:val="21"/>
        </w:rPr>
        <w:t>or ello</w:t>
      </w:r>
      <w:r>
        <w:rPr>
          <w:rFonts w:ascii="Abadi" w:hAnsi="Abadi"/>
          <w:sz w:val="21"/>
          <w:szCs w:val="21"/>
        </w:rPr>
        <w:t>,</w:t>
      </w:r>
      <w:r w:rsidRPr="00B778AB">
        <w:rPr>
          <w:rFonts w:ascii="Abadi" w:hAnsi="Abadi"/>
          <w:sz w:val="21"/>
          <w:szCs w:val="21"/>
        </w:rPr>
        <w:t xml:space="preserve"> el pasado 22 de noviembre</w:t>
      </w:r>
      <w:r>
        <w:rPr>
          <w:rFonts w:ascii="Abadi" w:hAnsi="Abadi"/>
          <w:sz w:val="21"/>
          <w:szCs w:val="21"/>
        </w:rPr>
        <w:t>,</w:t>
      </w:r>
      <w:r w:rsidRPr="00B778AB">
        <w:rPr>
          <w:rFonts w:ascii="Abadi" w:hAnsi="Abadi"/>
          <w:sz w:val="21"/>
          <w:szCs w:val="21"/>
        </w:rPr>
        <w:t xml:space="preserve"> la diputada y un servidor nos reunimos con diversos grupos que representan colectivo</w:t>
      </w:r>
      <w:r>
        <w:rPr>
          <w:rFonts w:ascii="Abadi" w:hAnsi="Abadi"/>
          <w:sz w:val="21"/>
          <w:szCs w:val="21"/>
        </w:rPr>
        <w:t>s</w:t>
      </w:r>
      <w:r w:rsidRPr="00B778AB">
        <w:rPr>
          <w:rFonts w:ascii="Abadi" w:hAnsi="Abadi"/>
          <w:sz w:val="21"/>
          <w:szCs w:val="21"/>
        </w:rPr>
        <w:t xml:space="preserve"> de la comunidad LGBT</w:t>
      </w:r>
      <w:r>
        <w:rPr>
          <w:rFonts w:ascii="Abadi" w:hAnsi="Abadi"/>
          <w:sz w:val="21"/>
          <w:szCs w:val="21"/>
        </w:rPr>
        <w:t>I,</w:t>
      </w:r>
      <w:r w:rsidRPr="00B778AB">
        <w:rPr>
          <w:rFonts w:ascii="Abadi" w:hAnsi="Abadi"/>
          <w:sz w:val="21"/>
          <w:szCs w:val="21"/>
        </w:rPr>
        <w:t xml:space="preserve"> con la finalidad de conocer sus experiencias</w:t>
      </w:r>
      <w:r>
        <w:rPr>
          <w:rFonts w:ascii="Abadi" w:hAnsi="Abadi"/>
          <w:sz w:val="21"/>
          <w:szCs w:val="21"/>
        </w:rPr>
        <w:t>,</w:t>
      </w:r>
      <w:r w:rsidRPr="00B778AB">
        <w:rPr>
          <w:rFonts w:ascii="Abadi" w:hAnsi="Abadi"/>
          <w:sz w:val="21"/>
          <w:szCs w:val="21"/>
        </w:rPr>
        <w:t xml:space="preserve"> conocimientos</w:t>
      </w:r>
      <w:r>
        <w:rPr>
          <w:rFonts w:ascii="Abadi" w:hAnsi="Abadi"/>
          <w:sz w:val="21"/>
          <w:szCs w:val="21"/>
        </w:rPr>
        <w:t>,</w:t>
      </w:r>
      <w:r w:rsidRPr="00B778AB">
        <w:rPr>
          <w:rFonts w:ascii="Abadi" w:hAnsi="Abadi"/>
          <w:sz w:val="21"/>
          <w:szCs w:val="21"/>
        </w:rPr>
        <w:t xml:space="preserve"> aportaciones</w:t>
      </w:r>
      <w:r>
        <w:rPr>
          <w:rFonts w:ascii="Abadi" w:hAnsi="Abadi"/>
          <w:sz w:val="21"/>
          <w:szCs w:val="21"/>
        </w:rPr>
        <w:t>,</w:t>
      </w:r>
      <w:r w:rsidRPr="00B778AB">
        <w:rPr>
          <w:rFonts w:ascii="Abadi" w:hAnsi="Abadi"/>
          <w:sz w:val="21"/>
          <w:szCs w:val="21"/>
        </w:rPr>
        <w:t xml:space="preserve"> observaciones e inquietudes sobre el tema de terapias de conversión</w:t>
      </w:r>
      <w:r>
        <w:rPr>
          <w:rFonts w:ascii="Abadi" w:hAnsi="Abadi"/>
          <w:sz w:val="21"/>
          <w:szCs w:val="21"/>
        </w:rPr>
        <w:t xml:space="preserve"> sexual</w:t>
      </w:r>
      <w:r w:rsidRPr="00B778AB">
        <w:rPr>
          <w:rFonts w:ascii="Abadi" w:hAnsi="Abadi"/>
          <w:sz w:val="21"/>
          <w:szCs w:val="21"/>
        </w:rPr>
        <w:t xml:space="preserve"> y el impacto negativo que ha tenido para ellos</w:t>
      </w:r>
      <w:r>
        <w:rPr>
          <w:rFonts w:ascii="Abadi" w:hAnsi="Abadi"/>
          <w:sz w:val="21"/>
          <w:szCs w:val="21"/>
        </w:rPr>
        <w:t>.</w:t>
      </w:r>
      <w:r w:rsidRPr="00B778AB">
        <w:rPr>
          <w:rFonts w:ascii="Abadi" w:hAnsi="Abadi"/>
          <w:sz w:val="21"/>
          <w:szCs w:val="21"/>
        </w:rPr>
        <w:t xml:space="preserve"> En dicha reunión participaron entre otras organizaciones </w:t>
      </w:r>
      <w:r>
        <w:rPr>
          <w:rFonts w:ascii="Abadi" w:hAnsi="Abadi"/>
          <w:sz w:val="21"/>
          <w:szCs w:val="21"/>
        </w:rPr>
        <w:t>“</w:t>
      </w:r>
      <w:r w:rsidRPr="00B778AB">
        <w:rPr>
          <w:rFonts w:ascii="Abadi" w:hAnsi="Abadi"/>
          <w:sz w:val="21"/>
          <w:szCs w:val="21"/>
        </w:rPr>
        <w:t xml:space="preserve">LGBT </w:t>
      </w:r>
      <w:proofErr w:type="spellStart"/>
      <w:r w:rsidRPr="00B778AB">
        <w:rPr>
          <w:rFonts w:ascii="Abadi" w:hAnsi="Abadi"/>
          <w:sz w:val="21"/>
          <w:szCs w:val="21"/>
        </w:rPr>
        <w:t>rights</w:t>
      </w:r>
      <w:proofErr w:type="spellEnd"/>
      <w:r w:rsidRPr="00B778AB">
        <w:rPr>
          <w:rFonts w:ascii="Abadi" w:hAnsi="Abadi"/>
          <w:sz w:val="21"/>
          <w:szCs w:val="21"/>
        </w:rPr>
        <w:t xml:space="preserve"> Guanajuato</w:t>
      </w:r>
      <w:r>
        <w:rPr>
          <w:rFonts w:ascii="Abadi" w:hAnsi="Abadi"/>
          <w:sz w:val="21"/>
          <w:szCs w:val="21"/>
        </w:rPr>
        <w:t>”,</w:t>
      </w:r>
      <w:r w:rsidRPr="00B778AB">
        <w:rPr>
          <w:rFonts w:ascii="Abadi" w:hAnsi="Abadi"/>
          <w:sz w:val="21"/>
          <w:szCs w:val="21"/>
        </w:rPr>
        <w:t xml:space="preserve"> </w:t>
      </w:r>
      <w:r>
        <w:rPr>
          <w:rFonts w:ascii="Abadi" w:hAnsi="Abadi"/>
          <w:sz w:val="21"/>
          <w:szCs w:val="21"/>
        </w:rPr>
        <w:t>“</w:t>
      </w:r>
      <w:r w:rsidRPr="00B778AB">
        <w:rPr>
          <w:rFonts w:ascii="Abadi" w:hAnsi="Abadi"/>
          <w:sz w:val="21"/>
          <w:szCs w:val="21"/>
        </w:rPr>
        <w:t xml:space="preserve">chicas </w:t>
      </w:r>
      <w:proofErr w:type="spellStart"/>
      <w:r>
        <w:rPr>
          <w:rFonts w:ascii="Abadi" w:hAnsi="Abadi"/>
          <w:sz w:val="21"/>
          <w:szCs w:val="21"/>
        </w:rPr>
        <w:t>bi</w:t>
      </w:r>
      <w:proofErr w:type="spellEnd"/>
      <w:r>
        <w:rPr>
          <w:rFonts w:ascii="Abadi" w:hAnsi="Abadi"/>
          <w:sz w:val="21"/>
          <w:szCs w:val="21"/>
        </w:rPr>
        <w:t xml:space="preserve"> </w:t>
      </w:r>
      <w:r w:rsidRPr="00B778AB">
        <w:rPr>
          <w:rFonts w:ascii="Abadi" w:hAnsi="Abadi"/>
          <w:sz w:val="21"/>
          <w:szCs w:val="21"/>
        </w:rPr>
        <w:t>les</w:t>
      </w:r>
      <w:r>
        <w:rPr>
          <w:rFonts w:ascii="Abadi" w:hAnsi="Abadi"/>
          <w:sz w:val="21"/>
          <w:szCs w:val="21"/>
        </w:rPr>
        <w:t>”,</w:t>
      </w:r>
      <w:r w:rsidRPr="00B778AB">
        <w:rPr>
          <w:rFonts w:ascii="Abadi" w:hAnsi="Abadi"/>
          <w:sz w:val="21"/>
          <w:szCs w:val="21"/>
        </w:rPr>
        <w:t xml:space="preserve"> </w:t>
      </w:r>
      <w:r>
        <w:rPr>
          <w:rFonts w:ascii="Abadi" w:hAnsi="Abadi"/>
          <w:sz w:val="21"/>
          <w:szCs w:val="21"/>
        </w:rPr>
        <w:t>“</w:t>
      </w:r>
      <w:proofErr w:type="spellStart"/>
      <w:r>
        <w:rPr>
          <w:rFonts w:ascii="Abadi" w:hAnsi="Abadi"/>
          <w:sz w:val="21"/>
          <w:szCs w:val="21"/>
        </w:rPr>
        <w:t>Pride</w:t>
      </w:r>
      <w:proofErr w:type="spellEnd"/>
      <w:r>
        <w:rPr>
          <w:rFonts w:ascii="Abadi" w:hAnsi="Abadi"/>
          <w:sz w:val="21"/>
          <w:szCs w:val="21"/>
        </w:rPr>
        <w:t xml:space="preserve"> </w:t>
      </w:r>
      <w:r w:rsidRPr="00B778AB">
        <w:rPr>
          <w:rFonts w:ascii="Abadi" w:hAnsi="Abadi"/>
          <w:sz w:val="21"/>
          <w:szCs w:val="21"/>
        </w:rPr>
        <w:t>León</w:t>
      </w:r>
      <w:r>
        <w:rPr>
          <w:rFonts w:ascii="Abadi" w:hAnsi="Abadi"/>
          <w:sz w:val="21"/>
          <w:szCs w:val="21"/>
        </w:rPr>
        <w:t>”,</w:t>
      </w:r>
      <w:r w:rsidRPr="00B778AB">
        <w:rPr>
          <w:rFonts w:ascii="Abadi" w:hAnsi="Abadi"/>
          <w:sz w:val="21"/>
          <w:szCs w:val="21"/>
        </w:rPr>
        <w:t xml:space="preserve"> Eduardo </w:t>
      </w:r>
      <w:r>
        <w:rPr>
          <w:rFonts w:ascii="Abadi" w:hAnsi="Abadi"/>
          <w:sz w:val="21"/>
          <w:szCs w:val="21"/>
        </w:rPr>
        <w:t>P</w:t>
      </w:r>
      <w:r w:rsidRPr="00B778AB">
        <w:rPr>
          <w:rFonts w:ascii="Abadi" w:hAnsi="Abadi"/>
          <w:sz w:val="21"/>
          <w:szCs w:val="21"/>
        </w:rPr>
        <w:t>iedra</w:t>
      </w:r>
      <w:r>
        <w:rPr>
          <w:rFonts w:ascii="Abadi" w:hAnsi="Abadi"/>
          <w:sz w:val="21"/>
          <w:szCs w:val="21"/>
        </w:rPr>
        <w:t>,</w:t>
      </w:r>
      <w:r w:rsidRPr="00B778AB">
        <w:rPr>
          <w:rFonts w:ascii="Abadi" w:hAnsi="Abadi"/>
          <w:sz w:val="21"/>
          <w:szCs w:val="21"/>
        </w:rPr>
        <w:t xml:space="preserve"> </w:t>
      </w:r>
      <w:r>
        <w:rPr>
          <w:rFonts w:ascii="Abadi" w:hAnsi="Abadi"/>
          <w:sz w:val="21"/>
          <w:szCs w:val="21"/>
        </w:rPr>
        <w:t>N</w:t>
      </w:r>
      <w:r w:rsidRPr="00B778AB">
        <w:rPr>
          <w:rFonts w:ascii="Abadi" w:hAnsi="Abadi"/>
          <w:sz w:val="21"/>
          <w:szCs w:val="21"/>
        </w:rPr>
        <w:t xml:space="preserve">ayeli </w:t>
      </w:r>
      <w:r>
        <w:rPr>
          <w:rFonts w:ascii="Abadi" w:hAnsi="Abadi"/>
          <w:sz w:val="21"/>
          <w:szCs w:val="21"/>
        </w:rPr>
        <w:t>M</w:t>
      </w:r>
      <w:r w:rsidRPr="00B778AB">
        <w:rPr>
          <w:rFonts w:ascii="Abadi" w:hAnsi="Abadi"/>
          <w:sz w:val="21"/>
          <w:szCs w:val="21"/>
        </w:rPr>
        <w:t>artínez</w:t>
      </w:r>
      <w:r>
        <w:rPr>
          <w:rFonts w:ascii="Abadi" w:hAnsi="Abadi"/>
          <w:sz w:val="21"/>
          <w:szCs w:val="21"/>
        </w:rPr>
        <w:t>,</w:t>
      </w:r>
      <w:r w:rsidRPr="00B778AB">
        <w:rPr>
          <w:rFonts w:ascii="Abadi" w:hAnsi="Abadi"/>
          <w:sz w:val="21"/>
          <w:szCs w:val="21"/>
        </w:rPr>
        <w:t xml:space="preserve"> </w:t>
      </w:r>
      <w:r>
        <w:rPr>
          <w:rFonts w:ascii="Abadi" w:hAnsi="Abadi"/>
          <w:sz w:val="21"/>
          <w:szCs w:val="21"/>
        </w:rPr>
        <w:t>Luigi Gaitán,</w:t>
      </w:r>
      <w:r w:rsidRPr="00B778AB">
        <w:rPr>
          <w:rFonts w:ascii="Abadi" w:hAnsi="Abadi"/>
          <w:sz w:val="21"/>
          <w:szCs w:val="21"/>
        </w:rPr>
        <w:t xml:space="preserve"> </w:t>
      </w:r>
      <w:r>
        <w:rPr>
          <w:rFonts w:ascii="Abadi" w:hAnsi="Abadi"/>
          <w:sz w:val="21"/>
          <w:szCs w:val="21"/>
        </w:rPr>
        <w:t>R</w:t>
      </w:r>
      <w:r w:rsidRPr="00B778AB">
        <w:rPr>
          <w:rFonts w:ascii="Abadi" w:hAnsi="Abadi"/>
          <w:sz w:val="21"/>
          <w:szCs w:val="21"/>
        </w:rPr>
        <w:t>ub</w:t>
      </w:r>
      <w:r>
        <w:rPr>
          <w:rFonts w:ascii="Abadi" w:hAnsi="Abadi"/>
          <w:sz w:val="21"/>
          <w:szCs w:val="21"/>
        </w:rPr>
        <w:t>í</w:t>
      </w:r>
      <w:r w:rsidRPr="00B778AB">
        <w:rPr>
          <w:rFonts w:ascii="Abadi" w:hAnsi="Abadi"/>
          <w:sz w:val="21"/>
          <w:szCs w:val="21"/>
        </w:rPr>
        <w:t xml:space="preserve"> </w:t>
      </w:r>
      <w:r>
        <w:rPr>
          <w:rFonts w:ascii="Abadi" w:hAnsi="Abadi"/>
          <w:sz w:val="21"/>
          <w:szCs w:val="21"/>
        </w:rPr>
        <w:t>A</w:t>
      </w:r>
      <w:r w:rsidRPr="00B778AB">
        <w:rPr>
          <w:rFonts w:ascii="Abadi" w:hAnsi="Abadi"/>
          <w:sz w:val="21"/>
          <w:szCs w:val="21"/>
        </w:rPr>
        <w:t>raujo</w:t>
      </w:r>
      <w:r>
        <w:rPr>
          <w:rFonts w:ascii="Abadi" w:hAnsi="Abadi"/>
          <w:sz w:val="21"/>
          <w:szCs w:val="21"/>
        </w:rPr>
        <w:t>,</w:t>
      </w:r>
      <w:r w:rsidRPr="00B778AB">
        <w:rPr>
          <w:rFonts w:ascii="Abadi" w:hAnsi="Abadi"/>
          <w:sz w:val="21"/>
          <w:szCs w:val="21"/>
        </w:rPr>
        <w:t xml:space="preserve"> </w:t>
      </w:r>
      <w:r>
        <w:rPr>
          <w:rFonts w:ascii="Abadi" w:hAnsi="Abadi"/>
          <w:sz w:val="21"/>
          <w:szCs w:val="21"/>
        </w:rPr>
        <w:t>R</w:t>
      </w:r>
      <w:r w:rsidRPr="00B778AB">
        <w:rPr>
          <w:rFonts w:ascii="Abadi" w:hAnsi="Abadi"/>
          <w:sz w:val="21"/>
          <w:szCs w:val="21"/>
        </w:rPr>
        <w:t xml:space="preserve">icardo </w:t>
      </w:r>
      <w:r>
        <w:rPr>
          <w:rFonts w:ascii="Abadi" w:hAnsi="Abadi"/>
          <w:sz w:val="21"/>
          <w:szCs w:val="21"/>
        </w:rPr>
        <w:t>G</w:t>
      </w:r>
      <w:r w:rsidRPr="00B778AB">
        <w:rPr>
          <w:rFonts w:ascii="Abadi" w:hAnsi="Abadi"/>
          <w:sz w:val="21"/>
          <w:szCs w:val="21"/>
        </w:rPr>
        <w:t>arcía</w:t>
      </w:r>
      <w:r>
        <w:rPr>
          <w:rFonts w:ascii="Abadi" w:hAnsi="Abadi"/>
          <w:sz w:val="21"/>
          <w:szCs w:val="21"/>
        </w:rPr>
        <w:t>,</w:t>
      </w:r>
      <w:r w:rsidRPr="00B778AB">
        <w:rPr>
          <w:rFonts w:ascii="Abadi" w:hAnsi="Abadi"/>
          <w:sz w:val="21"/>
          <w:szCs w:val="21"/>
        </w:rPr>
        <w:t xml:space="preserve"> entre otros</w:t>
      </w:r>
      <w:r>
        <w:rPr>
          <w:rFonts w:ascii="Abadi" w:hAnsi="Abadi"/>
          <w:sz w:val="21"/>
          <w:szCs w:val="21"/>
        </w:rPr>
        <w:t>.</w:t>
      </w:r>
      <w:r w:rsidRPr="00B778AB">
        <w:rPr>
          <w:rFonts w:ascii="Abadi" w:hAnsi="Abadi"/>
          <w:sz w:val="21"/>
          <w:szCs w:val="21"/>
        </w:rPr>
        <w:t xml:space="preserve"> </w:t>
      </w:r>
    </w:p>
    <w:p w14:paraId="6A55B2FD" w14:textId="77777777" w:rsidR="0042100A" w:rsidRDefault="0042100A" w:rsidP="0042100A">
      <w:pPr>
        <w:jc w:val="both"/>
        <w:rPr>
          <w:rFonts w:ascii="Abadi" w:hAnsi="Abadi"/>
          <w:sz w:val="21"/>
          <w:szCs w:val="21"/>
        </w:rPr>
      </w:pPr>
    </w:p>
    <w:p w14:paraId="622D83BB" w14:textId="29049BEB" w:rsidR="0042100A" w:rsidRDefault="0042100A" w:rsidP="0042100A">
      <w:pPr>
        <w:jc w:val="both"/>
        <w:rPr>
          <w:rFonts w:ascii="Abadi" w:hAnsi="Abadi"/>
          <w:sz w:val="21"/>
          <w:szCs w:val="21"/>
        </w:rPr>
      </w:pPr>
      <w:r>
        <w:rPr>
          <w:rFonts w:ascii="Abadi" w:hAnsi="Abadi"/>
          <w:sz w:val="21"/>
          <w:szCs w:val="21"/>
        </w:rPr>
        <w:t>- En d</w:t>
      </w:r>
      <w:r w:rsidRPr="00B778AB">
        <w:rPr>
          <w:rFonts w:ascii="Abadi" w:hAnsi="Abadi"/>
          <w:sz w:val="21"/>
          <w:szCs w:val="21"/>
        </w:rPr>
        <w:t>icha reunión se externaron diversos comentarios para fortalecer esta pro</w:t>
      </w:r>
      <w:r>
        <w:rPr>
          <w:rFonts w:ascii="Abadi" w:hAnsi="Abadi"/>
          <w:sz w:val="21"/>
          <w:szCs w:val="21"/>
        </w:rPr>
        <w:t>puesta</w:t>
      </w:r>
      <w:r w:rsidRPr="00B778AB">
        <w:rPr>
          <w:rFonts w:ascii="Abadi" w:hAnsi="Abadi"/>
          <w:sz w:val="21"/>
          <w:szCs w:val="21"/>
        </w:rPr>
        <w:t xml:space="preserve"> y es por ello </w:t>
      </w:r>
      <w:proofErr w:type="gramStart"/>
      <w:r w:rsidRPr="00B778AB">
        <w:rPr>
          <w:rFonts w:ascii="Abadi" w:hAnsi="Abadi"/>
          <w:sz w:val="21"/>
          <w:szCs w:val="21"/>
        </w:rPr>
        <w:t>que</w:t>
      </w:r>
      <w:proofErr w:type="gramEnd"/>
      <w:r w:rsidRPr="00B778AB">
        <w:rPr>
          <w:rFonts w:ascii="Abadi" w:hAnsi="Abadi"/>
          <w:sz w:val="21"/>
          <w:szCs w:val="21"/>
        </w:rPr>
        <w:t xml:space="preserve"> proponemos considerar como un delito las terapias de conversión sexual</w:t>
      </w:r>
      <w:r>
        <w:rPr>
          <w:rFonts w:ascii="Abadi" w:hAnsi="Abadi"/>
          <w:sz w:val="21"/>
          <w:szCs w:val="21"/>
        </w:rPr>
        <w:t>,</w:t>
      </w:r>
      <w:r w:rsidRPr="00B778AB">
        <w:rPr>
          <w:rFonts w:ascii="Abadi" w:hAnsi="Abadi"/>
          <w:sz w:val="21"/>
          <w:szCs w:val="21"/>
        </w:rPr>
        <w:t xml:space="preserve"> estableciendo que</w:t>
      </w:r>
      <w:r>
        <w:rPr>
          <w:rFonts w:ascii="Abadi" w:hAnsi="Abadi"/>
          <w:sz w:val="21"/>
          <w:szCs w:val="21"/>
        </w:rPr>
        <w:t>:</w:t>
      </w:r>
    </w:p>
    <w:p w14:paraId="30DE5892" w14:textId="77777777" w:rsidR="004F4661" w:rsidRDefault="004F4661" w:rsidP="0042100A">
      <w:pPr>
        <w:jc w:val="both"/>
        <w:rPr>
          <w:rFonts w:ascii="Abadi" w:hAnsi="Abadi"/>
          <w:sz w:val="21"/>
          <w:szCs w:val="21"/>
        </w:rPr>
      </w:pPr>
    </w:p>
    <w:p w14:paraId="07238F6E" w14:textId="5CF8967B" w:rsidR="0042100A" w:rsidRDefault="0042100A" w:rsidP="0042100A">
      <w:pPr>
        <w:jc w:val="both"/>
        <w:rPr>
          <w:rFonts w:ascii="Abadi" w:hAnsi="Abadi"/>
          <w:sz w:val="21"/>
          <w:szCs w:val="21"/>
        </w:rPr>
      </w:pPr>
      <w:r>
        <w:rPr>
          <w:rFonts w:ascii="Abadi" w:hAnsi="Abadi"/>
          <w:sz w:val="21"/>
          <w:szCs w:val="21"/>
        </w:rPr>
        <w:t>- A</w:t>
      </w:r>
      <w:r w:rsidRPr="00B778AB">
        <w:rPr>
          <w:rFonts w:ascii="Abadi" w:hAnsi="Abadi"/>
          <w:sz w:val="21"/>
          <w:szCs w:val="21"/>
        </w:rPr>
        <w:t xml:space="preserve"> quien realice</w:t>
      </w:r>
      <w:r>
        <w:rPr>
          <w:rFonts w:ascii="Abadi" w:hAnsi="Abadi"/>
          <w:sz w:val="21"/>
          <w:szCs w:val="21"/>
        </w:rPr>
        <w:t>,</w:t>
      </w:r>
      <w:r w:rsidRPr="00B778AB">
        <w:rPr>
          <w:rFonts w:ascii="Abadi" w:hAnsi="Abadi"/>
          <w:sz w:val="21"/>
          <w:szCs w:val="21"/>
        </w:rPr>
        <w:t xml:space="preserve"> imparta</w:t>
      </w:r>
      <w:r>
        <w:rPr>
          <w:rFonts w:ascii="Abadi" w:hAnsi="Abadi"/>
          <w:sz w:val="21"/>
          <w:szCs w:val="21"/>
        </w:rPr>
        <w:t>,</w:t>
      </w:r>
      <w:r w:rsidRPr="00B778AB">
        <w:rPr>
          <w:rFonts w:ascii="Abadi" w:hAnsi="Abadi"/>
          <w:sz w:val="21"/>
          <w:szCs w:val="21"/>
        </w:rPr>
        <w:t xml:space="preserve"> aplique</w:t>
      </w:r>
      <w:r>
        <w:rPr>
          <w:rFonts w:ascii="Abadi" w:hAnsi="Abadi"/>
          <w:sz w:val="21"/>
          <w:szCs w:val="21"/>
        </w:rPr>
        <w:t>,</w:t>
      </w:r>
      <w:r w:rsidRPr="00B778AB">
        <w:rPr>
          <w:rFonts w:ascii="Abadi" w:hAnsi="Abadi"/>
          <w:sz w:val="21"/>
          <w:szCs w:val="21"/>
        </w:rPr>
        <w:t xml:space="preserve"> obligue o financie cualquier tipo de tratamiento</w:t>
      </w:r>
      <w:r>
        <w:rPr>
          <w:rFonts w:ascii="Abadi" w:hAnsi="Abadi"/>
          <w:sz w:val="21"/>
          <w:szCs w:val="21"/>
        </w:rPr>
        <w:t>,</w:t>
      </w:r>
      <w:r w:rsidRPr="00B778AB">
        <w:rPr>
          <w:rFonts w:ascii="Abadi" w:hAnsi="Abadi"/>
          <w:sz w:val="21"/>
          <w:szCs w:val="21"/>
        </w:rPr>
        <w:t xml:space="preserve"> terapia</w:t>
      </w:r>
      <w:r>
        <w:rPr>
          <w:rFonts w:ascii="Abadi" w:hAnsi="Abadi"/>
          <w:sz w:val="21"/>
          <w:szCs w:val="21"/>
        </w:rPr>
        <w:t>,</w:t>
      </w:r>
      <w:r w:rsidRPr="00B778AB">
        <w:rPr>
          <w:rFonts w:ascii="Abadi" w:hAnsi="Abadi"/>
          <w:sz w:val="21"/>
          <w:szCs w:val="21"/>
        </w:rPr>
        <w:t xml:space="preserve"> servicio o práctica que obstaculice</w:t>
      </w:r>
      <w:r>
        <w:rPr>
          <w:rFonts w:ascii="Abadi" w:hAnsi="Abadi"/>
          <w:sz w:val="21"/>
          <w:szCs w:val="21"/>
        </w:rPr>
        <w:t>,</w:t>
      </w:r>
      <w:r w:rsidRPr="00B778AB">
        <w:rPr>
          <w:rFonts w:ascii="Abadi" w:hAnsi="Abadi"/>
          <w:sz w:val="21"/>
          <w:szCs w:val="21"/>
        </w:rPr>
        <w:t xml:space="preserve"> restrin</w:t>
      </w:r>
      <w:r>
        <w:rPr>
          <w:rFonts w:ascii="Abadi" w:hAnsi="Abadi"/>
          <w:sz w:val="21"/>
          <w:szCs w:val="21"/>
        </w:rPr>
        <w:t>ja,</w:t>
      </w:r>
      <w:r w:rsidRPr="00B778AB">
        <w:rPr>
          <w:rFonts w:ascii="Abadi" w:hAnsi="Abadi"/>
          <w:sz w:val="21"/>
          <w:szCs w:val="21"/>
        </w:rPr>
        <w:t xml:space="preserve"> impida</w:t>
      </w:r>
      <w:r>
        <w:rPr>
          <w:rFonts w:ascii="Abadi" w:hAnsi="Abadi"/>
          <w:sz w:val="21"/>
          <w:szCs w:val="21"/>
        </w:rPr>
        <w:t>,</w:t>
      </w:r>
      <w:r w:rsidRPr="00B778AB">
        <w:rPr>
          <w:rFonts w:ascii="Abadi" w:hAnsi="Abadi"/>
          <w:sz w:val="21"/>
          <w:szCs w:val="21"/>
        </w:rPr>
        <w:t xml:space="preserve"> menoscabe</w:t>
      </w:r>
      <w:r>
        <w:rPr>
          <w:rFonts w:ascii="Abadi" w:hAnsi="Abadi"/>
          <w:sz w:val="21"/>
          <w:szCs w:val="21"/>
        </w:rPr>
        <w:t>,</w:t>
      </w:r>
      <w:r w:rsidRPr="00B778AB">
        <w:rPr>
          <w:rFonts w:ascii="Abadi" w:hAnsi="Abadi"/>
          <w:sz w:val="21"/>
          <w:szCs w:val="21"/>
        </w:rPr>
        <w:t xml:space="preserve"> anule o suprima la orientación sexual identidad o expresión de género de una persona</w:t>
      </w:r>
      <w:r>
        <w:rPr>
          <w:rFonts w:ascii="Abadi" w:hAnsi="Abadi"/>
          <w:sz w:val="21"/>
          <w:szCs w:val="21"/>
        </w:rPr>
        <w:t>,</w:t>
      </w:r>
      <w:r w:rsidRPr="00B778AB">
        <w:rPr>
          <w:rFonts w:ascii="Abadi" w:hAnsi="Abadi"/>
          <w:sz w:val="21"/>
          <w:szCs w:val="21"/>
        </w:rPr>
        <w:t xml:space="preserve"> se le impondrán de </w:t>
      </w:r>
      <w:r>
        <w:rPr>
          <w:rFonts w:ascii="Abadi" w:hAnsi="Abadi"/>
          <w:sz w:val="21"/>
          <w:szCs w:val="21"/>
        </w:rPr>
        <w:t>1</w:t>
      </w:r>
      <w:r w:rsidRPr="00B778AB">
        <w:rPr>
          <w:rFonts w:ascii="Abadi" w:hAnsi="Abadi"/>
          <w:sz w:val="21"/>
          <w:szCs w:val="21"/>
        </w:rPr>
        <w:t xml:space="preserve"> a 3 años de prisión</w:t>
      </w:r>
      <w:r>
        <w:rPr>
          <w:rFonts w:ascii="Abadi" w:hAnsi="Abadi"/>
          <w:sz w:val="21"/>
          <w:szCs w:val="21"/>
        </w:rPr>
        <w:t>,</w:t>
      </w:r>
      <w:r w:rsidRPr="00B778AB">
        <w:rPr>
          <w:rFonts w:ascii="Abadi" w:hAnsi="Abadi"/>
          <w:sz w:val="21"/>
          <w:szCs w:val="21"/>
        </w:rPr>
        <w:t xml:space="preserve"> de 50 a 250 días de multa y la inhabilitación de su ejercicio profesional por el mismo </w:t>
      </w:r>
      <w:r>
        <w:rPr>
          <w:rFonts w:ascii="Abadi" w:hAnsi="Abadi"/>
          <w:sz w:val="21"/>
          <w:szCs w:val="21"/>
        </w:rPr>
        <w:t>tiempo.</w:t>
      </w:r>
    </w:p>
    <w:p w14:paraId="47B1C46D" w14:textId="77777777" w:rsidR="004F4661" w:rsidRDefault="004F4661" w:rsidP="0042100A">
      <w:pPr>
        <w:jc w:val="both"/>
        <w:rPr>
          <w:rFonts w:ascii="Abadi" w:hAnsi="Abadi"/>
          <w:sz w:val="21"/>
          <w:szCs w:val="21"/>
        </w:rPr>
      </w:pPr>
    </w:p>
    <w:p w14:paraId="7A42110D" w14:textId="549FD5AE" w:rsidR="0042100A" w:rsidRDefault="0042100A" w:rsidP="0042100A">
      <w:pPr>
        <w:jc w:val="both"/>
        <w:rPr>
          <w:rFonts w:ascii="Abadi" w:hAnsi="Abadi"/>
          <w:sz w:val="21"/>
          <w:szCs w:val="21"/>
        </w:rPr>
      </w:pPr>
      <w:r>
        <w:rPr>
          <w:rFonts w:ascii="Abadi" w:hAnsi="Abadi"/>
          <w:sz w:val="21"/>
          <w:szCs w:val="21"/>
        </w:rPr>
        <w:t>- S</w:t>
      </w:r>
      <w:r w:rsidRPr="00B778AB">
        <w:rPr>
          <w:rFonts w:ascii="Abadi" w:hAnsi="Abadi"/>
          <w:sz w:val="21"/>
          <w:szCs w:val="21"/>
        </w:rPr>
        <w:t>i la agresión se comete contra menores de edad</w:t>
      </w:r>
      <w:r>
        <w:rPr>
          <w:rFonts w:ascii="Abadi" w:hAnsi="Abadi"/>
          <w:sz w:val="21"/>
          <w:szCs w:val="21"/>
        </w:rPr>
        <w:t>,</w:t>
      </w:r>
      <w:r w:rsidRPr="00B778AB">
        <w:rPr>
          <w:rFonts w:ascii="Abadi" w:hAnsi="Abadi"/>
          <w:sz w:val="21"/>
          <w:szCs w:val="21"/>
        </w:rPr>
        <w:t xml:space="preserve"> discapacitado</w:t>
      </w:r>
      <w:r>
        <w:rPr>
          <w:rFonts w:ascii="Abadi" w:hAnsi="Abadi"/>
          <w:sz w:val="21"/>
          <w:szCs w:val="21"/>
        </w:rPr>
        <w:t>s,</w:t>
      </w:r>
      <w:r w:rsidRPr="00B778AB">
        <w:rPr>
          <w:rFonts w:ascii="Abadi" w:hAnsi="Abadi"/>
          <w:sz w:val="21"/>
          <w:szCs w:val="21"/>
        </w:rPr>
        <w:t xml:space="preserve"> adultos mayores</w:t>
      </w:r>
      <w:r>
        <w:rPr>
          <w:rFonts w:ascii="Abadi" w:hAnsi="Abadi"/>
          <w:sz w:val="21"/>
          <w:szCs w:val="21"/>
        </w:rPr>
        <w:t>,</w:t>
      </w:r>
      <w:r w:rsidRPr="00B778AB">
        <w:rPr>
          <w:rFonts w:ascii="Abadi" w:hAnsi="Abadi"/>
          <w:sz w:val="21"/>
          <w:szCs w:val="21"/>
        </w:rPr>
        <w:t xml:space="preserve"> personas privadas de libertad o que no tengan capacidad para comprender el significado del hecho</w:t>
      </w:r>
      <w:r>
        <w:rPr>
          <w:rFonts w:ascii="Abadi" w:hAnsi="Abadi"/>
          <w:sz w:val="21"/>
          <w:szCs w:val="21"/>
        </w:rPr>
        <w:t>,</w:t>
      </w:r>
      <w:r w:rsidRPr="00B778AB">
        <w:rPr>
          <w:rFonts w:ascii="Abadi" w:hAnsi="Abadi"/>
          <w:sz w:val="21"/>
          <w:szCs w:val="21"/>
        </w:rPr>
        <w:t xml:space="preserve"> la pena se aumentará hasta </w:t>
      </w:r>
      <w:r>
        <w:rPr>
          <w:rFonts w:ascii="Abadi" w:hAnsi="Abadi"/>
          <w:sz w:val="21"/>
          <w:szCs w:val="21"/>
        </w:rPr>
        <w:t xml:space="preserve">una cuarta </w:t>
      </w:r>
      <w:r w:rsidRPr="00B778AB">
        <w:rPr>
          <w:rFonts w:ascii="Abadi" w:hAnsi="Abadi"/>
          <w:sz w:val="21"/>
          <w:szCs w:val="21"/>
        </w:rPr>
        <w:t>parte de la sanción prevista en el párrafo anterior</w:t>
      </w:r>
      <w:r>
        <w:rPr>
          <w:rFonts w:ascii="Abadi" w:hAnsi="Abadi"/>
          <w:sz w:val="21"/>
          <w:szCs w:val="21"/>
        </w:rPr>
        <w:t>.</w:t>
      </w:r>
    </w:p>
    <w:p w14:paraId="12D54703" w14:textId="77777777" w:rsidR="004F4661" w:rsidRDefault="004F4661" w:rsidP="0042100A">
      <w:pPr>
        <w:jc w:val="both"/>
        <w:rPr>
          <w:rFonts w:ascii="Abadi" w:hAnsi="Abadi"/>
          <w:sz w:val="21"/>
          <w:szCs w:val="21"/>
        </w:rPr>
      </w:pPr>
    </w:p>
    <w:p w14:paraId="5395125D" w14:textId="140376CC" w:rsidR="0042100A" w:rsidRDefault="0042100A" w:rsidP="0042100A">
      <w:pPr>
        <w:jc w:val="both"/>
        <w:rPr>
          <w:rFonts w:ascii="Abadi" w:hAnsi="Abadi"/>
          <w:sz w:val="21"/>
          <w:szCs w:val="21"/>
        </w:rPr>
      </w:pPr>
      <w:r>
        <w:rPr>
          <w:rFonts w:ascii="Abadi" w:hAnsi="Abadi"/>
          <w:sz w:val="21"/>
          <w:szCs w:val="21"/>
        </w:rPr>
        <w:t>- L</w:t>
      </w:r>
      <w:r w:rsidRPr="00B778AB">
        <w:rPr>
          <w:rFonts w:ascii="Abadi" w:hAnsi="Abadi"/>
          <w:sz w:val="21"/>
          <w:szCs w:val="21"/>
        </w:rPr>
        <w:t>a presente iniciativa protege el libre desarrollo de la persona porque las terapias de conversión</w:t>
      </w:r>
      <w:r>
        <w:rPr>
          <w:rFonts w:ascii="Abadi" w:hAnsi="Abadi"/>
          <w:sz w:val="21"/>
          <w:szCs w:val="21"/>
        </w:rPr>
        <w:t>,</w:t>
      </w:r>
      <w:r w:rsidRPr="00B778AB">
        <w:rPr>
          <w:rFonts w:ascii="Abadi" w:hAnsi="Abadi"/>
          <w:sz w:val="21"/>
          <w:szCs w:val="21"/>
        </w:rPr>
        <w:t xml:space="preserve"> si bien atentan contra la identidad de género de las personas</w:t>
      </w:r>
      <w:r>
        <w:rPr>
          <w:rFonts w:ascii="Abadi" w:hAnsi="Abadi"/>
          <w:sz w:val="21"/>
          <w:szCs w:val="21"/>
        </w:rPr>
        <w:t>,</w:t>
      </w:r>
      <w:r w:rsidRPr="00B778AB">
        <w:rPr>
          <w:rFonts w:ascii="Abadi" w:hAnsi="Abadi"/>
          <w:sz w:val="21"/>
          <w:szCs w:val="21"/>
        </w:rPr>
        <w:t xml:space="preserve"> al practicarlas también pueden cometer otros actos catalogados como </w:t>
      </w:r>
      <w:r>
        <w:rPr>
          <w:rFonts w:ascii="Abadi" w:hAnsi="Abadi"/>
          <w:sz w:val="21"/>
          <w:szCs w:val="21"/>
        </w:rPr>
        <w:t>ilícitos,</w:t>
      </w:r>
      <w:r w:rsidRPr="00B778AB">
        <w:rPr>
          <w:rFonts w:ascii="Abadi" w:hAnsi="Abadi"/>
          <w:sz w:val="21"/>
          <w:szCs w:val="21"/>
        </w:rPr>
        <w:t xml:space="preserve"> c</w:t>
      </w:r>
      <w:r>
        <w:rPr>
          <w:rFonts w:ascii="Abadi" w:hAnsi="Abadi"/>
          <w:sz w:val="21"/>
          <w:szCs w:val="21"/>
        </w:rPr>
        <w:t>o</w:t>
      </w:r>
      <w:r w:rsidRPr="00B778AB">
        <w:rPr>
          <w:rFonts w:ascii="Abadi" w:hAnsi="Abadi"/>
          <w:sz w:val="21"/>
          <w:szCs w:val="21"/>
        </w:rPr>
        <w:t>mo son las lesiones</w:t>
      </w:r>
      <w:r>
        <w:rPr>
          <w:rFonts w:ascii="Abadi" w:hAnsi="Abadi"/>
          <w:sz w:val="21"/>
          <w:szCs w:val="21"/>
        </w:rPr>
        <w:t>,</w:t>
      </w:r>
      <w:r w:rsidRPr="00B778AB">
        <w:rPr>
          <w:rFonts w:ascii="Abadi" w:hAnsi="Abadi"/>
          <w:sz w:val="21"/>
          <w:szCs w:val="21"/>
        </w:rPr>
        <w:t xml:space="preserve"> la privación ilegal de la libertad</w:t>
      </w:r>
      <w:r>
        <w:rPr>
          <w:rFonts w:ascii="Abadi" w:hAnsi="Abadi"/>
          <w:sz w:val="21"/>
          <w:szCs w:val="21"/>
        </w:rPr>
        <w:t>,</w:t>
      </w:r>
      <w:r w:rsidRPr="00B778AB">
        <w:rPr>
          <w:rFonts w:ascii="Abadi" w:hAnsi="Abadi"/>
          <w:sz w:val="21"/>
          <w:szCs w:val="21"/>
        </w:rPr>
        <w:t xml:space="preserve"> entre </w:t>
      </w:r>
      <w:r>
        <w:rPr>
          <w:rFonts w:ascii="Abadi" w:hAnsi="Abadi"/>
          <w:sz w:val="21"/>
          <w:szCs w:val="21"/>
        </w:rPr>
        <w:t xml:space="preserve">otros. </w:t>
      </w:r>
    </w:p>
    <w:p w14:paraId="63F12DA0" w14:textId="77777777" w:rsidR="004F4661" w:rsidRDefault="004F4661" w:rsidP="0042100A">
      <w:pPr>
        <w:jc w:val="both"/>
        <w:rPr>
          <w:rFonts w:ascii="Abadi" w:hAnsi="Abadi"/>
          <w:sz w:val="21"/>
          <w:szCs w:val="21"/>
        </w:rPr>
      </w:pPr>
    </w:p>
    <w:p w14:paraId="18EE5054" w14:textId="367031D6" w:rsidR="0042100A" w:rsidRDefault="0042100A" w:rsidP="0042100A">
      <w:pPr>
        <w:jc w:val="both"/>
        <w:rPr>
          <w:rFonts w:ascii="Abadi" w:hAnsi="Abadi"/>
          <w:sz w:val="21"/>
          <w:szCs w:val="21"/>
        </w:rPr>
      </w:pPr>
      <w:r>
        <w:rPr>
          <w:rFonts w:ascii="Abadi" w:hAnsi="Abadi"/>
          <w:sz w:val="21"/>
          <w:szCs w:val="21"/>
        </w:rPr>
        <w:t xml:space="preserve">- </w:t>
      </w:r>
      <w:r w:rsidRPr="00B778AB">
        <w:rPr>
          <w:rFonts w:ascii="Abadi" w:hAnsi="Abadi"/>
          <w:sz w:val="21"/>
          <w:szCs w:val="21"/>
        </w:rPr>
        <w:t>Además de esto expuesto</w:t>
      </w:r>
      <w:r>
        <w:rPr>
          <w:rFonts w:ascii="Abadi" w:hAnsi="Abadi"/>
          <w:sz w:val="21"/>
          <w:szCs w:val="21"/>
        </w:rPr>
        <w:t>,</w:t>
      </w:r>
      <w:r w:rsidRPr="00B778AB">
        <w:rPr>
          <w:rFonts w:ascii="Abadi" w:hAnsi="Abadi"/>
          <w:sz w:val="21"/>
          <w:szCs w:val="21"/>
        </w:rPr>
        <w:t xml:space="preserve"> una iniciativa ya fue aprobada por el </w:t>
      </w:r>
      <w:r>
        <w:rPr>
          <w:rFonts w:ascii="Abadi" w:hAnsi="Abadi"/>
          <w:sz w:val="21"/>
          <w:szCs w:val="21"/>
        </w:rPr>
        <w:t>S</w:t>
      </w:r>
      <w:r w:rsidRPr="00B778AB">
        <w:rPr>
          <w:rFonts w:ascii="Abadi" w:hAnsi="Abadi"/>
          <w:sz w:val="21"/>
          <w:szCs w:val="21"/>
        </w:rPr>
        <w:t>enado</w:t>
      </w:r>
      <w:r>
        <w:rPr>
          <w:rFonts w:ascii="Abadi" w:hAnsi="Abadi"/>
          <w:sz w:val="21"/>
          <w:szCs w:val="21"/>
        </w:rPr>
        <w:t>,</w:t>
      </w:r>
      <w:r w:rsidRPr="00B778AB">
        <w:rPr>
          <w:rFonts w:ascii="Abadi" w:hAnsi="Abadi"/>
          <w:sz w:val="21"/>
          <w:szCs w:val="21"/>
        </w:rPr>
        <w:t xml:space="preserve"> está en proceso de revisión por la </w:t>
      </w:r>
      <w:r>
        <w:rPr>
          <w:rFonts w:ascii="Abadi" w:hAnsi="Abadi"/>
          <w:sz w:val="21"/>
          <w:szCs w:val="21"/>
        </w:rPr>
        <w:t>C</w:t>
      </w:r>
      <w:r w:rsidRPr="00B778AB">
        <w:rPr>
          <w:rFonts w:ascii="Abadi" w:hAnsi="Abadi"/>
          <w:sz w:val="21"/>
          <w:szCs w:val="21"/>
        </w:rPr>
        <w:t xml:space="preserve">ámara de </w:t>
      </w:r>
      <w:r>
        <w:rPr>
          <w:rFonts w:ascii="Abadi" w:hAnsi="Abadi"/>
          <w:sz w:val="21"/>
          <w:szCs w:val="21"/>
        </w:rPr>
        <w:t>D</w:t>
      </w:r>
      <w:r w:rsidRPr="00B778AB">
        <w:rPr>
          <w:rFonts w:ascii="Abadi" w:hAnsi="Abadi"/>
          <w:sz w:val="21"/>
          <w:szCs w:val="21"/>
        </w:rPr>
        <w:t xml:space="preserve">iputados y seguramente nos tocará hacer </w:t>
      </w:r>
      <w:r>
        <w:rPr>
          <w:rFonts w:ascii="Abadi" w:hAnsi="Abadi"/>
          <w:sz w:val="21"/>
          <w:szCs w:val="21"/>
        </w:rPr>
        <w:t>una reforma al respecto.</w:t>
      </w:r>
    </w:p>
    <w:p w14:paraId="0934A900" w14:textId="77777777" w:rsidR="004F4661" w:rsidRDefault="004F4661" w:rsidP="0042100A">
      <w:pPr>
        <w:jc w:val="both"/>
        <w:rPr>
          <w:rFonts w:ascii="Abadi" w:hAnsi="Abadi"/>
          <w:sz w:val="21"/>
          <w:szCs w:val="21"/>
        </w:rPr>
      </w:pPr>
    </w:p>
    <w:p w14:paraId="098C787E" w14:textId="444418B3" w:rsidR="0042100A" w:rsidRDefault="0042100A" w:rsidP="0042100A">
      <w:pPr>
        <w:jc w:val="both"/>
        <w:rPr>
          <w:rFonts w:ascii="Abadi" w:hAnsi="Abadi"/>
          <w:sz w:val="21"/>
          <w:szCs w:val="21"/>
        </w:rPr>
      </w:pPr>
      <w:r>
        <w:rPr>
          <w:rFonts w:ascii="Abadi" w:hAnsi="Abadi"/>
          <w:sz w:val="21"/>
          <w:szCs w:val="21"/>
        </w:rPr>
        <w:t>- E</w:t>
      </w:r>
      <w:r w:rsidRPr="00B778AB">
        <w:rPr>
          <w:rFonts w:ascii="Abadi" w:hAnsi="Abadi"/>
          <w:sz w:val="21"/>
          <w:szCs w:val="21"/>
        </w:rPr>
        <w:t xml:space="preserve">s cuando el </w:t>
      </w:r>
      <w:proofErr w:type="gramStart"/>
      <w:r w:rsidRPr="00B778AB">
        <w:rPr>
          <w:rFonts w:ascii="Abadi" w:hAnsi="Abadi"/>
          <w:sz w:val="21"/>
          <w:szCs w:val="21"/>
        </w:rPr>
        <w:t>Presidente</w:t>
      </w:r>
      <w:proofErr w:type="gramEnd"/>
      <w:r>
        <w:rPr>
          <w:rFonts w:ascii="Abadi" w:hAnsi="Abadi"/>
          <w:sz w:val="21"/>
          <w:szCs w:val="21"/>
        </w:rPr>
        <w:t xml:space="preserve">. ¡Gracias!  </w:t>
      </w:r>
    </w:p>
    <w:p w14:paraId="0374719C" w14:textId="77777777" w:rsidR="004F4661" w:rsidRDefault="004F4661" w:rsidP="0042100A">
      <w:pPr>
        <w:jc w:val="both"/>
        <w:rPr>
          <w:rFonts w:ascii="Abadi" w:hAnsi="Abadi"/>
          <w:sz w:val="21"/>
          <w:szCs w:val="21"/>
        </w:rPr>
      </w:pPr>
    </w:p>
    <w:p w14:paraId="6CF7224F" w14:textId="25371456" w:rsidR="0042100A" w:rsidRDefault="0042100A" w:rsidP="0042100A">
      <w:pPr>
        <w:ind w:firstLine="708"/>
        <w:jc w:val="both"/>
        <w:rPr>
          <w:rFonts w:ascii="Abadi" w:hAnsi="Abadi"/>
          <w:sz w:val="21"/>
          <w:szCs w:val="21"/>
        </w:rPr>
      </w:pPr>
      <w:r w:rsidRPr="001647CC">
        <w:rPr>
          <w:rFonts w:ascii="Abadi" w:hAnsi="Abadi"/>
          <w:b/>
          <w:bCs/>
          <w:sz w:val="21"/>
          <w:szCs w:val="21"/>
        </w:rPr>
        <w:t xml:space="preserve">- El </w:t>
      </w:r>
      <w:proofErr w:type="gramStart"/>
      <w:r w:rsidRPr="001647CC">
        <w:rPr>
          <w:rFonts w:ascii="Abadi" w:hAnsi="Abadi"/>
          <w:b/>
          <w:bCs/>
          <w:sz w:val="21"/>
          <w:szCs w:val="21"/>
        </w:rPr>
        <w:t>Presidente.-</w:t>
      </w:r>
      <w:proofErr w:type="gramEnd"/>
      <w:r>
        <w:rPr>
          <w:rFonts w:ascii="Abadi" w:hAnsi="Abadi"/>
          <w:sz w:val="21"/>
          <w:szCs w:val="21"/>
        </w:rPr>
        <w:t xml:space="preserve"> ¡G</w:t>
      </w:r>
      <w:r w:rsidRPr="00B778AB">
        <w:rPr>
          <w:rFonts w:ascii="Abadi" w:hAnsi="Abadi"/>
          <w:sz w:val="21"/>
          <w:szCs w:val="21"/>
        </w:rPr>
        <w:t>racias</w:t>
      </w:r>
      <w:r>
        <w:rPr>
          <w:rFonts w:ascii="Abadi" w:hAnsi="Abadi"/>
          <w:sz w:val="21"/>
          <w:szCs w:val="21"/>
        </w:rPr>
        <w:t>!</w:t>
      </w:r>
      <w:r w:rsidRPr="00B778AB">
        <w:rPr>
          <w:rFonts w:ascii="Abadi" w:hAnsi="Abadi"/>
          <w:sz w:val="21"/>
          <w:szCs w:val="21"/>
        </w:rPr>
        <w:t xml:space="preserve"> diputado Gerardo Fernández González</w:t>
      </w:r>
      <w:r>
        <w:rPr>
          <w:rFonts w:ascii="Abadi" w:hAnsi="Abadi"/>
          <w:sz w:val="21"/>
          <w:szCs w:val="21"/>
        </w:rPr>
        <w:t>.</w:t>
      </w:r>
      <w:r w:rsidRPr="00B778AB">
        <w:rPr>
          <w:rFonts w:ascii="Abadi" w:hAnsi="Abadi"/>
          <w:sz w:val="21"/>
          <w:szCs w:val="21"/>
        </w:rPr>
        <w:t xml:space="preserve"> </w:t>
      </w:r>
    </w:p>
    <w:p w14:paraId="4D13F697" w14:textId="77777777" w:rsidR="004F4661" w:rsidRDefault="004F4661" w:rsidP="0042100A">
      <w:pPr>
        <w:ind w:firstLine="708"/>
        <w:jc w:val="both"/>
        <w:rPr>
          <w:rFonts w:ascii="Abadi" w:hAnsi="Abadi"/>
          <w:sz w:val="21"/>
          <w:szCs w:val="21"/>
        </w:rPr>
      </w:pPr>
    </w:p>
    <w:p w14:paraId="5FEC14CD" w14:textId="11E7E669" w:rsidR="0042100A" w:rsidRDefault="0042100A" w:rsidP="004F4661">
      <w:pPr>
        <w:ind w:left="567" w:right="850"/>
        <w:jc w:val="both"/>
        <w:rPr>
          <w:rFonts w:ascii="Abadi" w:hAnsi="Abadi"/>
          <w:b/>
          <w:bCs/>
          <w:i/>
          <w:iCs/>
          <w:sz w:val="21"/>
          <w:szCs w:val="21"/>
          <w:u w:val="single"/>
        </w:rPr>
      </w:pPr>
      <w:r w:rsidRPr="00092C27">
        <w:rPr>
          <w:rFonts w:ascii="Abadi" w:hAnsi="Abadi"/>
          <w:b/>
          <w:bCs/>
          <w:i/>
          <w:iCs/>
          <w:sz w:val="21"/>
          <w:szCs w:val="21"/>
          <w:u w:val="single"/>
        </w:rPr>
        <w:t xml:space="preserve">Se turna la parte correspondiente al </w:t>
      </w:r>
      <w:r>
        <w:rPr>
          <w:rFonts w:ascii="Abadi" w:hAnsi="Abadi"/>
          <w:b/>
          <w:bCs/>
          <w:i/>
          <w:iCs/>
          <w:sz w:val="21"/>
          <w:szCs w:val="21"/>
          <w:u w:val="single"/>
        </w:rPr>
        <w:t>C</w:t>
      </w:r>
      <w:r w:rsidRPr="00092C27">
        <w:rPr>
          <w:rFonts w:ascii="Abadi" w:hAnsi="Abadi"/>
          <w:b/>
          <w:bCs/>
          <w:i/>
          <w:iCs/>
          <w:sz w:val="21"/>
          <w:szCs w:val="21"/>
          <w:u w:val="single"/>
        </w:rPr>
        <w:t xml:space="preserve">ódigo </w:t>
      </w:r>
      <w:r>
        <w:rPr>
          <w:rFonts w:ascii="Abadi" w:hAnsi="Abadi"/>
          <w:b/>
          <w:bCs/>
          <w:i/>
          <w:iCs/>
          <w:sz w:val="21"/>
          <w:szCs w:val="21"/>
          <w:u w:val="single"/>
        </w:rPr>
        <w:t>P</w:t>
      </w:r>
      <w:r w:rsidRPr="00092C27">
        <w:rPr>
          <w:rFonts w:ascii="Abadi" w:hAnsi="Abadi"/>
          <w:b/>
          <w:bCs/>
          <w:i/>
          <w:iCs/>
          <w:sz w:val="21"/>
          <w:szCs w:val="21"/>
          <w:u w:val="single"/>
        </w:rPr>
        <w:t xml:space="preserve">enal del </w:t>
      </w:r>
      <w:r>
        <w:rPr>
          <w:rFonts w:ascii="Abadi" w:hAnsi="Abadi"/>
          <w:b/>
          <w:bCs/>
          <w:i/>
          <w:iCs/>
          <w:sz w:val="21"/>
          <w:szCs w:val="21"/>
          <w:u w:val="single"/>
        </w:rPr>
        <w:t>E</w:t>
      </w:r>
      <w:r w:rsidRPr="00092C27">
        <w:rPr>
          <w:rFonts w:ascii="Abadi" w:hAnsi="Abadi"/>
          <w:b/>
          <w:bCs/>
          <w:i/>
          <w:iCs/>
          <w:sz w:val="21"/>
          <w:szCs w:val="21"/>
          <w:u w:val="single"/>
        </w:rPr>
        <w:t xml:space="preserve">stado de Guanajuato la </w:t>
      </w:r>
      <w:r>
        <w:rPr>
          <w:rFonts w:ascii="Abadi" w:hAnsi="Abadi"/>
          <w:b/>
          <w:bCs/>
          <w:i/>
          <w:iCs/>
          <w:sz w:val="21"/>
          <w:szCs w:val="21"/>
          <w:u w:val="single"/>
        </w:rPr>
        <w:t>C</w:t>
      </w:r>
      <w:r w:rsidRPr="00092C27">
        <w:rPr>
          <w:rFonts w:ascii="Abadi" w:hAnsi="Abadi"/>
          <w:b/>
          <w:bCs/>
          <w:i/>
          <w:iCs/>
          <w:sz w:val="21"/>
          <w:szCs w:val="21"/>
          <w:u w:val="single"/>
        </w:rPr>
        <w:t xml:space="preserve">omisión de </w:t>
      </w:r>
      <w:r>
        <w:rPr>
          <w:rFonts w:ascii="Abadi" w:hAnsi="Abadi"/>
          <w:b/>
          <w:bCs/>
          <w:i/>
          <w:iCs/>
          <w:sz w:val="21"/>
          <w:szCs w:val="21"/>
          <w:u w:val="single"/>
        </w:rPr>
        <w:t>J</w:t>
      </w:r>
      <w:r w:rsidRPr="00092C27">
        <w:rPr>
          <w:rFonts w:ascii="Abadi" w:hAnsi="Abadi"/>
          <w:b/>
          <w:bCs/>
          <w:i/>
          <w:iCs/>
          <w:sz w:val="21"/>
          <w:szCs w:val="21"/>
          <w:u w:val="single"/>
        </w:rPr>
        <w:t xml:space="preserve">usticia con fundamento en el artículo 113 fracción </w:t>
      </w:r>
      <w:r>
        <w:rPr>
          <w:rFonts w:ascii="Abadi" w:hAnsi="Abadi"/>
          <w:b/>
          <w:bCs/>
          <w:i/>
          <w:iCs/>
          <w:sz w:val="21"/>
          <w:szCs w:val="21"/>
          <w:u w:val="single"/>
        </w:rPr>
        <w:t>II</w:t>
      </w:r>
      <w:r w:rsidRPr="00092C27">
        <w:rPr>
          <w:rFonts w:ascii="Abadi" w:hAnsi="Abadi"/>
          <w:b/>
          <w:bCs/>
          <w:i/>
          <w:iCs/>
          <w:sz w:val="21"/>
          <w:szCs w:val="21"/>
          <w:u w:val="single"/>
        </w:rPr>
        <w:t xml:space="preserve"> </w:t>
      </w:r>
      <w:r>
        <w:rPr>
          <w:rFonts w:ascii="Abadi" w:hAnsi="Abadi"/>
          <w:b/>
          <w:bCs/>
          <w:i/>
          <w:iCs/>
          <w:sz w:val="21"/>
          <w:szCs w:val="21"/>
          <w:u w:val="single"/>
        </w:rPr>
        <w:t>y lo relativo a la L</w:t>
      </w:r>
      <w:r w:rsidRPr="00092C27">
        <w:rPr>
          <w:rFonts w:ascii="Abadi" w:hAnsi="Abadi"/>
          <w:b/>
          <w:bCs/>
          <w:i/>
          <w:iCs/>
          <w:sz w:val="21"/>
          <w:szCs w:val="21"/>
          <w:u w:val="single"/>
        </w:rPr>
        <w:t xml:space="preserve">ey de </w:t>
      </w:r>
      <w:proofErr w:type="gramStart"/>
      <w:r>
        <w:rPr>
          <w:rFonts w:ascii="Abadi" w:hAnsi="Abadi"/>
          <w:b/>
          <w:bCs/>
          <w:i/>
          <w:iCs/>
          <w:sz w:val="21"/>
          <w:szCs w:val="21"/>
          <w:u w:val="single"/>
        </w:rPr>
        <w:t>S</w:t>
      </w:r>
      <w:r w:rsidRPr="00092C27">
        <w:rPr>
          <w:rFonts w:ascii="Abadi" w:hAnsi="Abadi"/>
          <w:b/>
          <w:bCs/>
          <w:i/>
          <w:iCs/>
          <w:sz w:val="21"/>
          <w:szCs w:val="21"/>
          <w:u w:val="single"/>
        </w:rPr>
        <w:t xml:space="preserve">alud </w:t>
      </w:r>
      <w:r>
        <w:rPr>
          <w:rFonts w:ascii="Abadi" w:hAnsi="Abadi"/>
          <w:b/>
          <w:bCs/>
          <w:i/>
          <w:iCs/>
          <w:sz w:val="21"/>
          <w:szCs w:val="21"/>
          <w:u w:val="single"/>
        </w:rPr>
        <w:t xml:space="preserve"> del</w:t>
      </w:r>
      <w:proofErr w:type="gramEnd"/>
      <w:r>
        <w:rPr>
          <w:rFonts w:ascii="Abadi" w:hAnsi="Abadi"/>
          <w:b/>
          <w:bCs/>
          <w:i/>
          <w:iCs/>
          <w:sz w:val="21"/>
          <w:szCs w:val="21"/>
          <w:u w:val="single"/>
        </w:rPr>
        <w:t xml:space="preserve"> Estado de Guanajuato, </w:t>
      </w:r>
      <w:r w:rsidRPr="00092C27">
        <w:rPr>
          <w:rFonts w:ascii="Abadi" w:hAnsi="Abadi"/>
          <w:b/>
          <w:bCs/>
          <w:i/>
          <w:iCs/>
          <w:sz w:val="21"/>
          <w:szCs w:val="21"/>
          <w:u w:val="single"/>
        </w:rPr>
        <w:t xml:space="preserve">a la </w:t>
      </w:r>
      <w:r>
        <w:rPr>
          <w:rFonts w:ascii="Abadi" w:hAnsi="Abadi"/>
          <w:b/>
          <w:bCs/>
          <w:i/>
          <w:iCs/>
          <w:sz w:val="21"/>
          <w:szCs w:val="21"/>
          <w:u w:val="single"/>
        </w:rPr>
        <w:t>C</w:t>
      </w:r>
      <w:r w:rsidRPr="00092C27">
        <w:rPr>
          <w:rFonts w:ascii="Abadi" w:hAnsi="Abadi"/>
          <w:b/>
          <w:bCs/>
          <w:i/>
          <w:iCs/>
          <w:sz w:val="21"/>
          <w:szCs w:val="21"/>
          <w:u w:val="single"/>
        </w:rPr>
        <w:t>o</w:t>
      </w:r>
      <w:r>
        <w:rPr>
          <w:rFonts w:ascii="Abadi" w:hAnsi="Abadi"/>
          <w:b/>
          <w:bCs/>
          <w:i/>
          <w:iCs/>
          <w:sz w:val="21"/>
          <w:szCs w:val="21"/>
          <w:u w:val="single"/>
        </w:rPr>
        <w:t>m</w:t>
      </w:r>
      <w:r w:rsidRPr="00092C27">
        <w:rPr>
          <w:rFonts w:ascii="Abadi" w:hAnsi="Abadi"/>
          <w:b/>
          <w:bCs/>
          <w:i/>
          <w:iCs/>
          <w:sz w:val="21"/>
          <w:szCs w:val="21"/>
          <w:u w:val="single"/>
        </w:rPr>
        <w:t>i</w:t>
      </w:r>
      <w:r>
        <w:rPr>
          <w:rFonts w:ascii="Abadi" w:hAnsi="Abadi"/>
          <w:b/>
          <w:bCs/>
          <w:i/>
          <w:iCs/>
          <w:sz w:val="21"/>
          <w:szCs w:val="21"/>
          <w:u w:val="single"/>
        </w:rPr>
        <w:t>s</w:t>
      </w:r>
      <w:r w:rsidRPr="00092C27">
        <w:rPr>
          <w:rFonts w:ascii="Abadi" w:hAnsi="Abadi"/>
          <w:b/>
          <w:bCs/>
          <w:i/>
          <w:iCs/>
          <w:sz w:val="21"/>
          <w:szCs w:val="21"/>
          <w:u w:val="single"/>
        </w:rPr>
        <w:t xml:space="preserve">ión de </w:t>
      </w:r>
      <w:r>
        <w:rPr>
          <w:rFonts w:ascii="Abadi" w:hAnsi="Abadi"/>
          <w:b/>
          <w:bCs/>
          <w:i/>
          <w:iCs/>
          <w:sz w:val="21"/>
          <w:szCs w:val="21"/>
          <w:u w:val="single"/>
        </w:rPr>
        <w:t>S</w:t>
      </w:r>
      <w:r w:rsidRPr="00092C27">
        <w:rPr>
          <w:rFonts w:ascii="Abadi" w:hAnsi="Abadi"/>
          <w:b/>
          <w:bCs/>
          <w:i/>
          <w:iCs/>
          <w:sz w:val="21"/>
          <w:szCs w:val="21"/>
          <w:u w:val="single"/>
        </w:rPr>
        <w:t xml:space="preserve">alud </w:t>
      </w:r>
      <w:r>
        <w:rPr>
          <w:rFonts w:ascii="Abadi" w:hAnsi="Abadi"/>
          <w:b/>
          <w:bCs/>
          <w:i/>
          <w:iCs/>
          <w:sz w:val="21"/>
          <w:szCs w:val="21"/>
          <w:u w:val="single"/>
        </w:rPr>
        <w:t>P</w:t>
      </w:r>
      <w:r w:rsidRPr="00092C27">
        <w:rPr>
          <w:rFonts w:ascii="Abadi" w:hAnsi="Abadi"/>
          <w:b/>
          <w:bCs/>
          <w:i/>
          <w:iCs/>
          <w:sz w:val="21"/>
          <w:szCs w:val="21"/>
          <w:u w:val="single"/>
        </w:rPr>
        <w:t xml:space="preserve">ública </w:t>
      </w:r>
      <w:r>
        <w:rPr>
          <w:rFonts w:ascii="Abadi" w:hAnsi="Abadi"/>
          <w:b/>
          <w:bCs/>
          <w:i/>
          <w:iCs/>
          <w:sz w:val="21"/>
          <w:szCs w:val="21"/>
          <w:u w:val="single"/>
        </w:rPr>
        <w:t>c</w:t>
      </w:r>
      <w:r w:rsidRPr="00092C27">
        <w:rPr>
          <w:rFonts w:ascii="Abadi" w:hAnsi="Abadi"/>
          <w:b/>
          <w:bCs/>
          <w:i/>
          <w:iCs/>
          <w:sz w:val="21"/>
          <w:szCs w:val="21"/>
          <w:u w:val="single"/>
        </w:rPr>
        <w:t>o</w:t>
      </w:r>
      <w:r>
        <w:rPr>
          <w:rFonts w:ascii="Abadi" w:hAnsi="Abadi"/>
          <w:b/>
          <w:bCs/>
          <w:i/>
          <w:iCs/>
          <w:sz w:val="21"/>
          <w:szCs w:val="21"/>
          <w:u w:val="single"/>
        </w:rPr>
        <w:t>n</w:t>
      </w:r>
      <w:r w:rsidRPr="00092C27">
        <w:rPr>
          <w:rFonts w:ascii="Abadi" w:hAnsi="Abadi"/>
          <w:b/>
          <w:bCs/>
          <w:i/>
          <w:iCs/>
          <w:sz w:val="21"/>
          <w:szCs w:val="21"/>
          <w:u w:val="single"/>
        </w:rPr>
        <w:t xml:space="preserve"> fundamento en el artículo 118 fracción </w:t>
      </w:r>
      <w:r>
        <w:rPr>
          <w:rFonts w:ascii="Abadi" w:hAnsi="Abadi"/>
          <w:b/>
          <w:bCs/>
          <w:i/>
          <w:iCs/>
          <w:sz w:val="21"/>
          <w:szCs w:val="21"/>
          <w:u w:val="single"/>
        </w:rPr>
        <w:t>I</w:t>
      </w:r>
      <w:r w:rsidRPr="00092C27">
        <w:rPr>
          <w:rFonts w:ascii="Abadi" w:hAnsi="Abadi"/>
          <w:b/>
          <w:bCs/>
          <w:i/>
          <w:iCs/>
          <w:sz w:val="21"/>
          <w:szCs w:val="21"/>
          <w:u w:val="single"/>
        </w:rPr>
        <w:t xml:space="preserve"> de nuestra </w:t>
      </w:r>
      <w:r>
        <w:rPr>
          <w:rFonts w:ascii="Abadi" w:hAnsi="Abadi"/>
          <w:b/>
          <w:bCs/>
          <w:i/>
          <w:iCs/>
          <w:sz w:val="21"/>
          <w:szCs w:val="21"/>
          <w:u w:val="single"/>
        </w:rPr>
        <w:t>Ley</w:t>
      </w:r>
      <w:r w:rsidRPr="00092C27">
        <w:rPr>
          <w:rFonts w:ascii="Abadi" w:hAnsi="Abadi"/>
          <w:b/>
          <w:bCs/>
          <w:i/>
          <w:iCs/>
          <w:sz w:val="21"/>
          <w:szCs w:val="21"/>
          <w:u w:val="single"/>
        </w:rPr>
        <w:t xml:space="preserve"> </w:t>
      </w:r>
      <w:r>
        <w:rPr>
          <w:rFonts w:ascii="Abadi" w:hAnsi="Abadi"/>
          <w:b/>
          <w:bCs/>
          <w:i/>
          <w:iCs/>
          <w:sz w:val="21"/>
          <w:szCs w:val="21"/>
          <w:u w:val="single"/>
        </w:rPr>
        <w:t>O</w:t>
      </w:r>
      <w:r w:rsidRPr="00092C27">
        <w:rPr>
          <w:rFonts w:ascii="Abadi" w:hAnsi="Abadi"/>
          <w:b/>
          <w:bCs/>
          <w:i/>
          <w:iCs/>
          <w:sz w:val="21"/>
          <w:szCs w:val="21"/>
          <w:u w:val="single"/>
        </w:rPr>
        <w:t>rgánica para su estudio y dictamen</w:t>
      </w:r>
      <w:r>
        <w:rPr>
          <w:rFonts w:ascii="Abadi" w:hAnsi="Abadi"/>
          <w:b/>
          <w:bCs/>
          <w:i/>
          <w:iCs/>
          <w:sz w:val="21"/>
          <w:szCs w:val="21"/>
          <w:u w:val="single"/>
        </w:rPr>
        <w:t>.</w:t>
      </w:r>
      <w:r w:rsidRPr="00092C27">
        <w:rPr>
          <w:rFonts w:ascii="Abadi" w:hAnsi="Abadi"/>
          <w:b/>
          <w:bCs/>
          <w:i/>
          <w:iCs/>
          <w:sz w:val="21"/>
          <w:szCs w:val="21"/>
          <w:u w:val="single"/>
        </w:rPr>
        <w:t xml:space="preserve"> </w:t>
      </w:r>
    </w:p>
    <w:p w14:paraId="087EFEAC" w14:textId="77777777" w:rsidR="004F4661" w:rsidRPr="00092C27" w:rsidRDefault="004F4661" w:rsidP="0042100A">
      <w:pPr>
        <w:ind w:left="851" w:right="900"/>
        <w:jc w:val="both"/>
        <w:rPr>
          <w:rFonts w:ascii="Abadi" w:hAnsi="Abadi"/>
          <w:b/>
          <w:bCs/>
          <w:i/>
          <w:iCs/>
          <w:sz w:val="21"/>
          <w:szCs w:val="21"/>
          <w:u w:val="single"/>
        </w:rPr>
      </w:pPr>
    </w:p>
    <w:p w14:paraId="7EE6F015" w14:textId="47AE1C23" w:rsidR="0042100A" w:rsidRDefault="0042100A" w:rsidP="0042100A">
      <w:pPr>
        <w:ind w:firstLine="708"/>
        <w:jc w:val="both"/>
        <w:rPr>
          <w:rFonts w:ascii="Abadi" w:hAnsi="Abadi"/>
          <w:sz w:val="21"/>
          <w:szCs w:val="21"/>
        </w:rPr>
      </w:pPr>
      <w:r w:rsidRPr="001647CC">
        <w:rPr>
          <w:rFonts w:ascii="Abadi" w:hAnsi="Abadi"/>
          <w:b/>
          <w:bCs/>
          <w:sz w:val="21"/>
          <w:szCs w:val="21"/>
        </w:rPr>
        <w:t xml:space="preserve">- El </w:t>
      </w:r>
      <w:proofErr w:type="gramStart"/>
      <w:r w:rsidRPr="001647CC">
        <w:rPr>
          <w:rFonts w:ascii="Abadi" w:hAnsi="Abadi"/>
          <w:b/>
          <w:bCs/>
          <w:sz w:val="21"/>
          <w:szCs w:val="21"/>
        </w:rPr>
        <w:t>Presidente.-</w:t>
      </w:r>
      <w:proofErr w:type="gramEnd"/>
      <w:r>
        <w:rPr>
          <w:rFonts w:ascii="Abadi" w:hAnsi="Abadi"/>
          <w:sz w:val="21"/>
          <w:szCs w:val="21"/>
        </w:rPr>
        <w:t xml:space="preserve"> E</w:t>
      </w:r>
      <w:r w:rsidRPr="00B778AB">
        <w:rPr>
          <w:rFonts w:ascii="Abadi" w:hAnsi="Abadi"/>
          <w:sz w:val="21"/>
          <w:szCs w:val="21"/>
        </w:rPr>
        <w:t>sta presidencia da la más cordial bienvenida a representante</w:t>
      </w:r>
      <w:r>
        <w:rPr>
          <w:rFonts w:ascii="Abadi" w:hAnsi="Abadi"/>
          <w:sz w:val="21"/>
          <w:szCs w:val="21"/>
        </w:rPr>
        <w:t>s</w:t>
      </w:r>
      <w:r w:rsidRPr="00B778AB">
        <w:rPr>
          <w:rFonts w:ascii="Abadi" w:hAnsi="Abadi"/>
          <w:sz w:val="21"/>
          <w:szCs w:val="21"/>
        </w:rPr>
        <w:t xml:space="preserve"> de la comunidad </w:t>
      </w:r>
      <w:proofErr w:type="spellStart"/>
      <w:r w:rsidRPr="00B778AB">
        <w:rPr>
          <w:rFonts w:ascii="Abadi" w:hAnsi="Abadi"/>
          <w:sz w:val="21"/>
          <w:szCs w:val="21"/>
        </w:rPr>
        <w:t>LGBT</w:t>
      </w:r>
      <w:r>
        <w:rPr>
          <w:rFonts w:ascii="Abadi" w:hAnsi="Abadi"/>
          <w:sz w:val="21"/>
          <w:szCs w:val="21"/>
        </w:rPr>
        <w:t>y</w:t>
      </w:r>
      <w:proofErr w:type="spellEnd"/>
      <w:r>
        <w:rPr>
          <w:rFonts w:ascii="Abadi" w:hAnsi="Abadi"/>
          <w:sz w:val="21"/>
          <w:szCs w:val="21"/>
        </w:rPr>
        <w:t xml:space="preserve">+ </w:t>
      </w:r>
      <w:r w:rsidRPr="00B778AB">
        <w:rPr>
          <w:rFonts w:ascii="Abadi" w:hAnsi="Abadi"/>
          <w:sz w:val="21"/>
          <w:szCs w:val="21"/>
        </w:rPr>
        <w:t xml:space="preserve">invitados por diputada Martha Lourdes </w:t>
      </w:r>
      <w:r>
        <w:rPr>
          <w:rFonts w:ascii="Abadi" w:hAnsi="Abadi"/>
          <w:sz w:val="21"/>
          <w:szCs w:val="21"/>
        </w:rPr>
        <w:t>O</w:t>
      </w:r>
      <w:r w:rsidRPr="00B778AB">
        <w:rPr>
          <w:rFonts w:ascii="Abadi" w:hAnsi="Abadi"/>
          <w:sz w:val="21"/>
          <w:szCs w:val="21"/>
        </w:rPr>
        <w:t xml:space="preserve">rtega </w:t>
      </w:r>
      <w:r>
        <w:rPr>
          <w:rFonts w:ascii="Abadi" w:hAnsi="Abadi"/>
          <w:sz w:val="21"/>
          <w:szCs w:val="21"/>
        </w:rPr>
        <w:t>R</w:t>
      </w:r>
      <w:r w:rsidRPr="00B778AB">
        <w:rPr>
          <w:rFonts w:ascii="Abadi" w:hAnsi="Abadi"/>
          <w:sz w:val="21"/>
          <w:szCs w:val="21"/>
        </w:rPr>
        <w:t>oque y el diputado Gerardo Fernández González</w:t>
      </w:r>
      <w:r>
        <w:rPr>
          <w:rFonts w:ascii="Abadi" w:hAnsi="Abadi"/>
          <w:sz w:val="21"/>
          <w:szCs w:val="21"/>
        </w:rPr>
        <w:t xml:space="preserve">. </w:t>
      </w:r>
    </w:p>
    <w:p w14:paraId="7D7A4AC5" w14:textId="77777777" w:rsidR="004F4661" w:rsidRDefault="004F4661" w:rsidP="0042100A">
      <w:pPr>
        <w:ind w:firstLine="708"/>
        <w:jc w:val="both"/>
        <w:rPr>
          <w:rFonts w:ascii="Abadi" w:hAnsi="Abadi"/>
          <w:sz w:val="21"/>
          <w:szCs w:val="21"/>
        </w:rPr>
      </w:pPr>
    </w:p>
    <w:p w14:paraId="7C95603E" w14:textId="77777777" w:rsidR="0042100A" w:rsidRPr="00B778AB" w:rsidRDefault="0042100A" w:rsidP="0042100A">
      <w:pPr>
        <w:ind w:firstLine="708"/>
        <w:jc w:val="both"/>
        <w:rPr>
          <w:rFonts w:ascii="Abadi" w:hAnsi="Abadi"/>
          <w:sz w:val="21"/>
          <w:szCs w:val="21"/>
        </w:rPr>
      </w:pPr>
      <w:r>
        <w:rPr>
          <w:rFonts w:ascii="Abadi" w:hAnsi="Abadi"/>
          <w:sz w:val="21"/>
          <w:szCs w:val="21"/>
        </w:rPr>
        <w:t>- S</w:t>
      </w:r>
      <w:r w:rsidRPr="00B778AB">
        <w:rPr>
          <w:rFonts w:ascii="Abadi" w:hAnsi="Abadi"/>
          <w:sz w:val="21"/>
          <w:szCs w:val="21"/>
        </w:rPr>
        <w:t xml:space="preserve">ean ustedes bienvenidos a este su </w:t>
      </w:r>
      <w:r>
        <w:rPr>
          <w:rFonts w:ascii="Abadi" w:hAnsi="Abadi"/>
          <w:sz w:val="21"/>
          <w:szCs w:val="21"/>
        </w:rPr>
        <w:t>C</w:t>
      </w:r>
      <w:r w:rsidRPr="00B778AB">
        <w:rPr>
          <w:rFonts w:ascii="Abadi" w:hAnsi="Abadi"/>
          <w:sz w:val="21"/>
          <w:szCs w:val="21"/>
        </w:rPr>
        <w:t>ongreso</w:t>
      </w:r>
      <w:r>
        <w:rPr>
          <w:rFonts w:ascii="Abadi" w:hAnsi="Abadi"/>
          <w:sz w:val="21"/>
          <w:szCs w:val="21"/>
        </w:rPr>
        <w:t>.</w:t>
      </w:r>
    </w:p>
    <w:p w14:paraId="4EEA09B8" w14:textId="46E8A6D4" w:rsidR="00E57794" w:rsidRPr="00046E2E" w:rsidRDefault="00FA27EA" w:rsidP="00790F5E">
      <w:pPr>
        <w:kinsoku w:val="0"/>
        <w:overflowPunct w:val="0"/>
        <w:autoSpaceDE w:val="0"/>
        <w:autoSpaceDN w:val="0"/>
        <w:adjustRightInd w:val="0"/>
        <w:ind w:left="709"/>
        <w:jc w:val="both"/>
        <w:rPr>
          <w:rFonts w:ascii="Abadi" w:hAnsi="Abadi" w:cs="Gill Sans MT"/>
          <w:b/>
          <w:bCs/>
          <w:w w:val="105"/>
          <w:sz w:val="21"/>
          <w:szCs w:val="21"/>
        </w:rPr>
      </w:pPr>
      <w:r w:rsidRPr="00046E2E">
        <w:rPr>
          <w:rFonts w:ascii="Abadi" w:hAnsi="Abadi" w:cs="Gill Sans MT"/>
          <w:b/>
          <w:bCs/>
          <w:spacing w:val="80"/>
          <w:w w:val="150"/>
          <w:sz w:val="21"/>
          <w:szCs w:val="21"/>
        </w:rPr>
        <w:t xml:space="preserve">   </w:t>
      </w:r>
    </w:p>
    <w:p w14:paraId="340BDAE6" w14:textId="629A4948" w:rsidR="006E324D" w:rsidRDefault="006E324D" w:rsidP="0052652A">
      <w:pPr>
        <w:pStyle w:val="Prrafodelista"/>
        <w:numPr>
          <w:ilvl w:val="0"/>
          <w:numId w:val="45"/>
        </w:numPr>
        <w:spacing w:after="160" w:line="259" w:lineRule="auto"/>
        <w:ind w:left="426"/>
        <w:contextualSpacing/>
        <w:jc w:val="both"/>
        <w:rPr>
          <w:rFonts w:ascii="Abadi" w:hAnsi="Abadi"/>
          <w:b/>
          <w:bCs/>
          <w:sz w:val="21"/>
          <w:szCs w:val="21"/>
        </w:rPr>
      </w:pPr>
      <w:r w:rsidRPr="00477170">
        <w:rPr>
          <w:rFonts w:ascii="Abadi" w:hAnsi="Abadi"/>
          <w:b/>
          <w:bCs/>
          <w:sz w:val="21"/>
          <w:szCs w:val="21"/>
        </w:rPr>
        <w:t>PRESENTACIÓN DE LA INICIATIVA SUSCRITA POR LA DIPUTADA ALMA EDWVIGES ALCARAZ HERNÁNDEZ INTEGRANTE DEL GRUPO PARLAMENTARIO DEL PARTIDO MORENA A EFECTO DE REFORMAR EL INCISO H RECORRIÉNDOSE EN SU ORDEN LOS SUBSECUENTES DE LA FRACCIÓN II DEL ARTÍCULO 10 Y DE ADICIONAR UN ARTÍCULO 31 BIS A LA LEY ORGÁNICA DE LA FISCALÍA GENERAL DEL ESTADO DE GUANAJUATO.</w:t>
      </w:r>
      <w:r w:rsidR="000F1AFA">
        <w:rPr>
          <w:rStyle w:val="Refdenotaalpie"/>
          <w:rFonts w:ascii="Abadi" w:hAnsi="Abadi"/>
          <w:b/>
          <w:bCs/>
          <w:sz w:val="21"/>
          <w:szCs w:val="21"/>
        </w:rPr>
        <w:footnoteReference w:id="33"/>
      </w:r>
      <w:r w:rsidRPr="00477170">
        <w:rPr>
          <w:rFonts w:ascii="Abadi" w:hAnsi="Abadi"/>
          <w:b/>
          <w:bCs/>
          <w:sz w:val="21"/>
          <w:szCs w:val="21"/>
        </w:rPr>
        <w:t xml:space="preserve"> </w:t>
      </w:r>
    </w:p>
    <w:p w14:paraId="16D6EE6A" w14:textId="04BD12DE" w:rsidR="00B83B5D" w:rsidRDefault="00B83B5D" w:rsidP="00B83B5D">
      <w:pPr>
        <w:spacing w:after="160" w:line="259" w:lineRule="auto"/>
        <w:contextualSpacing/>
        <w:jc w:val="both"/>
        <w:rPr>
          <w:rFonts w:ascii="Abadi" w:hAnsi="Abadi"/>
          <w:b/>
          <w:bCs/>
          <w:sz w:val="21"/>
          <w:szCs w:val="21"/>
        </w:rPr>
      </w:pPr>
    </w:p>
    <w:p w14:paraId="03A8244E" w14:textId="77777777" w:rsidR="002D47C0" w:rsidRPr="001B762B" w:rsidRDefault="002D47C0" w:rsidP="002D47C0">
      <w:pPr>
        <w:autoSpaceDE w:val="0"/>
        <w:autoSpaceDN w:val="0"/>
        <w:adjustRightInd w:val="0"/>
        <w:jc w:val="both"/>
        <w:rPr>
          <w:rFonts w:ascii="Abadi" w:hAnsi="Abadi" w:cs="Arial"/>
          <w:b/>
          <w:bCs/>
          <w:sz w:val="21"/>
          <w:szCs w:val="21"/>
        </w:rPr>
      </w:pPr>
      <w:r w:rsidRPr="001B762B">
        <w:rPr>
          <w:rFonts w:ascii="Abadi" w:hAnsi="Abadi" w:cs="Arial"/>
          <w:b/>
          <w:bCs/>
          <w:sz w:val="21"/>
          <w:szCs w:val="21"/>
        </w:rPr>
        <w:t>Diputado Martín López Camacho</w:t>
      </w:r>
    </w:p>
    <w:p w14:paraId="6485750A"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Presidente de la Mesa Directiva de la</w:t>
      </w:r>
    </w:p>
    <w:p w14:paraId="6EE7DD04"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LXV Legislatura del Estado de Guanajuato</w:t>
      </w:r>
    </w:p>
    <w:p w14:paraId="5016E13B"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Presente.</w:t>
      </w:r>
    </w:p>
    <w:p w14:paraId="18CB7B2A" w14:textId="77777777" w:rsidR="002D47C0" w:rsidRPr="001B762B" w:rsidRDefault="002D47C0" w:rsidP="002D47C0">
      <w:pPr>
        <w:autoSpaceDE w:val="0"/>
        <w:autoSpaceDN w:val="0"/>
        <w:adjustRightInd w:val="0"/>
        <w:jc w:val="both"/>
        <w:rPr>
          <w:rFonts w:ascii="Abadi" w:hAnsi="Abadi" w:cs="Arial"/>
          <w:b/>
          <w:bCs/>
          <w:sz w:val="21"/>
          <w:szCs w:val="21"/>
        </w:rPr>
      </w:pPr>
    </w:p>
    <w:p w14:paraId="3980F508" w14:textId="09E7D1B9"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b/>
          <w:bCs/>
          <w:sz w:val="21"/>
          <w:szCs w:val="21"/>
        </w:rPr>
        <w:t xml:space="preserve">Diputada Alma Edwviges Alcaraz Hernández, </w:t>
      </w:r>
      <w:r w:rsidRPr="001B762B">
        <w:rPr>
          <w:rFonts w:ascii="Abadi" w:hAnsi="Abadi" w:cs="Arial"/>
          <w:sz w:val="21"/>
          <w:szCs w:val="21"/>
        </w:rPr>
        <w:t>integrante del Grupo Parlamentario de MORENA en la LXV Legislatura del Congreso del Estado de Guanajuato, con fundamento en lo dispuesto en los artículos 56, fracción II de la Constitución Política para el Estado de Guanajuato, y el artículo 167 fracción II, 168 y 209 de la Ley Orgánica del Poder Legislativo del Estado de Guanajuato, me permito poner a consideración de esta Honorable Asamblea la siguiente iniciativa con proyecto de</w:t>
      </w:r>
      <w:r w:rsidR="005D070D">
        <w:rPr>
          <w:rFonts w:ascii="Abadi" w:hAnsi="Abadi" w:cs="Arial"/>
          <w:sz w:val="21"/>
          <w:szCs w:val="21"/>
        </w:rPr>
        <w:t xml:space="preserve"> </w:t>
      </w:r>
      <w:r w:rsidRPr="001B762B">
        <w:rPr>
          <w:rFonts w:ascii="Abadi" w:hAnsi="Abadi" w:cs="Arial"/>
          <w:sz w:val="21"/>
          <w:szCs w:val="21"/>
        </w:rPr>
        <w:t>Decreto por el que se reforma el inciso h) recorriéndose en su orden los subsecuentes de la fracción II del artículo 10 y se adiciona un artículo 31 bis, ambos de la Ley Orgánica de la Fiscalía General del Estado de Guanajuato, con fundamento en la siguiente:</w:t>
      </w:r>
    </w:p>
    <w:p w14:paraId="2344F5D8" w14:textId="77777777" w:rsidR="002D47C0" w:rsidRPr="001B762B" w:rsidRDefault="002D47C0" w:rsidP="002D47C0">
      <w:pPr>
        <w:autoSpaceDE w:val="0"/>
        <w:autoSpaceDN w:val="0"/>
        <w:adjustRightInd w:val="0"/>
        <w:jc w:val="both"/>
        <w:rPr>
          <w:rFonts w:ascii="Abadi" w:hAnsi="Abadi" w:cs="Arial"/>
          <w:b/>
          <w:bCs/>
          <w:sz w:val="21"/>
          <w:szCs w:val="21"/>
        </w:rPr>
      </w:pPr>
    </w:p>
    <w:p w14:paraId="27983351" w14:textId="77777777" w:rsidR="002D47C0" w:rsidRPr="001B762B" w:rsidRDefault="002D47C0" w:rsidP="002D47C0">
      <w:pPr>
        <w:autoSpaceDE w:val="0"/>
        <w:autoSpaceDN w:val="0"/>
        <w:adjustRightInd w:val="0"/>
        <w:jc w:val="center"/>
        <w:rPr>
          <w:rFonts w:ascii="Abadi" w:hAnsi="Abadi" w:cs="Arial"/>
          <w:b/>
          <w:bCs/>
          <w:sz w:val="21"/>
          <w:szCs w:val="21"/>
        </w:rPr>
      </w:pPr>
      <w:r w:rsidRPr="001B762B">
        <w:rPr>
          <w:rFonts w:ascii="Abadi" w:hAnsi="Abadi" w:cs="Arial"/>
          <w:b/>
          <w:bCs/>
          <w:sz w:val="21"/>
          <w:szCs w:val="21"/>
        </w:rPr>
        <w:t>EXPOSICIÓN DE MOTIVOS</w:t>
      </w:r>
    </w:p>
    <w:p w14:paraId="14F567B8" w14:textId="77777777" w:rsidR="002D47C0" w:rsidRPr="001B762B" w:rsidRDefault="002D47C0" w:rsidP="002D47C0">
      <w:pPr>
        <w:autoSpaceDE w:val="0"/>
        <w:autoSpaceDN w:val="0"/>
        <w:adjustRightInd w:val="0"/>
        <w:jc w:val="both"/>
        <w:rPr>
          <w:rFonts w:ascii="Abadi" w:hAnsi="Abadi" w:cs="Arial"/>
          <w:sz w:val="21"/>
          <w:szCs w:val="21"/>
        </w:rPr>
      </w:pPr>
    </w:p>
    <w:p w14:paraId="2598C7A6"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Desafortunadamente la violencia contra la mujer no cesa en nuestra entidad y, por el contrario, cada vez son más los delitos que se cometen por razón de género. Está plenamente demostrado con estudios y evidencia empírica que la violencia contra las mujeres persiste cuando la procuración y administración de justicia no cuentan con la perspectiva de género que evite revictimizar a la mujer y castigar a sus agresores.</w:t>
      </w:r>
    </w:p>
    <w:p w14:paraId="713001EB"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Según cifras del INEGI, en México 66 de cada 100 mujeres mayores de 15 años han sufrido algún tipo de violencia a lo largo de su vida, siendo que más del 40% es cometida por su pareja sentimental. Mientras que, los Censos de Gobierno revelan que, de los presuntos delitos registrados en las averiguaciones previas iniciadas y carpetas de investigación abiertas, los principales delitos cometidos en contra de las mujeres son los relacionados con el abuso sexual (42.6%) y la violación (37.8 por ciento).</w:t>
      </w:r>
    </w:p>
    <w:p w14:paraId="59C693AC"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Es preciso determinar que se entiende por violencia contra la mujer, señalando que la Declaración sobre la eliminación de la violencia contra la mujer la define como: “todo acto de violencia basado en la pertenencia al sexo femenino que tenga o pueda tener como resultado un daño o sufrimiento físico, sexual o psicológico para la mujer, así como las amenazas de tales actos, la coacción o la privación arbitraria de la libertad, tanto si se producen en la vida pública como en la vida privada”</w:t>
      </w:r>
      <w:r>
        <w:rPr>
          <w:rStyle w:val="Refdenotaalpie"/>
          <w:rFonts w:ascii="Abadi" w:hAnsi="Abadi" w:cs="Arial"/>
          <w:sz w:val="21"/>
          <w:szCs w:val="21"/>
        </w:rPr>
        <w:footnoteReference w:id="34"/>
      </w:r>
    </w:p>
    <w:p w14:paraId="321C1EB4"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En nuestro sistema penal se contemplan los delitos de feminicidio, trata de personas, los delitos sexuales, violencia familiar, explotación sexual, lenocinio y la violencia política, como aquellos que pueden ser cometidos en contra de las mujeres.</w:t>
      </w:r>
    </w:p>
    <w:p w14:paraId="7BD2A479"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 xml:space="preserve">En ese orden de ideas, nuestro Estado registra 15 feminicidios en el periodo de enero a septiembre de 2022, de acuerdo con la información del Secretariado Ejecutivo del Sistema Nacional de Seguridad Pública, destacando al Municipio de León en el lugar 13 a nivel nacional con 7 carpetas abiertas por este delito. </w:t>
      </w:r>
      <w:r>
        <w:rPr>
          <w:rStyle w:val="Refdenotaalpie"/>
          <w:rFonts w:ascii="Abadi" w:hAnsi="Abadi" w:cs="Arial"/>
          <w:sz w:val="21"/>
          <w:szCs w:val="21"/>
        </w:rPr>
        <w:footnoteReference w:id="35"/>
      </w:r>
    </w:p>
    <w:p w14:paraId="5AFCA1ED"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El mismo documento advierte que Guanajuato deshonrosamente encabeza dos veces el primer lugar: mujeres víctimas de homicidios dolosos (300), mujeres víctimas de homicidios culposos (381), corrupción de menores (273)</w:t>
      </w:r>
    </w:p>
    <w:p w14:paraId="28DCF790"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en el mismo periodo de enero a septiembre.</w:t>
      </w:r>
    </w:p>
    <w:p w14:paraId="40120975"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En materia de lesiones dolosas en contra de las mujeres, Guanajuato ocupa el segundo lugar a nivel nacional con 5,079 casos registrados, sólo por detrás del Estado de México. Cifras alarmantes, considerando que dicha entidad tiene 10 millones más de habitantes que nuestro Estado.</w:t>
      </w:r>
    </w:p>
    <w:p w14:paraId="0F01A58C" w14:textId="77777777" w:rsidR="002D47C0" w:rsidRPr="001B762B" w:rsidRDefault="002D47C0" w:rsidP="002D47C0">
      <w:pPr>
        <w:autoSpaceDE w:val="0"/>
        <w:autoSpaceDN w:val="0"/>
        <w:adjustRightInd w:val="0"/>
        <w:jc w:val="both"/>
        <w:rPr>
          <w:rFonts w:ascii="Abadi" w:hAnsi="Abadi" w:cs="Calibri"/>
          <w:sz w:val="21"/>
          <w:szCs w:val="21"/>
        </w:rPr>
      </w:pPr>
    </w:p>
    <w:p w14:paraId="12BAFB98"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En relación con el delito de violación, Guanajuato está en el séptimo lugar con 733 casos y en el octavo lugar en cuanto a las llamadas de emergencia realizadas por temas de abuso sexual con 274 casos.</w:t>
      </w:r>
    </w:p>
    <w:p w14:paraId="2A52BB74"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Los datos mencionados anteriormente nos permiten advertir la importancia que debe tener en nuestra entidad el combatir y erradicar las conductas delictivas en contra de las mujeres y esto no se puede lograr si no se cuenta con una unidad especializada en materia de procuración de justicia.</w:t>
      </w:r>
    </w:p>
    <w:p w14:paraId="42EE24B0"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Si bien es cierto lo que trató de explicar el Secretario de Seguridad Pública del Estado, Alvar Cabeza de Vaca en su mensaje que se puede leer en la página de internet de la Secretaría, en relación al comportamiento de los delitos en Guanajuato</w:t>
      </w:r>
      <w:r>
        <w:rPr>
          <w:rStyle w:val="Refdenotaalpie"/>
          <w:rFonts w:ascii="Abadi" w:hAnsi="Abadi" w:cs="Arial"/>
          <w:sz w:val="21"/>
          <w:szCs w:val="21"/>
        </w:rPr>
        <w:footnoteReference w:id="36"/>
      </w:r>
      <w:r w:rsidRPr="001B762B">
        <w:rPr>
          <w:rFonts w:ascii="Abadi" w:hAnsi="Abadi" w:cs="Arial"/>
          <w:sz w:val="21"/>
          <w:szCs w:val="21"/>
        </w:rPr>
        <w:t>, los delitos en general no pueden ser combatidos sólo con las penas de prisión, es verdad que el poder ejecutivo del Estado no ha hecho acciones relevantes para combatirlos desde su origen, por lo que, es necesario que en primera instancia se esclarezcan y sanciones los delitos ya cometidos, mismos que se siguen cometiendo a lo largo del tiempo.</w:t>
      </w:r>
    </w:p>
    <w:p w14:paraId="45023BB8"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 xml:space="preserve">Es por lo anterior que, la presente iniciativa pretende crear dentro de la </w:t>
      </w:r>
      <w:proofErr w:type="gramStart"/>
      <w:r w:rsidRPr="001B762B">
        <w:rPr>
          <w:rFonts w:ascii="Abadi" w:hAnsi="Abadi" w:cs="Arial"/>
          <w:sz w:val="21"/>
          <w:szCs w:val="21"/>
        </w:rPr>
        <w:t>Fiscalía General</w:t>
      </w:r>
      <w:proofErr w:type="gramEnd"/>
      <w:r w:rsidRPr="001B762B">
        <w:rPr>
          <w:rFonts w:ascii="Abadi" w:hAnsi="Abadi" w:cs="Arial"/>
          <w:sz w:val="21"/>
          <w:szCs w:val="21"/>
        </w:rPr>
        <w:t xml:space="preserve"> del Estado, la Fiscalía Especializada para la Atención de Delitos relacionados con la Violencia en contra de la Mujer, por las siguientes razones:</w:t>
      </w:r>
    </w:p>
    <w:p w14:paraId="01B9DC23"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 xml:space="preserve">En primera instancia, tal como lo refiere el documento emitido por la Fiscalía Especial para la Atención de Delitos relacionados con actos de Violencia en contra de las Mujeres (FEVIM) de la </w:t>
      </w:r>
      <w:proofErr w:type="gramStart"/>
      <w:r w:rsidRPr="001B762B">
        <w:rPr>
          <w:rFonts w:ascii="Abadi" w:hAnsi="Abadi" w:cs="Arial"/>
          <w:sz w:val="21"/>
          <w:szCs w:val="21"/>
        </w:rPr>
        <w:t>Fiscalía General</w:t>
      </w:r>
      <w:proofErr w:type="gramEnd"/>
      <w:r w:rsidRPr="001B762B">
        <w:rPr>
          <w:rFonts w:ascii="Abadi" w:hAnsi="Abadi" w:cs="Arial"/>
          <w:sz w:val="21"/>
          <w:szCs w:val="21"/>
        </w:rPr>
        <w:t xml:space="preserve"> de la República, la mayoría de estos delitos son del fuero local por lo que, considera de suma relevancia que en todas las entidades federativas se creen estos cuerpos especializados.</w:t>
      </w:r>
    </w:p>
    <w:p w14:paraId="523ED978"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Es necesario que el Estado cuente con una Fiscalía Especializada en Delitos de Violencia contra las mujeres, encargada de la investigación y persecución de los delitos de feminicidio, trata de personas, los delitos sexuales, violencia familiar, explotación sexual, lenocinio y la violencia política ya tipificados en nuestro Código Penal.</w:t>
      </w:r>
    </w:p>
    <w:p w14:paraId="5029B79F"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Actualmente en la Ley Orgánica de la Fiscalía General del Estado de Guanajuato se contemplan las unidades especializadas de investigación, entre las que se encuentra la Unidad de Atención Integral a las Mujeres (UAIM), pero tienen una limitación y desventaja frente a las fiscalías especializadas, en primer lugar porque el ámbito competencial de la UAIM se limita a los municipios que conforman la fiscalía regional de su adscripción y en el Estado sólo se cuentan con 9 Unidades de Atención Integral a las Mujeres. En cambio, al crearse una fiscaliza especializada, ésta tendría competencia para ejercer sus atribuciones en todo el Estado.</w:t>
      </w:r>
    </w:p>
    <w:p w14:paraId="6B76363C"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Por otro lado, el catálogo de competencias de una fiscalía especializada es mucho más amplio y completo respecto de las unidades especializadas de investigación, sin dejar pasar por alto que una fiscalía especializada mantiene una jerarquía superior en el sistema de procuración de justicia respecto las unidades especializadas.</w:t>
      </w:r>
    </w:p>
    <w:p w14:paraId="310B9615"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Entonces, debe considerarse indispensable que se cuente con una fiscalía especializada en esta materia, debido a la trascendencia que tiene no solo a nivel local, sino a nivel nacional e internacional la erradicación de los delitos cometidos por razón de género en contra de la mujer, y esto se logra en mayor medida contando con una institución que pueda garantizar la procuración y administración de justicia con altos estándares de especialización.</w:t>
      </w:r>
    </w:p>
    <w:p w14:paraId="248967E4"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La importancia en dicha especialización de los servidores públicos que integraría la fiscalía especializada obedece fundamentalmente en que, de acuerdo a la presunción de inocencia con que cuenta el delincuente desde que comete el delito hasta que se dicta la sentencia, es indispensable que los servidores públicos encargados de atender y defender a la víctima cuenten con los elementos necesarios tanto materiales como de conocimientos para la debida integración de las carpetas de investigación y para la sustanciación del juicio.</w:t>
      </w:r>
    </w:p>
    <w:p w14:paraId="46635B83" w14:textId="77777777" w:rsidR="002D47C0" w:rsidRPr="001B762B" w:rsidRDefault="002D47C0" w:rsidP="002D47C0">
      <w:pPr>
        <w:autoSpaceDE w:val="0"/>
        <w:autoSpaceDN w:val="0"/>
        <w:adjustRightInd w:val="0"/>
        <w:jc w:val="both"/>
        <w:rPr>
          <w:rFonts w:ascii="Abadi" w:hAnsi="Abadi" w:cs="Arial"/>
          <w:sz w:val="21"/>
          <w:szCs w:val="21"/>
        </w:rPr>
      </w:pPr>
    </w:p>
    <w:p w14:paraId="6CBA8794"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Por lo tanto, la fiscalía especializada absorbería a las Unidades de Atención Integral de las Mujeres, actualmente adscritas a las fiscalías regionales, para contar con un cuerpo ministerial, de investigación y apoyo a las mujeres con alto grado de especialidad que cuente con todos los elementos necesarios para persuadir al juzgador y conseguir la justicia ante la ola de crímenes en contra de las mujeres que ha venido en aumento en nuestra entidad.</w:t>
      </w:r>
    </w:p>
    <w:p w14:paraId="4AF0348C" w14:textId="77777777" w:rsidR="002D47C0" w:rsidRPr="001B762B" w:rsidRDefault="002D47C0" w:rsidP="002D47C0">
      <w:pPr>
        <w:autoSpaceDE w:val="0"/>
        <w:autoSpaceDN w:val="0"/>
        <w:adjustRightInd w:val="0"/>
        <w:jc w:val="both"/>
        <w:rPr>
          <w:rFonts w:ascii="Abadi" w:hAnsi="Abadi" w:cs="Arial"/>
          <w:sz w:val="21"/>
          <w:szCs w:val="21"/>
        </w:rPr>
      </w:pPr>
    </w:p>
    <w:p w14:paraId="7C1CBB64"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A fin de dar cumplimiento a lo establecido por el artículo 209 de la Ley Orgánica del Poder Legislativo del Estado de Guanajuato; de aprobarse la presente iniciativa se generarían los siguientes impactos:</w:t>
      </w:r>
    </w:p>
    <w:p w14:paraId="754DF80A" w14:textId="77777777" w:rsidR="002D47C0" w:rsidRPr="001B762B" w:rsidRDefault="002D47C0" w:rsidP="002D47C0">
      <w:pPr>
        <w:autoSpaceDE w:val="0"/>
        <w:autoSpaceDN w:val="0"/>
        <w:adjustRightInd w:val="0"/>
        <w:jc w:val="both"/>
        <w:rPr>
          <w:rFonts w:ascii="Abadi" w:hAnsi="Abadi" w:cs="Arial"/>
          <w:b/>
          <w:bCs/>
          <w:sz w:val="21"/>
          <w:szCs w:val="21"/>
        </w:rPr>
      </w:pPr>
    </w:p>
    <w:p w14:paraId="4B319CA1" w14:textId="77777777" w:rsidR="002D47C0" w:rsidRPr="001B762B" w:rsidRDefault="002D47C0" w:rsidP="002D47C0">
      <w:pPr>
        <w:autoSpaceDE w:val="0"/>
        <w:autoSpaceDN w:val="0"/>
        <w:adjustRightInd w:val="0"/>
        <w:jc w:val="both"/>
        <w:rPr>
          <w:rFonts w:ascii="Abadi" w:hAnsi="Abadi" w:cs="Arial"/>
          <w:b/>
          <w:bCs/>
          <w:sz w:val="21"/>
          <w:szCs w:val="21"/>
        </w:rPr>
      </w:pPr>
      <w:r w:rsidRPr="001B762B">
        <w:rPr>
          <w:rFonts w:ascii="Abadi" w:hAnsi="Abadi" w:cs="Arial"/>
          <w:b/>
          <w:bCs/>
          <w:sz w:val="21"/>
          <w:szCs w:val="21"/>
        </w:rPr>
        <w:t>I. Jurídico</w:t>
      </w:r>
    </w:p>
    <w:p w14:paraId="4952B636" w14:textId="77777777" w:rsidR="002D47C0" w:rsidRPr="001B762B" w:rsidRDefault="002D47C0" w:rsidP="002D47C0">
      <w:pPr>
        <w:autoSpaceDE w:val="0"/>
        <w:autoSpaceDN w:val="0"/>
        <w:adjustRightInd w:val="0"/>
        <w:jc w:val="both"/>
        <w:rPr>
          <w:rFonts w:ascii="Abadi" w:hAnsi="Abadi" w:cs="Arial"/>
          <w:sz w:val="21"/>
          <w:szCs w:val="21"/>
        </w:rPr>
      </w:pPr>
    </w:p>
    <w:p w14:paraId="05251AC6"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 xml:space="preserve">De aprobarse la presente iniciativa se modificará la fracción II del artículo 10 y se adicionará un artículo a la Ley Orgánica de la </w:t>
      </w:r>
      <w:proofErr w:type="gramStart"/>
      <w:r w:rsidRPr="001B762B">
        <w:rPr>
          <w:rFonts w:ascii="Abadi" w:hAnsi="Abadi" w:cs="Arial"/>
          <w:sz w:val="21"/>
          <w:szCs w:val="21"/>
        </w:rPr>
        <w:t>Fiscalía General</w:t>
      </w:r>
      <w:proofErr w:type="gramEnd"/>
      <w:r w:rsidRPr="001B762B">
        <w:rPr>
          <w:rFonts w:ascii="Abadi" w:hAnsi="Abadi" w:cs="Arial"/>
          <w:sz w:val="21"/>
          <w:szCs w:val="21"/>
        </w:rPr>
        <w:t xml:space="preserve"> del Estado de Guanajuato y adicionalmente se deberán realizar las modificaciones correspondientes al Reglamento Interior de la Fiscalía a fin de incluir las disposiciones y contenido del presente decreto.</w:t>
      </w:r>
    </w:p>
    <w:p w14:paraId="7B80D9A5" w14:textId="77777777" w:rsidR="002D47C0" w:rsidRPr="001B762B" w:rsidRDefault="002D47C0" w:rsidP="002D47C0">
      <w:pPr>
        <w:autoSpaceDE w:val="0"/>
        <w:autoSpaceDN w:val="0"/>
        <w:adjustRightInd w:val="0"/>
        <w:jc w:val="both"/>
        <w:rPr>
          <w:rFonts w:ascii="Abadi" w:hAnsi="Abadi" w:cs="Arial"/>
          <w:b/>
          <w:bCs/>
          <w:sz w:val="21"/>
          <w:szCs w:val="21"/>
        </w:rPr>
      </w:pPr>
    </w:p>
    <w:p w14:paraId="192A863B" w14:textId="77777777" w:rsidR="002D47C0" w:rsidRPr="001B762B" w:rsidRDefault="002D47C0" w:rsidP="002D47C0">
      <w:pPr>
        <w:autoSpaceDE w:val="0"/>
        <w:autoSpaceDN w:val="0"/>
        <w:adjustRightInd w:val="0"/>
        <w:jc w:val="both"/>
        <w:rPr>
          <w:rFonts w:ascii="Abadi" w:hAnsi="Abadi" w:cs="Arial"/>
          <w:b/>
          <w:bCs/>
          <w:sz w:val="21"/>
          <w:szCs w:val="21"/>
        </w:rPr>
      </w:pPr>
      <w:r w:rsidRPr="001B762B">
        <w:rPr>
          <w:rFonts w:ascii="Abadi" w:hAnsi="Abadi" w:cs="Arial"/>
          <w:b/>
          <w:bCs/>
          <w:sz w:val="21"/>
          <w:szCs w:val="21"/>
        </w:rPr>
        <w:t>II. Administrativo</w:t>
      </w:r>
    </w:p>
    <w:p w14:paraId="0F6C3F82" w14:textId="77777777" w:rsidR="002D47C0" w:rsidRPr="001B762B" w:rsidRDefault="002D47C0" w:rsidP="002D47C0">
      <w:pPr>
        <w:autoSpaceDE w:val="0"/>
        <w:autoSpaceDN w:val="0"/>
        <w:adjustRightInd w:val="0"/>
        <w:jc w:val="both"/>
        <w:rPr>
          <w:rFonts w:ascii="Abadi" w:hAnsi="Abadi" w:cs="Arial"/>
          <w:sz w:val="21"/>
          <w:szCs w:val="21"/>
        </w:rPr>
      </w:pPr>
    </w:p>
    <w:p w14:paraId="46CD08F0"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 xml:space="preserve">De aprobarse la presente iniciativa se deberán realizar las modificaciones correspondientes a la estructura actual de la </w:t>
      </w:r>
      <w:proofErr w:type="gramStart"/>
      <w:r w:rsidRPr="001B762B">
        <w:rPr>
          <w:rFonts w:ascii="Abadi" w:hAnsi="Abadi" w:cs="Arial"/>
          <w:sz w:val="21"/>
          <w:szCs w:val="21"/>
        </w:rPr>
        <w:t>Fiscalía General</w:t>
      </w:r>
      <w:proofErr w:type="gramEnd"/>
      <w:r w:rsidRPr="001B762B">
        <w:rPr>
          <w:rFonts w:ascii="Abadi" w:hAnsi="Abadi" w:cs="Arial"/>
          <w:sz w:val="21"/>
          <w:szCs w:val="21"/>
        </w:rPr>
        <w:t xml:space="preserve"> del Estado.</w:t>
      </w:r>
    </w:p>
    <w:p w14:paraId="42DCA732" w14:textId="77777777" w:rsidR="002D47C0" w:rsidRPr="001B762B" w:rsidRDefault="002D47C0" w:rsidP="002D47C0">
      <w:pPr>
        <w:autoSpaceDE w:val="0"/>
        <w:autoSpaceDN w:val="0"/>
        <w:adjustRightInd w:val="0"/>
        <w:jc w:val="both"/>
        <w:rPr>
          <w:rFonts w:ascii="Abadi" w:hAnsi="Abadi" w:cs="Arial"/>
          <w:b/>
          <w:bCs/>
          <w:sz w:val="21"/>
          <w:szCs w:val="21"/>
        </w:rPr>
      </w:pPr>
    </w:p>
    <w:p w14:paraId="2606F1FF" w14:textId="77777777" w:rsidR="002D47C0" w:rsidRPr="001B762B" w:rsidRDefault="002D47C0" w:rsidP="002D47C0">
      <w:pPr>
        <w:autoSpaceDE w:val="0"/>
        <w:autoSpaceDN w:val="0"/>
        <w:adjustRightInd w:val="0"/>
        <w:jc w:val="both"/>
        <w:rPr>
          <w:rFonts w:ascii="Abadi" w:hAnsi="Abadi" w:cs="Arial"/>
          <w:b/>
          <w:bCs/>
          <w:sz w:val="21"/>
          <w:szCs w:val="21"/>
        </w:rPr>
      </w:pPr>
      <w:r w:rsidRPr="001B762B">
        <w:rPr>
          <w:rFonts w:ascii="Abadi" w:hAnsi="Abadi" w:cs="Arial"/>
          <w:b/>
          <w:bCs/>
          <w:sz w:val="21"/>
          <w:szCs w:val="21"/>
        </w:rPr>
        <w:t>III. Presupuestario</w:t>
      </w:r>
    </w:p>
    <w:p w14:paraId="737E8C64" w14:textId="77777777" w:rsidR="002D47C0" w:rsidRPr="001B762B" w:rsidRDefault="002D47C0" w:rsidP="002D47C0">
      <w:pPr>
        <w:autoSpaceDE w:val="0"/>
        <w:autoSpaceDN w:val="0"/>
        <w:adjustRightInd w:val="0"/>
        <w:jc w:val="both"/>
        <w:rPr>
          <w:rFonts w:ascii="Abadi" w:hAnsi="Abadi" w:cs="Arial"/>
          <w:sz w:val="21"/>
          <w:szCs w:val="21"/>
        </w:rPr>
      </w:pPr>
    </w:p>
    <w:p w14:paraId="58DCC07A"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Se requerirá una asignación presupuestal que permita que la nueva fiscalía especializada lleve a cabo las funciones que tiene encomendadas de manera eficiente.</w:t>
      </w:r>
    </w:p>
    <w:p w14:paraId="27D0F4BE" w14:textId="77777777" w:rsidR="002D47C0" w:rsidRPr="001B762B" w:rsidRDefault="002D47C0" w:rsidP="002D47C0">
      <w:pPr>
        <w:autoSpaceDE w:val="0"/>
        <w:autoSpaceDN w:val="0"/>
        <w:adjustRightInd w:val="0"/>
        <w:jc w:val="both"/>
        <w:rPr>
          <w:rFonts w:ascii="Abadi" w:hAnsi="Abadi" w:cs="Arial"/>
          <w:b/>
          <w:bCs/>
          <w:sz w:val="21"/>
          <w:szCs w:val="21"/>
        </w:rPr>
      </w:pPr>
    </w:p>
    <w:p w14:paraId="1649F07F" w14:textId="77777777" w:rsidR="002D47C0" w:rsidRPr="001B762B" w:rsidRDefault="002D47C0" w:rsidP="002D47C0">
      <w:pPr>
        <w:autoSpaceDE w:val="0"/>
        <w:autoSpaceDN w:val="0"/>
        <w:adjustRightInd w:val="0"/>
        <w:jc w:val="both"/>
        <w:rPr>
          <w:rFonts w:ascii="Abadi" w:hAnsi="Abadi" w:cs="Arial"/>
          <w:b/>
          <w:bCs/>
          <w:sz w:val="21"/>
          <w:szCs w:val="21"/>
        </w:rPr>
      </w:pPr>
      <w:r w:rsidRPr="001B762B">
        <w:rPr>
          <w:rFonts w:ascii="Abadi" w:hAnsi="Abadi" w:cs="Arial"/>
          <w:b/>
          <w:bCs/>
          <w:sz w:val="21"/>
          <w:szCs w:val="21"/>
        </w:rPr>
        <w:t>IV. Social</w:t>
      </w:r>
    </w:p>
    <w:p w14:paraId="2D9BF8F3" w14:textId="77777777" w:rsidR="002D47C0" w:rsidRPr="001B762B" w:rsidRDefault="002D47C0" w:rsidP="002D47C0">
      <w:pPr>
        <w:autoSpaceDE w:val="0"/>
        <w:autoSpaceDN w:val="0"/>
        <w:adjustRightInd w:val="0"/>
        <w:jc w:val="both"/>
        <w:rPr>
          <w:rFonts w:ascii="Abadi" w:hAnsi="Abadi" w:cs="Arial"/>
          <w:sz w:val="21"/>
          <w:szCs w:val="21"/>
        </w:rPr>
      </w:pPr>
    </w:p>
    <w:p w14:paraId="53AA60B0"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De aprobarse la presente iniciativa se generará un beneficio directo a las mujeres guanajuatenses que podrán acceder a la justicia de forma más expedita y especializada. Asimismo, se busca garantizar la seguridad y el cese de la violencia en contra de las mujeres en el Estado.</w:t>
      </w:r>
    </w:p>
    <w:p w14:paraId="4A4C14AE" w14:textId="77777777" w:rsidR="002D47C0" w:rsidRPr="001B762B" w:rsidRDefault="002D47C0" w:rsidP="002D47C0">
      <w:pPr>
        <w:autoSpaceDE w:val="0"/>
        <w:autoSpaceDN w:val="0"/>
        <w:adjustRightInd w:val="0"/>
        <w:jc w:val="both"/>
        <w:rPr>
          <w:rFonts w:ascii="Abadi" w:hAnsi="Abadi" w:cs="Arial"/>
          <w:sz w:val="21"/>
          <w:szCs w:val="21"/>
        </w:rPr>
      </w:pPr>
    </w:p>
    <w:p w14:paraId="63C241C2"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En mérito de todo lo anteriormente expuesto, fundado y motivado, me permito someter a la consideración de esta Honorable Asamblea, el siguiente proyecto de:</w:t>
      </w:r>
    </w:p>
    <w:p w14:paraId="2E61948E" w14:textId="77777777" w:rsidR="002D47C0" w:rsidRPr="001B762B" w:rsidRDefault="002D47C0" w:rsidP="002D47C0">
      <w:pPr>
        <w:autoSpaceDE w:val="0"/>
        <w:autoSpaceDN w:val="0"/>
        <w:adjustRightInd w:val="0"/>
        <w:jc w:val="both"/>
        <w:rPr>
          <w:rFonts w:ascii="Abadi" w:hAnsi="Abadi" w:cs="Arial"/>
          <w:b/>
          <w:bCs/>
          <w:sz w:val="21"/>
          <w:szCs w:val="21"/>
        </w:rPr>
      </w:pPr>
    </w:p>
    <w:p w14:paraId="708CE6B2" w14:textId="77777777" w:rsidR="002D47C0" w:rsidRPr="001B762B" w:rsidRDefault="002D47C0" w:rsidP="002D47C0">
      <w:pPr>
        <w:autoSpaceDE w:val="0"/>
        <w:autoSpaceDN w:val="0"/>
        <w:adjustRightInd w:val="0"/>
        <w:jc w:val="center"/>
        <w:rPr>
          <w:rFonts w:ascii="Abadi" w:hAnsi="Abadi" w:cs="Arial"/>
          <w:b/>
          <w:bCs/>
          <w:sz w:val="21"/>
          <w:szCs w:val="21"/>
        </w:rPr>
      </w:pPr>
      <w:r w:rsidRPr="001B762B">
        <w:rPr>
          <w:rFonts w:ascii="Abadi" w:hAnsi="Abadi" w:cs="Arial"/>
          <w:b/>
          <w:bCs/>
          <w:sz w:val="21"/>
          <w:szCs w:val="21"/>
        </w:rPr>
        <w:t>D E C R E T O</w:t>
      </w:r>
    </w:p>
    <w:p w14:paraId="687B3612" w14:textId="77777777" w:rsidR="002D47C0" w:rsidRPr="001B762B" w:rsidRDefault="002D47C0" w:rsidP="002D47C0">
      <w:pPr>
        <w:autoSpaceDE w:val="0"/>
        <w:autoSpaceDN w:val="0"/>
        <w:adjustRightInd w:val="0"/>
        <w:jc w:val="both"/>
        <w:rPr>
          <w:rFonts w:ascii="Abadi" w:hAnsi="Abadi" w:cs="Arial"/>
          <w:b/>
          <w:bCs/>
          <w:sz w:val="21"/>
          <w:szCs w:val="21"/>
        </w:rPr>
      </w:pPr>
    </w:p>
    <w:p w14:paraId="59D630AC"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b/>
          <w:bCs/>
          <w:sz w:val="21"/>
          <w:szCs w:val="21"/>
        </w:rPr>
        <w:t>ÚNICO</w:t>
      </w:r>
      <w:r w:rsidRPr="001B762B">
        <w:rPr>
          <w:rFonts w:ascii="Abadi" w:hAnsi="Abadi" w:cs="Arial"/>
          <w:sz w:val="21"/>
          <w:szCs w:val="21"/>
        </w:rPr>
        <w:t xml:space="preserve">. Se reforma el inciso h) recorriéndose en su orden los subsecuentes de la fracción II del artículo 10 y se adiciona un artículo 31 bis, ambos de la Ley Orgánica de la </w:t>
      </w:r>
      <w:proofErr w:type="gramStart"/>
      <w:r w:rsidRPr="001B762B">
        <w:rPr>
          <w:rFonts w:ascii="Abadi" w:hAnsi="Abadi" w:cs="Arial"/>
          <w:sz w:val="21"/>
          <w:szCs w:val="21"/>
        </w:rPr>
        <w:t>Fiscalía General</w:t>
      </w:r>
      <w:proofErr w:type="gramEnd"/>
      <w:r w:rsidRPr="001B762B">
        <w:rPr>
          <w:rFonts w:ascii="Abadi" w:hAnsi="Abadi" w:cs="Arial"/>
          <w:sz w:val="21"/>
          <w:szCs w:val="21"/>
        </w:rPr>
        <w:t xml:space="preserve"> del Estado de Guanajuato, para quedar como sigue:</w:t>
      </w:r>
    </w:p>
    <w:p w14:paraId="0916120D" w14:textId="77777777" w:rsidR="002D47C0" w:rsidRPr="001B762B" w:rsidRDefault="002D47C0" w:rsidP="002D47C0">
      <w:pPr>
        <w:autoSpaceDE w:val="0"/>
        <w:autoSpaceDN w:val="0"/>
        <w:adjustRightInd w:val="0"/>
        <w:jc w:val="both"/>
        <w:rPr>
          <w:rFonts w:ascii="Abadi" w:hAnsi="Abadi" w:cs="Arial"/>
          <w:b/>
          <w:bCs/>
          <w:sz w:val="21"/>
          <w:szCs w:val="21"/>
        </w:rPr>
      </w:pPr>
    </w:p>
    <w:p w14:paraId="2EBF2EDA" w14:textId="77777777" w:rsidR="002D47C0" w:rsidRPr="001B762B" w:rsidRDefault="002D47C0" w:rsidP="002D47C0">
      <w:pPr>
        <w:autoSpaceDE w:val="0"/>
        <w:autoSpaceDN w:val="0"/>
        <w:adjustRightInd w:val="0"/>
        <w:ind w:firstLine="708"/>
        <w:jc w:val="both"/>
        <w:rPr>
          <w:rFonts w:ascii="Abadi" w:hAnsi="Abadi" w:cs="Arial"/>
          <w:sz w:val="21"/>
          <w:szCs w:val="21"/>
        </w:rPr>
      </w:pPr>
      <w:r w:rsidRPr="001B762B">
        <w:rPr>
          <w:rFonts w:ascii="Abadi" w:hAnsi="Abadi" w:cs="Arial"/>
          <w:b/>
          <w:bCs/>
          <w:sz w:val="21"/>
          <w:szCs w:val="21"/>
        </w:rPr>
        <w:t xml:space="preserve">Artículo 10. </w:t>
      </w:r>
      <w:r w:rsidRPr="001B762B">
        <w:rPr>
          <w:rFonts w:ascii="Abadi" w:hAnsi="Abadi" w:cs="Arial"/>
          <w:sz w:val="21"/>
          <w:szCs w:val="21"/>
        </w:rPr>
        <w:t xml:space="preserve">La </w:t>
      </w:r>
      <w:proofErr w:type="gramStart"/>
      <w:r w:rsidRPr="001B762B">
        <w:rPr>
          <w:rFonts w:ascii="Abadi" w:hAnsi="Abadi" w:cs="Arial"/>
          <w:sz w:val="21"/>
          <w:szCs w:val="21"/>
        </w:rPr>
        <w:t>Fiscalía General</w:t>
      </w:r>
      <w:proofErr w:type="gramEnd"/>
      <w:r w:rsidRPr="001B762B">
        <w:rPr>
          <w:rFonts w:ascii="Abadi" w:hAnsi="Abadi" w:cs="Arial"/>
          <w:sz w:val="21"/>
          <w:szCs w:val="21"/>
        </w:rPr>
        <w:t xml:space="preserve"> para el ejercicio de sus atribuciones se integrará de la siguiente manera:</w:t>
      </w:r>
    </w:p>
    <w:p w14:paraId="77752886" w14:textId="77777777" w:rsidR="002D47C0" w:rsidRPr="001B762B" w:rsidRDefault="002D47C0" w:rsidP="002D47C0">
      <w:pPr>
        <w:autoSpaceDE w:val="0"/>
        <w:autoSpaceDN w:val="0"/>
        <w:adjustRightInd w:val="0"/>
        <w:jc w:val="both"/>
        <w:rPr>
          <w:rFonts w:ascii="Abadi" w:hAnsi="Abadi" w:cs="Verdana,Bold"/>
          <w:b/>
          <w:bCs/>
          <w:sz w:val="21"/>
          <w:szCs w:val="21"/>
        </w:rPr>
      </w:pPr>
    </w:p>
    <w:p w14:paraId="64A099E2"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Verdana,Bold"/>
          <w:b/>
          <w:bCs/>
          <w:sz w:val="21"/>
          <w:szCs w:val="21"/>
        </w:rPr>
        <w:t xml:space="preserve">I. </w:t>
      </w:r>
      <w:proofErr w:type="gramStart"/>
      <w:r w:rsidRPr="001B762B">
        <w:rPr>
          <w:rFonts w:ascii="Abadi" w:hAnsi="Abadi" w:cs="Arial"/>
          <w:sz w:val="21"/>
          <w:szCs w:val="21"/>
        </w:rPr>
        <w:t>Fiscal General</w:t>
      </w:r>
      <w:proofErr w:type="gramEnd"/>
      <w:r w:rsidRPr="001B762B">
        <w:rPr>
          <w:rFonts w:ascii="Abadi" w:hAnsi="Abadi" w:cs="Arial"/>
          <w:sz w:val="21"/>
          <w:szCs w:val="21"/>
        </w:rPr>
        <w:t>;</w:t>
      </w:r>
    </w:p>
    <w:p w14:paraId="003C6107" w14:textId="77777777" w:rsidR="002D47C0" w:rsidRPr="001B762B" w:rsidRDefault="002D47C0" w:rsidP="002D47C0">
      <w:pPr>
        <w:autoSpaceDE w:val="0"/>
        <w:autoSpaceDN w:val="0"/>
        <w:adjustRightInd w:val="0"/>
        <w:jc w:val="both"/>
        <w:rPr>
          <w:rFonts w:ascii="Abadi" w:hAnsi="Abadi" w:cs="Verdana,Bold"/>
          <w:b/>
          <w:bCs/>
          <w:sz w:val="21"/>
          <w:szCs w:val="21"/>
        </w:rPr>
      </w:pPr>
    </w:p>
    <w:p w14:paraId="2762E891"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Verdana,Bold"/>
          <w:b/>
          <w:bCs/>
          <w:sz w:val="21"/>
          <w:szCs w:val="21"/>
        </w:rPr>
        <w:t xml:space="preserve">II. </w:t>
      </w:r>
      <w:r w:rsidRPr="001B762B">
        <w:rPr>
          <w:rFonts w:ascii="Abadi" w:hAnsi="Abadi" w:cs="Arial"/>
          <w:sz w:val="21"/>
          <w:szCs w:val="21"/>
        </w:rPr>
        <w:t>Las siguientes Fiscalías:</w:t>
      </w:r>
    </w:p>
    <w:p w14:paraId="1880BDCC" w14:textId="77777777" w:rsidR="002D47C0" w:rsidRPr="001B762B" w:rsidRDefault="002D47C0" w:rsidP="002D47C0">
      <w:pPr>
        <w:autoSpaceDE w:val="0"/>
        <w:autoSpaceDN w:val="0"/>
        <w:adjustRightInd w:val="0"/>
        <w:jc w:val="both"/>
        <w:rPr>
          <w:rFonts w:ascii="Abadi" w:hAnsi="Abadi" w:cs="Verdana,Bold"/>
          <w:b/>
          <w:bCs/>
          <w:sz w:val="21"/>
          <w:szCs w:val="21"/>
        </w:rPr>
      </w:pPr>
    </w:p>
    <w:p w14:paraId="1DFE090A"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Verdana,Bold"/>
          <w:b/>
          <w:bCs/>
          <w:sz w:val="21"/>
          <w:szCs w:val="21"/>
        </w:rPr>
        <w:t xml:space="preserve">a) </w:t>
      </w:r>
      <w:r w:rsidRPr="001B762B">
        <w:rPr>
          <w:rFonts w:ascii="Abadi" w:hAnsi="Abadi" w:cs="Arial"/>
          <w:sz w:val="21"/>
          <w:szCs w:val="21"/>
        </w:rPr>
        <w:t xml:space="preserve">a </w:t>
      </w:r>
      <w:proofErr w:type="gramStart"/>
      <w:r w:rsidRPr="001B762B">
        <w:rPr>
          <w:rFonts w:ascii="Abadi" w:hAnsi="Abadi" w:cs="Arial,Bold"/>
          <w:b/>
          <w:bCs/>
          <w:sz w:val="21"/>
          <w:szCs w:val="21"/>
        </w:rPr>
        <w:t>g)…</w:t>
      </w:r>
      <w:proofErr w:type="gramEnd"/>
      <w:r w:rsidRPr="001B762B">
        <w:rPr>
          <w:rFonts w:ascii="Abadi" w:hAnsi="Abadi" w:cs="Arial"/>
          <w:sz w:val="21"/>
          <w:szCs w:val="21"/>
        </w:rPr>
        <w:t>…</w:t>
      </w:r>
    </w:p>
    <w:p w14:paraId="35AD7483" w14:textId="77777777" w:rsidR="002D47C0" w:rsidRPr="001B762B" w:rsidRDefault="002D47C0" w:rsidP="002D47C0">
      <w:pPr>
        <w:autoSpaceDE w:val="0"/>
        <w:autoSpaceDN w:val="0"/>
        <w:adjustRightInd w:val="0"/>
        <w:jc w:val="both"/>
        <w:rPr>
          <w:rFonts w:ascii="Abadi" w:hAnsi="Abadi" w:cs="Verdana,Bold"/>
          <w:b/>
          <w:bCs/>
          <w:sz w:val="21"/>
          <w:szCs w:val="21"/>
        </w:rPr>
      </w:pPr>
    </w:p>
    <w:p w14:paraId="5A5BA20D" w14:textId="77777777" w:rsidR="002D47C0" w:rsidRPr="001B762B" w:rsidRDefault="002D47C0" w:rsidP="002D47C0">
      <w:pPr>
        <w:autoSpaceDE w:val="0"/>
        <w:autoSpaceDN w:val="0"/>
        <w:adjustRightInd w:val="0"/>
        <w:jc w:val="both"/>
        <w:rPr>
          <w:rFonts w:ascii="Abadi" w:hAnsi="Abadi" w:cs="Arial"/>
          <w:b/>
          <w:bCs/>
          <w:sz w:val="21"/>
          <w:szCs w:val="21"/>
        </w:rPr>
      </w:pPr>
      <w:r w:rsidRPr="001B762B">
        <w:rPr>
          <w:rFonts w:ascii="Abadi" w:hAnsi="Abadi" w:cs="Verdana,Bold"/>
          <w:b/>
          <w:bCs/>
          <w:sz w:val="21"/>
          <w:szCs w:val="21"/>
        </w:rPr>
        <w:t xml:space="preserve">h) </w:t>
      </w:r>
      <w:r w:rsidRPr="001B762B">
        <w:rPr>
          <w:rFonts w:ascii="Abadi" w:hAnsi="Abadi" w:cs="Arial"/>
          <w:b/>
          <w:bCs/>
          <w:sz w:val="21"/>
          <w:szCs w:val="21"/>
        </w:rPr>
        <w:t>Fiscalía especializada en Investigación de Delitos contra la Mujer por razón de Género</w:t>
      </w:r>
    </w:p>
    <w:p w14:paraId="0864AC1C" w14:textId="77777777" w:rsidR="002D47C0" w:rsidRPr="001B762B" w:rsidRDefault="002D47C0" w:rsidP="002D47C0">
      <w:pPr>
        <w:autoSpaceDE w:val="0"/>
        <w:autoSpaceDN w:val="0"/>
        <w:adjustRightInd w:val="0"/>
        <w:jc w:val="both"/>
        <w:rPr>
          <w:rFonts w:ascii="Abadi" w:hAnsi="Abadi" w:cs="Verdana,Bold"/>
          <w:b/>
          <w:bCs/>
          <w:sz w:val="21"/>
          <w:szCs w:val="21"/>
        </w:rPr>
      </w:pPr>
    </w:p>
    <w:p w14:paraId="192B6A6B"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Verdana,Bold"/>
          <w:b/>
          <w:bCs/>
          <w:sz w:val="21"/>
          <w:szCs w:val="21"/>
        </w:rPr>
        <w:t xml:space="preserve">i) </w:t>
      </w:r>
      <w:r w:rsidRPr="001B762B">
        <w:rPr>
          <w:rFonts w:ascii="Abadi" w:hAnsi="Abadi" w:cs="Arial"/>
          <w:sz w:val="21"/>
          <w:szCs w:val="21"/>
        </w:rPr>
        <w:t>Las demás que establezca la reglamentación correspondiente;</w:t>
      </w:r>
    </w:p>
    <w:p w14:paraId="319E3FD9" w14:textId="77777777" w:rsidR="002D47C0" w:rsidRPr="001B762B" w:rsidRDefault="002D47C0" w:rsidP="002D47C0">
      <w:pPr>
        <w:autoSpaceDE w:val="0"/>
        <w:autoSpaceDN w:val="0"/>
        <w:adjustRightInd w:val="0"/>
        <w:jc w:val="both"/>
        <w:rPr>
          <w:rFonts w:ascii="Abadi" w:hAnsi="Abadi" w:cs="Verdana,Bold"/>
          <w:b/>
          <w:bCs/>
          <w:sz w:val="21"/>
          <w:szCs w:val="21"/>
        </w:rPr>
      </w:pPr>
    </w:p>
    <w:p w14:paraId="1F042B6B" w14:textId="77777777" w:rsidR="002D47C0" w:rsidRPr="001B762B" w:rsidRDefault="002D47C0" w:rsidP="002D47C0">
      <w:pPr>
        <w:autoSpaceDE w:val="0"/>
        <w:autoSpaceDN w:val="0"/>
        <w:adjustRightInd w:val="0"/>
        <w:jc w:val="both"/>
        <w:rPr>
          <w:rFonts w:ascii="Abadi" w:hAnsi="Abadi" w:cs="Arial,Bold"/>
          <w:b/>
          <w:bCs/>
          <w:sz w:val="21"/>
          <w:szCs w:val="21"/>
        </w:rPr>
      </w:pPr>
      <w:r w:rsidRPr="001B762B">
        <w:rPr>
          <w:rFonts w:ascii="Abadi" w:hAnsi="Abadi" w:cs="Verdana,Bold"/>
          <w:b/>
          <w:bCs/>
          <w:sz w:val="21"/>
          <w:szCs w:val="21"/>
        </w:rPr>
        <w:t xml:space="preserve">III. </w:t>
      </w:r>
      <w:r w:rsidRPr="001B762B">
        <w:rPr>
          <w:rFonts w:ascii="Abadi" w:hAnsi="Abadi" w:cs="Arial"/>
          <w:sz w:val="21"/>
          <w:szCs w:val="21"/>
        </w:rPr>
        <w:t xml:space="preserve">a </w:t>
      </w:r>
      <w:r w:rsidRPr="001B762B">
        <w:rPr>
          <w:rFonts w:ascii="Abadi" w:hAnsi="Abadi" w:cs="Arial,Bold"/>
          <w:b/>
          <w:bCs/>
          <w:sz w:val="21"/>
          <w:szCs w:val="21"/>
        </w:rPr>
        <w:t>XV. …</w:t>
      </w:r>
    </w:p>
    <w:p w14:paraId="7E027B90" w14:textId="77777777" w:rsidR="002D47C0" w:rsidRPr="001B762B" w:rsidRDefault="002D47C0" w:rsidP="002D47C0">
      <w:pPr>
        <w:autoSpaceDE w:val="0"/>
        <w:autoSpaceDN w:val="0"/>
        <w:adjustRightInd w:val="0"/>
        <w:jc w:val="both"/>
        <w:rPr>
          <w:rFonts w:ascii="Abadi" w:hAnsi="Abadi" w:cs="Arial"/>
          <w:sz w:val="21"/>
          <w:szCs w:val="21"/>
        </w:rPr>
      </w:pPr>
    </w:p>
    <w:p w14:paraId="404B3F65"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Asimismo, ...</w:t>
      </w:r>
    </w:p>
    <w:p w14:paraId="21CBD7BD" w14:textId="77777777" w:rsidR="002D47C0" w:rsidRPr="001B762B" w:rsidRDefault="002D47C0" w:rsidP="002D47C0">
      <w:pPr>
        <w:autoSpaceDE w:val="0"/>
        <w:autoSpaceDN w:val="0"/>
        <w:adjustRightInd w:val="0"/>
        <w:jc w:val="both"/>
        <w:rPr>
          <w:rFonts w:ascii="Abadi" w:hAnsi="Abadi" w:cs="Arial"/>
          <w:sz w:val="21"/>
          <w:szCs w:val="21"/>
        </w:rPr>
      </w:pPr>
    </w:p>
    <w:p w14:paraId="24204388"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 xml:space="preserve">Las </w:t>
      </w:r>
      <w:proofErr w:type="gramStart"/>
      <w:r w:rsidRPr="001B762B">
        <w:rPr>
          <w:rFonts w:ascii="Abadi" w:hAnsi="Abadi" w:cs="Arial"/>
          <w:sz w:val="21"/>
          <w:szCs w:val="21"/>
        </w:rPr>
        <w:t>Fiscalías Regionales</w:t>
      </w:r>
      <w:proofErr w:type="gramEnd"/>
      <w:r w:rsidRPr="001B762B">
        <w:rPr>
          <w:rFonts w:ascii="Abadi" w:hAnsi="Abadi" w:cs="Arial"/>
          <w:sz w:val="21"/>
          <w:szCs w:val="21"/>
        </w:rPr>
        <w:t xml:space="preserve"> ...</w:t>
      </w:r>
    </w:p>
    <w:p w14:paraId="04CB7208" w14:textId="77777777" w:rsidR="002D47C0" w:rsidRPr="001B762B" w:rsidRDefault="002D47C0" w:rsidP="002D47C0">
      <w:pPr>
        <w:autoSpaceDE w:val="0"/>
        <w:autoSpaceDN w:val="0"/>
        <w:adjustRightInd w:val="0"/>
        <w:jc w:val="both"/>
        <w:rPr>
          <w:rFonts w:ascii="Abadi" w:hAnsi="Abadi" w:cs="Arial"/>
          <w:sz w:val="21"/>
          <w:szCs w:val="21"/>
        </w:rPr>
      </w:pPr>
    </w:p>
    <w:p w14:paraId="0BE2442C"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La Fiscalía Especializada ...</w:t>
      </w:r>
    </w:p>
    <w:p w14:paraId="025E065C" w14:textId="77777777" w:rsidR="002D47C0" w:rsidRPr="001B762B" w:rsidRDefault="002D47C0" w:rsidP="002D47C0">
      <w:pPr>
        <w:autoSpaceDE w:val="0"/>
        <w:autoSpaceDN w:val="0"/>
        <w:adjustRightInd w:val="0"/>
        <w:jc w:val="both"/>
        <w:rPr>
          <w:rFonts w:ascii="Abadi" w:hAnsi="Abadi" w:cs="Arial"/>
          <w:sz w:val="21"/>
          <w:szCs w:val="21"/>
        </w:rPr>
      </w:pPr>
    </w:p>
    <w:p w14:paraId="6C2697A4"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La reglamentación ...</w:t>
      </w:r>
    </w:p>
    <w:p w14:paraId="1F944C78" w14:textId="77777777" w:rsidR="002D47C0" w:rsidRPr="001B762B" w:rsidRDefault="002D47C0" w:rsidP="002D47C0">
      <w:pPr>
        <w:autoSpaceDE w:val="0"/>
        <w:autoSpaceDN w:val="0"/>
        <w:adjustRightInd w:val="0"/>
        <w:jc w:val="both"/>
        <w:rPr>
          <w:rFonts w:ascii="Abadi" w:hAnsi="Abadi" w:cs="Calibri"/>
          <w:sz w:val="21"/>
          <w:szCs w:val="21"/>
        </w:rPr>
      </w:pPr>
    </w:p>
    <w:p w14:paraId="17465291" w14:textId="1D6565E6" w:rsidR="002D47C0" w:rsidRDefault="002D47C0" w:rsidP="002D47C0">
      <w:pPr>
        <w:autoSpaceDE w:val="0"/>
        <w:autoSpaceDN w:val="0"/>
        <w:adjustRightInd w:val="0"/>
        <w:jc w:val="both"/>
        <w:rPr>
          <w:rFonts w:ascii="Abadi" w:hAnsi="Abadi" w:cs="Arial"/>
          <w:sz w:val="21"/>
          <w:szCs w:val="21"/>
        </w:rPr>
      </w:pPr>
      <w:r w:rsidRPr="001B762B">
        <w:rPr>
          <w:rFonts w:ascii="Abadi" w:hAnsi="Abadi" w:cs="Arial"/>
          <w:sz w:val="21"/>
          <w:szCs w:val="21"/>
        </w:rPr>
        <w:t>El reglamento y ...</w:t>
      </w:r>
    </w:p>
    <w:p w14:paraId="5602EB2A" w14:textId="77777777" w:rsidR="005D070D" w:rsidRPr="001B762B" w:rsidRDefault="005D070D" w:rsidP="002D47C0">
      <w:pPr>
        <w:autoSpaceDE w:val="0"/>
        <w:autoSpaceDN w:val="0"/>
        <w:adjustRightInd w:val="0"/>
        <w:jc w:val="both"/>
        <w:rPr>
          <w:rFonts w:ascii="Abadi" w:hAnsi="Abadi" w:cs="Arial"/>
          <w:sz w:val="21"/>
          <w:szCs w:val="21"/>
        </w:rPr>
      </w:pPr>
    </w:p>
    <w:p w14:paraId="7FDA3646" w14:textId="77777777" w:rsidR="002D47C0" w:rsidRPr="001B762B" w:rsidRDefault="002D47C0" w:rsidP="002D47C0">
      <w:pPr>
        <w:autoSpaceDE w:val="0"/>
        <w:autoSpaceDN w:val="0"/>
        <w:adjustRightInd w:val="0"/>
        <w:jc w:val="right"/>
        <w:rPr>
          <w:rFonts w:ascii="Abadi" w:hAnsi="Abadi" w:cs="Arial"/>
          <w:b/>
          <w:bCs/>
          <w:i/>
          <w:iCs/>
          <w:sz w:val="21"/>
          <w:szCs w:val="21"/>
        </w:rPr>
      </w:pPr>
      <w:r w:rsidRPr="001B762B">
        <w:rPr>
          <w:rFonts w:ascii="Abadi" w:hAnsi="Abadi" w:cs="Arial"/>
          <w:b/>
          <w:bCs/>
          <w:i/>
          <w:iCs/>
          <w:sz w:val="21"/>
          <w:szCs w:val="21"/>
        </w:rPr>
        <w:t>Fiscalía Especializada en Investigación de Delitos contra la Mujer</w:t>
      </w:r>
    </w:p>
    <w:p w14:paraId="71612512" w14:textId="77777777" w:rsidR="002D47C0" w:rsidRPr="001B762B" w:rsidRDefault="002D47C0" w:rsidP="002D47C0">
      <w:pPr>
        <w:autoSpaceDE w:val="0"/>
        <w:autoSpaceDN w:val="0"/>
        <w:adjustRightInd w:val="0"/>
        <w:jc w:val="right"/>
        <w:rPr>
          <w:rFonts w:ascii="Abadi" w:hAnsi="Abadi" w:cs="Arial"/>
          <w:b/>
          <w:bCs/>
          <w:i/>
          <w:iCs/>
          <w:sz w:val="21"/>
          <w:szCs w:val="21"/>
        </w:rPr>
      </w:pPr>
      <w:r w:rsidRPr="001B762B">
        <w:rPr>
          <w:rFonts w:ascii="Abadi" w:hAnsi="Abadi" w:cs="Arial"/>
          <w:b/>
          <w:bCs/>
          <w:i/>
          <w:iCs/>
          <w:sz w:val="21"/>
          <w:szCs w:val="21"/>
        </w:rPr>
        <w:t>por razón de Género</w:t>
      </w:r>
    </w:p>
    <w:p w14:paraId="36D8174E" w14:textId="77777777" w:rsidR="002D47C0" w:rsidRPr="001B762B" w:rsidRDefault="002D47C0" w:rsidP="002D47C0">
      <w:pPr>
        <w:autoSpaceDE w:val="0"/>
        <w:autoSpaceDN w:val="0"/>
        <w:adjustRightInd w:val="0"/>
        <w:ind w:firstLine="708"/>
        <w:jc w:val="both"/>
        <w:rPr>
          <w:rFonts w:ascii="Abadi" w:hAnsi="Abadi" w:cs="Arial"/>
          <w:b/>
          <w:bCs/>
          <w:sz w:val="21"/>
          <w:szCs w:val="21"/>
        </w:rPr>
      </w:pPr>
      <w:r w:rsidRPr="001B762B">
        <w:rPr>
          <w:rFonts w:ascii="Abadi" w:hAnsi="Abadi" w:cs="Arial"/>
          <w:b/>
          <w:bCs/>
          <w:sz w:val="21"/>
          <w:szCs w:val="21"/>
        </w:rPr>
        <w:t>Artículo 31 bis. La Fiscalía Especializada en Investigación de Delitos contra la Mujer por razón de Género realizará sus funciones bajo los principios de perspectiva de género y debida diligencia, siendo la instancia encargada de la investigación y persecución de los delitos relacionados con la violencia contra las mujeres por razón de género, tales como el feminicidio; así como los delitos de trata de personas, los delitos sexuales, corrupción de menores, violencia familiar, explotación sexual, lenocinio y violencia política contra la mujer, todos ellos de conformidad con el Código Penal para el Estado de Guanajuato y la demás normativa aplicable en el ámbito competencial correspondiente, así como de aquellos que atenten contra el libre desarrollo de la personalidad o contra el pleno desarrollo y la dignidad de las mujeres, de conformidad con la Ley de Acceso de las Mujeres a una Vida Libre de Violencia para el Estado de Guanajuato.</w:t>
      </w:r>
    </w:p>
    <w:p w14:paraId="1B02D73E" w14:textId="77777777" w:rsidR="002D47C0" w:rsidRPr="001B762B" w:rsidRDefault="002D47C0" w:rsidP="002D47C0">
      <w:pPr>
        <w:autoSpaceDE w:val="0"/>
        <w:autoSpaceDN w:val="0"/>
        <w:adjustRightInd w:val="0"/>
        <w:jc w:val="both"/>
        <w:rPr>
          <w:rFonts w:ascii="Abadi" w:hAnsi="Abadi" w:cs="Arial"/>
          <w:b/>
          <w:bCs/>
          <w:sz w:val="21"/>
          <w:szCs w:val="21"/>
        </w:rPr>
      </w:pPr>
    </w:p>
    <w:p w14:paraId="57081913" w14:textId="77777777" w:rsidR="002D47C0" w:rsidRPr="001B762B" w:rsidRDefault="002D47C0" w:rsidP="002D47C0">
      <w:pPr>
        <w:autoSpaceDE w:val="0"/>
        <w:autoSpaceDN w:val="0"/>
        <w:adjustRightInd w:val="0"/>
        <w:jc w:val="center"/>
        <w:rPr>
          <w:rFonts w:ascii="Abadi" w:hAnsi="Abadi" w:cs="Arial"/>
          <w:b/>
          <w:bCs/>
          <w:sz w:val="21"/>
          <w:szCs w:val="21"/>
        </w:rPr>
      </w:pPr>
      <w:r w:rsidRPr="001B762B">
        <w:rPr>
          <w:rFonts w:ascii="Abadi" w:hAnsi="Abadi" w:cs="Arial"/>
          <w:b/>
          <w:bCs/>
          <w:sz w:val="21"/>
          <w:szCs w:val="21"/>
        </w:rPr>
        <w:t>T R A N S I T O R I O S:</w:t>
      </w:r>
    </w:p>
    <w:p w14:paraId="6CB6C68A" w14:textId="77777777" w:rsidR="002D47C0" w:rsidRPr="001B762B" w:rsidRDefault="002D47C0" w:rsidP="002D47C0">
      <w:pPr>
        <w:autoSpaceDE w:val="0"/>
        <w:autoSpaceDN w:val="0"/>
        <w:adjustRightInd w:val="0"/>
        <w:jc w:val="both"/>
        <w:rPr>
          <w:rFonts w:ascii="Abadi" w:hAnsi="Abadi" w:cs="Arial"/>
          <w:b/>
          <w:bCs/>
          <w:sz w:val="21"/>
          <w:szCs w:val="21"/>
        </w:rPr>
      </w:pPr>
    </w:p>
    <w:p w14:paraId="3AEB97C4"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b/>
          <w:bCs/>
          <w:sz w:val="21"/>
          <w:szCs w:val="21"/>
        </w:rPr>
        <w:t>Artículo Primero</w:t>
      </w:r>
      <w:r w:rsidRPr="001B762B">
        <w:rPr>
          <w:rFonts w:ascii="Abadi" w:hAnsi="Abadi" w:cs="Arial"/>
          <w:sz w:val="21"/>
          <w:szCs w:val="21"/>
        </w:rPr>
        <w:t>. El presente Decreto entrará en vigor al día siguiente de su publicación en el Periódico Oficial del Gobierno del Estado.</w:t>
      </w:r>
    </w:p>
    <w:p w14:paraId="7B2A08F3" w14:textId="77777777" w:rsidR="002D47C0" w:rsidRPr="001B762B" w:rsidRDefault="002D47C0" w:rsidP="002D47C0">
      <w:pPr>
        <w:autoSpaceDE w:val="0"/>
        <w:autoSpaceDN w:val="0"/>
        <w:adjustRightInd w:val="0"/>
        <w:jc w:val="both"/>
        <w:rPr>
          <w:rFonts w:ascii="Abadi" w:hAnsi="Abadi" w:cs="Arial"/>
          <w:b/>
          <w:bCs/>
          <w:sz w:val="21"/>
          <w:szCs w:val="21"/>
        </w:rPr>
      </w:pPr>
    </w:p>
    <w:p w14:paraId="16A64ED0"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b/>
          <w:bCs/>
          <w:sz w:val="21"/>
          <w:szCs w:val="21"/>
        </w:rPr>
        <w:t>Artículo Segundo</w:t>
      </w:r>
      <w:r w:rsidRPr="001B762B">
        <w:rPr>
          <w:rFonts w:ascii="Abadi" w:hAnsi="Abadi" w:cs="Arial"/>
          <w:sz w:val="21"/>
          <w:szCs w:val="21"/>
        </w:rPr>
        <w:t>. Se derogan todas las disposiciones que se opongan al contenido del presente Decreto.</w:t>
      </w:r>
    </w:p>
    <w:p w14:paraId="052A30D9" w14:textId="77777777" w:rsidR="002D47C0" w:rsidRPr="001B762B" w:rsidRDefault="002D47C0" w:rsidP="002D47C0">
      <w:pPr>
        <w:autoSpaceDE w:val="0"/>
        <w:autoSpaceDN w:val="0"/>
        <w:adjustRightInd w:val="0"/>
        <w:jc w:val="both"/>
        <w:rPr>
          <w:rFonts w:ascii="Abadi" w:hAnsi="Abadi" w:cs="Arial"/>
          <w:b/>
          <w:bCs/>
          <w:sz w:val="21"/>
          <w:szCs w:val="21"/>
        </w:rPr>
      </w:pPr>
    </w:p>
    <w:p w14:paraId="3EA0998C" w14:textId="77777777" w:rsidR="002D47C0" w:rsidRPr="001B762B" w:rsidRDefault="002D47C0" w:rsidP="002D47C0">
      <w:pPr>
        <w:autoSpaceDE w:val="0"/>
        <w:autoSpaceDN w:val="0"/>
        <w:adjustRightInd w:val="0"/>
        <w:jc w:val="both"/>
        <w:rPr>
          <w:rFonts w:ascii="Abadi" w:hAnsi="Abadi" w:cs="Arial"/>
          <w:sz w:val="21"/>
          <w:szCs w:val="21"/>
        </w:rPr>
      </w:pPr>
      <w:r w:rsidRPr="001B762B">
        <w:rPr>
          <w:rFonts w:ascii="Abadi" w:hAnsi="Abadi" w:cs="Arial"/>
          <w:b/>
          <w:bCs/>
          <w:sz w:val="21"/>
          <w:szCs w:val="21"/>
        </w:rPr>
        <w:t xml:space="preserve">Artículo Tercero. </w:t>
      </w:r>
      <w:r w:rsidRPr="001B762B">
        <w:rPr>
          <w:rFonts w:ascii="Abadi" w:hAnsi="Abadi" w:cs="Arial"/>
          <w:sz w:val="21"/>
          <w:szCs w:val="21"/>
        </w:rPr>
        <w:t xml:space="preserve">El titular de la </w:t>
      </w:r>
      <w:proofErr w:type="gramStart"/>
      <w:r w:rsidRPr="001B762B">
        <w:rPr>
          <w:rFonts w:ascii="Abadi" w:hAnsi="Abadi" w:cs="Arial"/>
          <w:sz w:val="21"/>
          <w:szCs w:val="21"/>
        </w:rPr>
        <w:t>Fiscalía General</w:t>
      </w:r>
      <w:proofErr w:type="gramEnd"/>
      <w:r w:rsidRPr="001B762B">
        <w:rPr>
          <w:rFonts w:ascii="Abadi" w:hAnsi="Abadi" w:cs="Arial"/>
          <w:sz w:val="21"/>
          <w:szCs w:val="21"/>
        </w:rPr>
        <w:t xml:space="preserve"> del Estado de Guanajuato, contará con un plazo de 120 días naturales contados a partir de la entrada en vigor del presente decreto, para realizar las adecuaciones reglamentarias y administrativas correspondientes.</w:t>
      </w:r>
    </w:p>
    <w:p w14:paraId="322F69D9" w14:textId="77777777" w:rsidR="002D47C0" w:rsidRPr="001B762B" w:rsidRDefault="002D47C0" w:rsidP="002D47C0">
      <w:pPr>
        <w:autoSpaceDE w:val="0"/>
        <w:autoSpaceDN w:val="0"/>
        <w:adjustRightInd w:val="0"/>
        <w:jc w:val="both"/>
        <w:rPr>
          <w:rFonts w:ascii="Abadi" w:hAnsi="Abadi" w:cs="Calibri"/>
          <w:sz w:val="21"/>
          <w:szCs w:val="21"/>
        </w:rPr>
      </w:pPr>
    </w:p>
    <w:p w14:paraId="5FFC8970" w14:textId="77777777" w:rsidR="002D47C0" w:rsidRPr="001B762B" w:rsidRDefault="002D47C0" w:rsidP="002D47C0">
      <w:pPr>
        <w:autoSpaceDE w:val="0"/>
        <w:autoSpaceDN w:val="0"/>
        <w:adjustRightInd w:val="0"/>
        <w:jc w:val="center"/>
        <w:rPr>
          <w:rFonts w:ascii="Abadi" w:hAnsi="Abadi" w:cs="Arial"/>
          <w:b/>
          <w:bCs/>
          <w:sz w:val="21"/>
          <w:szCs w:val="21"/>
        </w:rPr>
      </w:pPr>
      <w:r w:rsidRPr="001B762B">
        <w:rPr>
          <w:rFonts w:ascii="Abadi" w:hAnsi="Abadi" w:cs="Arial"/>
          <w:b/>
          <w:bCs/>
          <w:sz w:val="21"/>
          <w:szCs w:val="21"/>
        </w:rPr>
        <w:t>Protesto lo necesario</w:t>
      </w:r>
    </w:p>
    <w:p w14:paraId="76318532" w14:textId="77777777" w:rsidR="002D47C0" w:rsidRPr="001B762B" w:rsidRDefault="002D47C0" w:rsidP="002D47C0">
      <w:pPr>
        <w:autoSpaceDE w:val="0"/>
        <w:autoSpaceDN w:val="0"/>
        <w:adjustRightInd w:val="0"/>
        <w:jc w:val="center"/>
        <w:rPr>
          <w:rFonts w:ascii="Abadi" w:hAnsi="Abadi" w:cs="Arial"/>
          <w:sz w:val="21"/>
          <w:szCs w:val="21"/>
        </w:rPr>
      </w:pPr>
      <w:r w:rsidRPr="001B762B">
        <w:rPr>
          <w:rFonts w:ascii="Abadi" w:hAnsi="Abadi" w:cs="Arial"/>
          <w:sz w:val="21"/>
          <w:szCs w:val="21"/>
        </w:rPr>
        <w:t xml:space="preserve">Guanajuato, </w:t>
      </w:r>
      <w:proofErr w:type="spellStart"/>
      <w:r w:rsidRPr="001B762B">
        <w:rPr>
          <w:rFonts w:ascii="Abadi" w:hAnsi="Abadi" w:cs="Arial"/>
          <w:sz w:val="21"/>
          <w:szCs w:val="21"/>
        </w:rPr>
        <w:t>Gto</w:t>
      </w:r>
      <w:proofErr w:type="spellEnd"/>
      <w:r w:rsidRPr="001B762B">
        <w:rPr>
          <w:rFonts w:ascii="Abadi" w:hAnsi="Abadi" w:cs="Arial"/>
          <w:sz w:val="21"/>
          <w:szCs w:val="21"/>
        </w:rPr>
        <w:t>. a 28 de noviembre de 2022.</w:t>
      </w:r>
    </w:p>
    <w:p w14:paraId="64CFC480" w14:textId="77777777" w:rsidR="002D47C0" w:rsidRPr="001B762B" w:rsidRDefault="002D47C0" w:rsidP="002D47C0">
      <w:pPr>
        <w:autoSpaceDE w:val="0"/>
        <w:autoSpaceDN w:val="0"/>
        <w:adjustRightInd w:val="0"/>
        <w:jc w:val="center"/>
        <w:rPr>
          <w:rFonts w:ascii="Abadi" w:hAnsi="Abadi" w:cs="Arial"/>
          <w:b/>
          <w:bCs/>
          <w:sz w:val="21"/>
          <w:szCs w:val="21"/>
        </w:rPr>
      </w:pPr>
    </w:p>
    <w:p w14:paraId="11B24DBA" w14:textId="77777777" w:rsidR="002D47C0" w:rsidRPr="001B762B" w:rsidRDefault="002D47C0" w:rsidP="002D47C0">
      <w:pPr>
        <w:autoSpaceDE w:val="0"/>
        <w:autoSpaceDN w:val="0"/>
        <w:adjustRightInd w:val="0"/>
        <w:jc w:val="center"/>
        <w:rPr>
          <w:rFonts w:ascii="Abadi" w:hAnsi="Abadi" w:cs="Arial"/>
          <w:b/>
          <w:bCs/>
          <w:sz w:val="21"/>
          <w:szCs w:val="21"/>
        </w:rPr>
      </w:pPr>
      <w:proofErr w:type="spellStart"/>
      <w:r w:rsidRPr="001B762B">
        <w:rPr>
          <w:rFonts w:ascii="Abadi" w:hAnsi="Abadi" w:cs="Arial"/>
          <w:b/>
          <w:bCs/>
          <w:sz w:val="21"/>
          <w:szCs w:val="21"/>
        </w:rPr>
        <w:t>Dip</w:t>
      </w:r>
      <w:proofErr w:type="spellEnd"/>
      <w:r w:rsidRPr="001B762B">
        <w:rPr>
          <w:rFonts w:ascii="Abadi" w:hAnsi="Abadi" w:cs="Arial"/>
          <w:b/>
          <w:bCs/>
          <w:sz w:val="21"/>
          <w:szCs w:val="21"/>
        </w:rPr>
        <w:t>. Alma Edwviges Alcaraz Hernández</w:t>
      </w:r>
    </w:p>
    <w:p w14:paraId="005C8947" w14:textId="50337C56" w:rsidR="002D47C0" w:rsidRDefault="002D47C0" w:rsidP="002D47C0">
      <w:pPr>
        <w:jc w:val="center"/>
        <w:rPr>
          <w:rFonts w:ascii="Abadi" w:hAnsi="Abadi" w:cs="Arial"/>
          <w:sz w:val="21"/>
          <w:szCs w:val="21"/>
        </w:rPr>
      </w:pPr>
      <w:r w:rsidRPr="001B762B">
        <w:rPr>
          <w:rFonts w:ascii="Abadi" w:hAnsi="Abadi" w:cs="Arial"/>
          <w:sz w:val="21"/>
          <w:szCs w:val="21"/>
        </w:rPr>
        <w:t>Grupo Parlamentario de MORENA</w:t>
      </w:r>
    </w:p>
    <w:p w14:paraId="6235C2C9" w14:textId="437E872A" w:rsidR="00C3290A" w:rsidRDefault="00C3290A" w:rsidP="002D47C0">
      <w:pPr>
        <w:jc w:val="center"/>
        <w:rPr>
          <w:rFonts w:ascii="Abadi" w:hAnsi="Abadi" w:cs="Arial"/>
          <w:sz w:val="21"/>
          <w:szCs w:val="21"/>
        </w:rPr>
      </w:pPr>
    </w:p>
    <w:p w14:paraId="69155081" w14:textId="34BC32DE" w:rsidR="00E95A51" w:rsidRDefault="00E95A51" w:rsidP="00E95A51">
      <w:pPr>
        <w:ind w:firstLine="708"/>
        <w:jc w:val="both"/>
        <w:rPr>
          <w:rFonts w:ascii="Abadi" w:hAnsi="Abadi"/>
          <w:sz w:val="21"/>
          <w:szCs w:val="21"/>
        </w:rPr>
      </w:pPr>
      <w:r w:rsidRPr="001647CC">
        <w:rPr>
          <w:rFonts w:ascii="Abadi" w:hAnsi="Abadi"/>
          <w:b/>
          <w:bCs/>
          <w:sz w:val="21"/>
          <w:szCs w:val="21"/>
        </w:rPr>
        <w:t xml:space="preserve">- El </w:t>
      </w:r>
      <w:proofErr w:type="gramStart"/>
      <w:r w:rsidRPr="001647CC">
        <w:rPr>
          <w:rFonts w:ascii="Abadi" w:hAnsi="Abadi"/>
          <w:b/>
          <w:bCs/>
          <w:sz w:val="21"/>
          <w:szCs w:val="21"/>
        </w:rPr>
        <w:t>Presidente.-</w:t>
      </w:r>
      <w:proofErr w:type="gramEnd"/>
      <w:r>
        <w:rPr>
          <w:rFonts w:ascii="Abadi" w:hAnsi="Abadi"/>
          <w:sz w:val="21"/>
          <w:szCs w:val="21"/>
        </w:rPr>
        <w:t xml:space="preserve"> A</w:t>
      </w:r>
      <w:r w:rsidRPr="00B778AB">
        <w:rPr>
          <w:rFonts w:ascii="Abadi" w:hAnsi="Abadi"/>
          <w:sz w:val="21"/>
          <w:szCs w:val="21"/>
        </w:rPr>
        <w:t xml:space="preserve"> continuación pedimos a la diputada </w:t>
      </w:r>
      <w:r>
        <w:rPr>
          <w:rFonts w:ascii="Abadi" w:hAnsi="Abadi"/>
          <w:sz w:val="21"/>
          <w:szCs w:val="21"/>
        </w:rPr>
        <w:t>A</w:t>
      </w:r>
      <w:r w:rsidRPr="00B778AB">
        <w:rPr>
          <w:rFonts w:ascii="Abadi" w:hAnsi="Abadi"/>
          <w:sz w:val="21"/>
          <w:szCs w:val="21"/>
        </w:rPr>
        <w:t xml:space="preserve">lma </w:t>
      </w:r>
      <w:r>
        <w:rPr>
          <w:rFonts w:ascii="Abadi" w:hAnsi="Abadi"/>
          <w:sz w:val="21"/>
          <w:szCs w:val="21"/>
        </w:rPr>
        <w:t>Edwviges Alcaraz</w:t>
      </w:r>
      <w:r w:rsidRPr="00B778AB">
        <w:rPr>
          <w:rFonts w:ascii="Abadi" w:hAnsi="Abadi"/>
          <w:sz w:val="21"/>
          <w:szCs w:val="21"/>
        </w:rPr>
        <w:t xml:space="preserve"> </w:t>
      </w:r>
      <w:r>
        <w:rPr>
          <w:rFonts w:ascii="Abadi" w:hAnsi="Abadi"/>
          <w:sz w:val="21"/>
          <w:szCs w:val="21"/>
        </w:rPr>
        <w:t>H</w:t>
      </w:r>
      <w:r w:rsidRPr="00B778AB">
        <w:rPr>
          <w:rFonts w:ascii="Abadi" w:hAnsi="Abadi"/>
          <w:sz w:val="21"/>
          <w:szCs w:val="21"/>
        </w:rPr>
        <w:t>ernández dar lectura a la exposición de motivos de su iniciativa que se menciona en el punto 12 del orden del día</w:t>
      </w:r>
      <w:r>
        <w:rPr>
          <w:rFonts w:ascii="Abadi" w:hAnsi="Abadi"/>
          <w:sz w:val="21"/>
          <w:szCs w:val="21"/>
        </w:rPr>
        <w:t xml:space="preserve">. </w:t>
      </w:r>
      <w:r w:rsidRPr="002F7875">
        <w:rPr>
          <w:rFonts w:ascii="Abadi" w:hAnsi="Abadi"/>
          <w:sz w:val="21"/>
          <w:szCs w:val="21"/>
        </w:rPr>
        <w:t>(ELD 411/LXV-I)</w:t>
      </w:r>
    </w:p>
    <w:p w14:paraId="32F8456B" w14:textId="77777777" w:rsidR="00172C10" w:rsidRDefault="00172C10" w:rsidP="00E95A51">
      <w:pPr>
        <w:ind w:firstLine="708"/>
        <w:jc w:val="both"/>
        <w:rPr>
          <w:rFonts w:ascii="Abadi" w:hAnsi="Abadi"/>
          <w:sz w:val="21"/>
          <w:szCs w:val="21"/>
        </w:rPr>
      </w:pPr>
    </w:p>
    <w:p w14:paraId="71BE43CB" w14:textId="798BDA62" w:rsidR="00E95A51" w:rsidRDefault="00E95A51" w:rsidP="00E95A51">
      <w:pPr>
        <w:ind w:firstLine="708"/>
        <w:jc w:val="both"/>
        <w:rPr>
          <w:rFonts w:ascii="Abadi" w:hAnsi="Abadi"/>
          <w:sz w:val="21"/>
          <w:szCs w:val="21"/>
        </w:rPr>
      </w:pPr>
      <w:r>
        <w:rPr>
          <w:rFonts w:ascii="Abadi" w:hAnsi="Abadi"/>
          <w:sz w:val="21"/>
          <w:szCs w:val="21"/>
        </w:rPr>
        <w:t>- A</w:t>
      </w:r>
      <w:r w:rsidRPr="00B778AB">
        <w:rPr>
          <w:rFonts w:ascii="Abadi" w:hAnsi="Abadi"/>
          <w:sz w:val="21"/>
          <w:szCs w:val="21"/>
        </w:rPr>
        <w:t xml:space="preserve">delante diputada </w:t>
      </w:r>
      <w:r>
        <w:rPr>
          <w:rFonts w:ascii="Abadi" w:hAnsi="Abadi"/>
          <w:sz w:val="21"/>
          <w:szCs w:val="21"/>
        </w:rPr>
        <w:t>Alma tiene</w:t>
      </w:r>
      <w:r w:rsidRPr="00B778AB">
        <w:rPr>
          <w:rFonts w:ascii="Abadi" w:hAnsi="Abadi"/>
          <w:sz w:val="21"/>
          <w:szCs w:val="21"/>
        </w:rPr>
        <w:t xml:space="preserve"> usted el uso de la voz</w:t>
      </w:r>
      <w:r>
        <w:rPr>
          <w:rFonts w:ascii="Abadi" w:hAnsi="Abadi"/>
          <w:sz w:val="21"/>
          <w:szCs w:val="21"/>
        </w:rPr>
        <w:t>.</w:t>
      </w:r>
      <w:r w:rsidRPr="00B778AB">
        <w:rPr>
          <w:rFonts w:ascii="Abadi" w:hAnsi="Abadi"/>
          <w:sz w:val="21"/>
          <w:szCs w:val="21"/>
        </w:rPr>
        <w:t xml:space="preserve"> </w:t>
      </w:r>
    </w:p>
    <w:p w14:paraId="0545CA81" w14:textId="77777777" w:rsidR="00172C10" w:rsidRDefault="00172C10" w:rsidP="00E95A51">
      <w:pPr>
        <w:ind w:firstLine="708"/>
        <w:jc w:val="both"/>
        <w:rPr>
          <w:rFonts w:ascii="Abadi" w:hAnsi="Abadi"/>
          <w:sz w:val="21"/>
          <w:szCs w:val="21"/>
        </w:rPr>
      </w:pPr>
    </w:p>
    <w:p w14:paraId="2B3BC845" w14:textId="77777777" w:rsidR="00E95A51" w:rsidRDefault="00E95A51" w:rsidP="00E95A51">
      <w:pPr>
        <w:jc w:val="both"/>
        <w:rPr>
          <w:rFonts w:ascii="Abadi" w:hAnsi="Abadi"/>
          <w:b/>
          <w:bCs/>
          <w:sz w:val="21"/>
          <w:szCs w:val="21"/>
        </w:rPr>
      </w:pPr>
      <w:r w:rsidRPr="00E1057D">
        <w:rPr>
          <w:rFonts w:ascii="Abadi" w:hAnsi="Abadi"/>
          <w:b/>
          <w:bCs/>
          <w:sz w:val="21"/>
          <w:szCs w:val="21"/>
        </w:rPr>
        <w:t xml:space="preserve">(Sube a tribuna la diputada Alma </w:t>
      </w:r>
      <w:r>
        <w:rPr>
          <w:rFonts w:ascii="Abadi" w:hAnsi="Abadi"/>
          <w:b/>
          <w:bCs/>
          <w:sz w:val="21"/>
          <w:szCs w:val="21"/>
        </w:rPr>
        <w:t xml:space="preserve">Edwviges </w:t>
      </w:r>
      <w:r w:rsidRPr="00E1057D">
        <w:rPr>
          <w:rFonts w:ascii="Abadi" w:hAnsi="Abadi"/>
          <w:b/>
          <w:bCs/>
          <w:sz w:val="21"/>
          <w:szCs w:val="21"/>
        </w:rPr>
        <w:t xml:space="preserve">Alcaraz </w:t>
      </w:r>
      <w:r>
        <w:rPr>
          <w:rFonts w:ascii="Abadi" w:hAnsi="Abadi"/>
          <w:b/>
          <w:bCs/>
          <w:sz w:val="21"/>
          <w:szCs w:val="21"/>
        </w:rPr>
        <w:t xml:space="preserve">Hernández, </w:t>
      </w:r>
      <w:r w:rsidRPr="00E1057D">
        <w:rPr>
          <w:rFonts w:ascii="Abadi" w:hAnsi="Abadi"/>
          <w:b/>
          <w:bCs/>
          <w:sz w:val="21"/>
          <w:szCs w:val="21"/>
        </w:rPr>
        <w:t>para dar lectura a la exposición de motivos de la iniciativa</w:t>
      </w:r>
      <w:r>
        <w:rPr>
          <w:rFonts w:ascii="Abadi" w:hAnsi="Abadi"/>
          <w:b/>
          <w:bCs/>
          <w:sz w:val="21"/>
          <w:szCs w:val="21"/>
        </w:rPr>
        <w:t xml:space="preserve"> en referencia</w:t>
      </w:r>
      <w:r w:rsidRPr="00E1057D">
        <w:rPr>
          <w:rFonts w:ascii="Abadi" w:hAnsi="Abadi"/>
          <w:b/>
          <w:bCs/>
          <w:sz w:val="21"/>
          <w:szCs w:val="21"/>
        </w:rPr>
        <w:t>)</w:t>
      </w:r>
    </w:p>
    <w:p w14:paraId="2F7ECCEB" w14:textId="77777777" w:rsidR="00E95A51" w:rsidRDefault="00E95A51" w:rsidP="00E95A51">
      <w:pPr>
        <w:jc w:val="both"/>
        <w:rPr>
          <w:rFonts w:ascii="Abadi" w:hAnsi="Abadi"/>
          <w:b/>
          <w:bCs/>
          <w:sz w:val="21"/>
          <w:szCs w:val="21"/>
        </w:rPr>
      </w:pPr>
    </w:p>
    <w:p w14:paraId="2E8822A6" w14:textId="77777777" w:rsidR="00E95A51" w:rsidRDefault="00E95A51" w:rsidP="00E95A51">
      <w:pPr>
        <w:jc w:val="both"/>
        <w:rPr>
          <w:rFonts w:ascii="Abadi" w:hAnsi="Abadi"/>
          <w:b/>
          <w:bCs/>
          <w:sz w:val="21"/>
          <w:szCs w:val="21"/>
        </w:rPr>
      </w:pPr>
      <w:r>
        <w:rPr>
          <w:rFonts w:ascii="Abadi" w:hAnsi="Abadi"/>
          <w:b/>
          <w:bCs/>
          <w:sz w:val="21"/>
          <w:szCs w:val="21"/>
        </w:rPr>
        <w:t>(Posicionamiento)</w:t>
      </w:r>
    </w:p>
    <w:p w14:paraId="37A5F486" w14:textId="77777777" w:rsidR="00E95A51" w:rsidRDefault="00E95A51" w:rsidP="00E95A51">
      <w:pPr>
        <w:jc w:val="both"/>
        <w:rPr>
          <w:rFonts w:ascii="Abadi" w:hAnsi="Abadi"/>
          <w:b/>
          <w:bCs/>
          <w:sz w:val="21"/>
          <w:szCs w:val="21"/>
        </w:rPr>
      </w:pPr>
    </w:p>
    <w:p w14:paraId="74A297B0" w14:textId="2419A426" w:rsidR="00E95A51" w:rsidRDefault="00E95A51" w:rsidP="00E95A51">
      <w:pPr>
        <w:jc w:val="both"/>
        <w:rPr>
          <w:rFonts w:ascii="Abadi" w:hAnsi="Abadi"/>
          <w:b/>
          <w:bCs/>
          <w:sz w:val="21"/>
          <w:szCs w:val="21"/>
        </w:rPr>
      </w:pPr>
    </w:p>
    <w:p w14:paraId="0F4B5279" w14:textId="072B33CC" w:rsidR="00172C10" w:rsidRDefault="00172C10" w:rsidP="00E95A51">
      <w:pPr>
        <w:jc w:val="both"/>
        <w:rPr>
          <w:rFonts w:ascii="Abadi" w:hAnsi="Abadi"/>
          <w:b/>
          <w:bCs/>
          <w:sz w:val="21"/>
          <w:szCs w:val="21"/>
        </w:rPr>
      </w:pPr>
      <w:r>
        <w:rPr>
          <w:noProof/>
        </w:rPr>
        <w:drawing>
          <wp:anchor distT="0" distB="0" distL="114300" distR="114300" simplePos="0" relativeHeight="251674624" behindDoc="1" locked="0" layoutInCell="1" allowOverlap="1" wp14:anchorId="7A6C69DE" wp14:editId="0F121F6A">
            <wp:simplePos x="0" y="0"/>
            <wp:positionH relativeFrom="column">
              <wp:posOffset>962747</wp:posOffset>
            </wp:positionH>
            <wp:positionV relativeFrom="paragraph">
              <wp:posOffset>121328</wp:posOffset>
            </wp:positionV>
            <wp:extent cx="1036825" cy="549231"/>
            <wp:effectExtent l="247650" t="228600" r="240030" b="689610"/>
            <wp:wrapTight wrapText="bothSides">
              <wp:wrapPolygon edited="0">
                <wp:start x="-5162" y="-9000"/>
                <wp:lineTo x="-5162" y="48000"/>
                <wp:lineTo x="26206" y="48000"/>
                <wp:lineTo x="26206" y="-9000"/>
                <wp:lineTo x="-5162" y="-9000"/>
              </wp:wrapPolygon>
            </wp:wrapTight>
            <wp:docPr id="14" name="Imagen 1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10;&#10;Descripción generada automáticamente"/>
                    <pic:cNvPicPr/>
                  </pic:nvPicPr>
                  <pic:blipFill rotWithShape="1">
                    <a:blip r:embed="rId25" cstate="print">
                      <a:extLst>
                        <a:ext uri="{28A0092B-C50C-407E-A947-70E740481C1C}">
                          <a14:useLocalDpi xmlns:a14="http://schemas.microsoft.com/office/drawing/2010/main" val="0"/>
                        </a:ext>
                      </a:extLst>
                    </a:blip>
                    <a:srcRect b="5820"/>
                    <a:stretch/>
                  </pic:blipFill>
                  <pic:spPr bwMode="auto">
                    <a:xfrm>
                      <a:off x="0" y="0"/>
                      <a:ext cx="1036825" cy="549231"/>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54E413C3" w14:textId="3C44CC9C" w:rsidR="00172C10" w:rsidRDefault="00172C10" w:rsidP="00E95A51">
      <w:pPr>
        <w:jc w:val="both"/>
        <w:rPr>
          <w:rFonts w:ascii="Abadi" w:hAnsi="Abadi"/>
          <w:b/>
          <w:bCs/>
          <w:sz w:val="21"/>
          <w:szCs w:val="21"/>
        </w:rPr>
      </w:pPr>
    </w:p>
    <w:p w14:paraId="6FF2E5D6" w14:textId="6886D7EE" w:rsidR="00172C10" w:rsidRDefault="00172C10" w:rsidP="00E95A51">
      <w:pPr>
        <w:jc w:val="both"/>
        <w:rPr>
          <w:rFonts w:ascii="Abadi" w:hAnsi="Abadi"/>
          <w:b/>
          <w:bCs/>
          <w:sz w:val="21"/>
          <w:szCs w:val="21"/>
        </w:rPr>
      </w:pPr>
    </w:p>
    <w:p w14:paraId="3B0E9B6E" w14:textId="77777777" w:rsidR="00172C10" w:rsidRDefault="00172C10" w:rsidP="00E95A51">
      <w:pPr>
        <w:jc w:val="both"/>
        <w:rPr>
          <w:rFonts w:ascii="Abadi" w:hAnsi="Abadi"/>
          <w:b/>
          <w:bCs/>
          <w:sz w:val="21"/>
          <w:szCs w:val="21"/>
        </w:rPr>
      </w:pPr>
    </w:p>
    <w:p w14:paraId="17EB6597" w14:textId="1F6ED2BB" w:rsidR="00172C10" w:rsidRDefault="00172C10" w:rsidP="00E95A51">
      <w:pPr>
        <w:jc w:val="both"/>
        <w:rPr>
          <w:rFonts w:ascii="Abadi" w:hAnsi="Abadi"/>
          <w:b/>
          <w:bCs/>
          <w:sz w:val="21"/>
          <w:szCs w:val="21"/>
        </w:rPr>
      </w:pPr>
    </w:p>
    <w:p w14:paraId="79971D8E" w14:textId="18295C18" w:rsidR="00172C10" w:rsidRDefault="00172C10" w:rsidP="00E95A51">
      <w:pPr>
        <w:jc w:val="both"/>
        <w:rPr>
          <w:rFonts w:ascii="Abadi" w:hAnsi="Abadi"/>
          <w:b/>
          <w:bCs/>
          <w:sz w:val="21"/>
          <w:szCs w:val="21"/>
        </w:rPr>
      </w:pPr>
    </w:p>
    <w:p w14:paraId="05BEBFD7" w14:textId="77777777" w:rsidR="00172C10" w:rsidRDefault="00172C10" w:rsidP="00E95A51">
      <w:pPr>
        <w:jc w:val="both"/>
        <w:rPr>
          <w:rFonts w:ascii="Abadi" w:hAnsi="Abadi"/>
          <w:b/>
          <w:bCs/>
          <w:sz w:val="21"/>
          <w:szCs w:val="21"/>
        </w:rPr>
      </w:pPr>
    </w:p>
    <w:p w14:paraId="1CA22111" w14:textId="14727CD2" w:rsidR="00E95A51" w:rsidRDefault="00E95A51" w:rsidP="00E95A51">
      <w:pPr>
        <w:jc w:val="both"/>
        <w:rPr>
          <w:rFonts w:ascii="Abadi" w:hAnsi="Abadi"/>
          <w:b/>
          <w:bCs/>
          <w:sz w:val="21"/>
          <w:szCs w:val="21"/>
        </w:rPr>
      </w:pPr>
    </w:p>
    <w:p w14:paraId="12DB52D5" w14:textId="77777777" w:rsidR="00E95A51" w:rsidRDefault="00E95A51" w:rsidP="00E95A51">
      <w:pPr>
        <w:jc w:val="both"/>
        <w:rPr>
          <w:rFonts w:ascii="Abadi" w:hAnsi="Abadi"/>
          <w:b/>
          <w:bCs/>
          <w:sz w:val="21"/>
          <w:szCs w:val="21"/>
        </w:rPr>
      </w:pPr>
    </w:p>
    <w:p w14:paraId="03057E10" w14:textId="77777777" w:rsidR="00E95A51" w:rsidRDefault="00E95A51" w:rsidP="00E95A51">
      <w:pPr>
        <w:jc w:val="both"/>
        <w:rPr>
          <w:rFonts w:ascii="Abadi" w:hAnsi="Abadi"/>
          <w:b/>
          <w:bCs/>
          <w:sz w:val="21"/>
          <w:szCs w:val="21"/>
        </w:rPr>
      </w:pPr>
    </w:p>
    <w:p w14:paraId="04C1E6A3" w14:textId="7DEC46FA" w:rsidR="00E95A51" w:rsidRDefault="00E95A51" w:rsidP="00E95A51">
      <w:pPr>
        <w:jc w:val="both"/>
        <w:rPr>
          <w:rFonts w:ascii="Abadi" w:hAnsi="Abadi"/>
          <w:b/>
          <w:bCs/>
          <w:sz w:val="21"/>
          <w:szCs w:val="21"/>
        </w:rPr>
      </w:pPr>
      <w:r>
        <w:rPr>
          <w:rFonts w:ascii="Abadi" w:hAnsi="Abadi"/>
          <w:b/>
          <w:bCs/>
          <w:sz w:val="21"/>
          <w:szCs w:val="21"/>
        </w:rPr>
        <w:t xml:space="preserve">- Diputada Alma Edwviges Alcaraz Hernández </w:t>
      </w:r>
    </w:p>
    <w:p w14:paraId="6C6BD942" w14:textId="77777777" w:rsidR="00172C10" w:rsidRPr="00E1057D" w:rsidRDefault="00172C10" w:rsidP="00E95A51">
      <w:pPr>
        <w:jc w:val="both"/>
        <w:rPr>
          <w:rFonts w:ascii="Abadi" w:hAnsi="Abadi"/>
          <w:b/>
          <w:bCs/>
          <w:sz w:val="21"/>
          <w:szCs w:val="21"/>
        </w:rPr>
      </w:pPr>
    </w:p>
    <w:p w14:paraId="1DB99EE3" w14:textId="72147B14" w:rsidR="00E95A51" w:rsidRDefault="00E95A51" w:rsidP="00E95A51">
      <w:pPr>
        <w:jc w:val="both"/>
        <w:rPr>
          <w:rFonts w:ascii="Abadi" w:hAnsi="Abadi"/>
          <w:sz w:val="21"/>
          <w:szCs w:val="21"/>
        </w:rPr>
      </w:pPr>
      <w:r>
        <w:rPr>
          <w:rFonts w:ascii="Abadi" w:hAnsi="Abadi"/>
          <w:sz w:val="21"/>
          <w:szCs w:val="21"/>
        </w:rPr>
        <w:t>- ¡B</w:t>
      </w:r>
      <w:r w:rsidRPr="00B778AB">
        <w:rPr>
          <w:rFonts w:ascii="Abadi" w:hAnsi="Abadi"/>
          <w:sz w:val="21"/>
          <w:szCs w:val="21"/>
        </w:rPr>
        <w:t>uen día</w:t>
      </w:r>
      <w:r>
        <w:rPr>
          <w:rFonts w:ascii="Abadi" w:hAnsi="Abadi"/>
          <w:sz w:val="21"/>
          <w:szCs w:val="21"/>
        </w:rPr>
        <w:t>!</w:t>
      </w:r>
      <w:r w:rsidRPr="00B778AB">
        <w:rPr>
          <w:rFonts w:ascii="Abadi" w:hAnsi="Abadi"/>
          <w:sz w:val="21"/>
          <w:szCs w:val="21"/>
        </w:rPr>
        <w:t xml:space="preserve"> </w:t>
      </w:r>
      <w:r>
        <w:rPr>
          <w:rFonts w:ascii="Abadi" w:hAnsi="Abadi"/>
          <w:sz w:val="21"/>
          <w:szCs w:val="21"/>
        </w:rPr>
        <w:t xml:space="preserve">con su venia, diputado </w:t>
      </w:r>
      <w:proofErr w:type="gramStart"/>
      <w:r>
        <w:rPr>
          <w:rFonts w:ascii="Abadi" w:hAnsi="Abadi"/>
          <w:sz w:val="21"/>
          <w:szCs w:val="21"/>
        </w:rPr>
        <w:t>Presidente</w:t>
      </w:r>
      <w:proofErr w:type="gramEnd"/>
      <w:r>
        <w:rPr>
          <w:rFonts w:ascii="Abadi" w:hAnsi="Abadi"/>
          <w:sz w:val="21"/>
          <w:szCs w:val="21"/>
        </w:rPr>
        <w:t xml:space="preserve"> de la Mesa Directiva, ¡gracias! ¡</w:t>
      </w:r>
      <w:r w:rsidRPr="00B778AB">
        <w:rPr>
          <w:rFonts w:ascii="Abadi" w:hAnsi="Abadi"/>
          <w:sz w:val="21"/>
          <w:szCs w:val="21"/>
        </w:rPr>
        <w:t>muy buen día</w:t>
      </w:r>
      <w:r>
        <w:rPr>
          <w:rFonts w:ascii="Abadi" w:hAnsi="Abadi"/>
          <w:sz w:val="21"/>
          <w:szCs w:val="21"/>
        </w:rPr>
        <w:t>!</w:t>
      </w:r>
      <w:r w:rsidRPr="00B778AB">
        <w:rPr>
          <w:rFonts w:ascii="Abadi" w:hAnsi="Abadi"/>
          <w:sz w:val="21"/>
          <w:szCs w:val="21"/>
        </w:rPr>
        <w:t xml:space="preserve"> tengan </w:t>
      </w:r>
      <w:proofErr w:type="gramStart"/>
      <w:r w:rsidRPr="00B778AB">
        <w:rPr>
          <w:rFonts w:ascii="Abadi" w:hAnsi="Abadi"/>
          <w:sz w:val="21"/>
          <w:szCs w:val="21"/>
        </w:rPr>
        <w:t>amiga</w:t>
      </w:r>
      <w:r>
        <w:rPr>
          <w:rFonts w:ascii="Abadi" w:hAnsi="Abadi"/>
          <w:sz w:val="21"/>
          <w:szCs w:val="21"/>
        </w:rPr>
        <w:t>s y amigos</w:t>
      </w:r>
      <w:proofErr w:type="gramEnd"/>
      <w:r>
        <w:rPr>
          <w:rFonts w:ascii="Abadi" w:hAnsi="Abadi"/>
          <w:sz w:val="21"/>
          <w:szCs w:val="21"/>
        </w:rPr>
        <w:t xml:space="preserve"> de los medios de comunicación, quienes nos acompañan en el público y quienes nos siguen a través de las plataformas, </w:t>
      </w:r>
      <w:r w:rsidRPr="00B778AB">
        <w:rPr>
          <w:rFonts w:ascii="Abadi" w:hAnsi="Abadi"/>
          <w:sz w:val="21"/>
          <w:szCs w:val="21"/>
        </w:rPr>
        <w:t>mis</w:t>
      </w:r>
      <w:r>
        <w:rPr>
          <w:rFonts w:ascii="Abadi" w:hAnsi="Abadi"/>
          <w:sz w:val="21"/>
          <w:szCs w:val="21"/>
        </w:rPr>
        <w:t xml:space="preserve"> compañeras y compañeros diputados ¡muy buen día!</w:t>
      </w:r>
    </w:p>
    <w:p w14:paraId="16C2918C" w14:textId="77777777" w:rsidR="00172C10" w:rsidRDefault="00172C10" w:rsidP="00E95A51">
      <w:pPr>
        <w:jc w:val="both"/>
        <w:rPr>
          <w:rFonts w:ascii="Abadi" w:hAnsi="Abadi"/>
          <w:sz w:val="21"/>
          <w:szCs w:val="21"/>
        </w:rPr>
      </w:pPr>
    </w:p>
    <w:p w14:paraId="75112040" w14:textId="4265DF91" w:rsidR="00E95A51" w:rsidRDefault="00E95A51" w:rsidP="00E95A51">
      <w:pPr>
        <w:jc w:val="both"/>
        <w:rPr>
          <w:rFonts w:ascii="Abadi" w:hAnsi="Abadi"/>
          <w:sz w:val="21"/>
          <w:szCs w:val="21"/>
        </w:rPr>
      </w:pPr>
      <w:r>
        <w:rPr>
          <w:rFonts w:ascii="Abadi" w:hAnsi="Abadi"/>
          <w:sz w:val="21"/>
          <w:szCs w:val="21"/>
        </w:rPr>
        <w:t xml:space="preserve">- El </w:t>
      </w:r>
      <w:r w:rsidRPr="00B778AB">
        <w:rPr>
          <w:rFonts w:ascii="Abadi" w:hAnsi="Abadi"/>
          <w:sz w:val="21"/>
          <w:szCs w:val="21"/>
        </w:rPr>
        <w:t>día de hoy hago uso de esta tribuna para presentar una iniciativa con proyecto de decreto que propone crear la fiscalía especializada en investigación de delitos contra la mujer por razón de género</w:t>
      </w:r>
      <w:r>
        <w:rPr>
          <w:rFonts w:ascii="Abadi" w:hAnsi="Abadi"/>
          <w:sz w:val="21"/>
          <w:szCs w:val="21"/>
        </w:rPr>
        <w:t>,</w:t>
      </w:r>
      <w:r w:rsidRPr="00B778AB">
        <w:rPr>
          <w:rFonts w:ascii="Abadi" w:hAnsi="Abadi"/>
          <w:sz w:val="21"/>
          <w:szCs w:val="21"/>
        </w:rPr>
        <w:t xml:space="preserve"> desafortunadamente la violencia contra la mujer no cesa en nuestra entidad y por el contrario cada vez son más los delitos que se cometen </w:t>
      </w:r>
      <w:r>
        <w:rPr>
          <w:rFonts w:ascii="Abadi" w:hAnsi="Abadi"/>
          <w:sz w:val="21"/>
          <w:szCs w:val="21"/>
        </w:rPr>
        <w:t xml:space="preserve">por razón de género, </w:t>
      </w:r>
      <w:r w:rsidRPr="00B778AB">
        <w:rPr>
          <w:rFonts w:ascii="Abadi" w:hAnsi="Abadi"/>
          <w:sz w:val="21"/>
          <w:szCs w:val="21"/>
        </w:rPr>
        <w:t>pues está completamente demostrado</w:t>
      </w:r>
      <w:r>
        <w:rPr>
          <w:rFonts w:ascii="Abadi" w:hAnsi="Abadi"/>
          <w:sz w:val="21"/>
          <w:szCs w:val="21"/>
        </w:rPr>
        <w:t>,</w:t>
      </w:r>
      <w:r w:rsidRPr="00B778AB">
        <w:rPr>
          <w:rFonts w:ascii="Abadi" w:hAnsi="Abadi"/>
          <w:sz w:val="21"/>
          <w:szCs w:val="21"/>
        </w:rPr>
        <w:t xml:space="preserve"> que la violencia contra las mujeres persiste cuando en la </w:t>
      </w:r>
      <w:r>
        <w:rPr>
          <w:rFonts w:ascii="Abadi" w:hAnsi="Abadi"/>
          <w:sz w:val="21"/>
          <w:szCs w:val="21"/>
        </w:rPr>
        <w:t>p</w:t>
      </w:r>
      <w:r w:rsidRPr="00B778AB">
        <w:rPr>
          <w:rFonts w:ascii="Abadi" w:hAnsi="Abadi"/>
          <w:sz w:val="21"/>
          <w:szCs w:val="21"/>
        </w:rPr>
        <w:t xml:space="preserve">rocuración y administración de justicia pues no se cuenta con perspectiva de género que evite revictimizar a las mujeres y que evite a su vez </w:t>
      </w:r>
      <w:r>
        <w:rPr>
          <w:rFonts w:ascii="Abadi" w:hAnsi="Abadi"/>
          <w:sz w:val="21"/>
          <w:szCs w:val="21"/>
        </w:rPr>
        <w:t xml:space="preserve">la impunidad para los agresores. </w:t>
      </w:r>
    </w:p>
    <w:p w14:paraId="593E9A70" w14:textId="77777777" w:rsidR="00172C10" w:rsidRDefault="00172C10" w:rsidP="00E95A51">
      <w:pPr>
        <w:jc w:val="both"/>
        <w:rPr>
          <w:rFonts w:ascii="Abadi" w:hAnsi="Abadi"/>
          <w:sz w:val="21"/>
          <w:szCs w:val="21"/>
        </w:rPr>
      </w:pPr>
    </w:p>
    <w:p w14:paraId="2D0F383E" w14:textId="51B78F95" w:rsidR="00E95A51" w:rsidRDefault="00E95A51" w:rsidP="00E95A51">
      <w:pPr>
        <w:jc w:val="both"/>
        <w:rPr>
          <w:rFonts w:ascii="Abadi" w:hAnsi="Abadi"/>
          <w:sz w:val="21"/>
          <w:szCs w:val="21"/>
        </w:rPr>
      </w:pPr>
      <w:r>
        <w:rPr>
          <w:rFonts w:ascii="Abadi" w:hAnsi="Abadi"/>
          <w:sz w:val="21"/>
          <w:szCs w:val="21"/>
        </w:rPr>
        <w:t xml:space="preserve">- Según la declaración de la </w:t>
      </w:r>
      <w:r w:rsidRPr="00B778AB">
        <w:rPr>
          <w:rFonts w:ascii="Abadi" w:hAnsi="Abadi"/>
          <w:sz w:val="21"/>
          <w:szCs w:val="21"/>
        </w:rPr>
        <w:t>violencia contra la mujer</w:t>
      </w:r>
      <w:r>
        <w:rPr>
          <w:rFonts w:ascii="Abadi" w:hAnsi="Abadi"/>
          <w:sz w:val="21"/>
          <w:szCs w:val="21"/>
        </w:rPr>
        <w:t>,</w:t>
      </w:r>
      <w:r w:rsidRPr="00B778AB">
        <w:rPr>
          <w:rFonts w:ascii="Abadi" w:hAnsi="Abadi"/>
          <w:sz w:val="21"/>
          <w:szCs w:val="21"/>
        </w:rPr>
        <w:t xml:space="preserve"> se define como todo acto de violencia basado en la pertenencia al sexo femenino que tenga o que pueda tener como resultado un daño o sufrimiento físico sexual o psicológico para la mujer</w:t>
      </w:r>
      <w:r>
        <w:rPr>
          <w:rFonts w:ascii="Abadi" w:hAnsi="Abadi"/>
          <w:sz w:val="21"/>
          <w:szCs w:val="21"/>
        </w:rPr>
        <w:t>,</w:t>
      </w:r>
      <w:r w:rsidRPr="00B778AB">
        <w:rPr>
          <w:rFonts w:ascii="Abadi" w:hAnsi="Abadi"/>
          <w:sz w:val="21"/>
          <w:szCs w:val="21"/>
        </w:rPr>
        <w:t xml:space="preserve"> en este sentido en nuestro sistema penal</w:t>
      </w:r>
      <w:r>
        <w:rPr>
          <w:rFonts w:ascii="Abadi" w:hAnsi="Abadi"/>
          <w:sz w:val="21"/>
          <w:szCs w:val="21"/>
        </w:rPr>
        <w:t>,</w:t>
      </w:r>
      <w:r w:rsidRPr="00B778AB">
        <w:rPr>
          <w:rFonts w:ascii="Abadi" w:hAnsi="Abadi"/>
          <w:sz w:val="21"/>
          <w:szCs w:val="21"/>
        </w:rPr>
        <w:t xml:space="preserve"> se contemplan los delitos de feminicidio</w:t>
      </w:r>
      <w:r>
        <w:rPr>
          <w:rFonts w:ascii="Abadi" w:hAnsi="Abadi"/>
          <w:sz w:val="21"/>
          <w:szCs w:val="21"/>
        </w:rPr>
        <w:t>,</w:t>
      </w:r>
      <w:r w:rsidRPr="00B778AB">
        <w:rPr>
          <w:rFonts w:ascii="Abadi" w:hAnsi="Abadi"/>
          <w:sz w:val="21"/>
          <w:szCs w:val="21"/>
        </w:rPr>
        <w:t xml:space="preserve"> trata de personas</w:t>
      </w:r>
      <w:r>
        <w:rPr>
          <w:rFonts w:ascii="Abadi" w:hAnsi="Abadi"/>
          <w:sz w:val="21"/>
          <w:szCs w:val="21"/>
        </w:rPr>
        <w:t>,</w:t>
      </w:r>
      <w:r w:rsidRPr="00B778AB">
        <w:rPr>
          <w:rFonts w:ascii="Abadi" w:hAnsi="Abadi"/>
          <w:sz w:val="21"/>
          <w:szCs w:val="21"/>
        </w:rPr>
        <w:t xml:space="preserve"> delitos sexuales y violencia familiar explotación sexual</w:t>
      </w:r>
      <w:r>
        <w:rPr>
          <w:rFonts w:ascii="Abadi" w:hAnsi="Abadi"/>
          <w:sz w:val="21"/>
          <w:szCs w:val="21"/>
        </w:rPr>
        <w:t>,</w:t>
      </w:r>
      <w:r w:rsidRPr="00B778AB">
        <w:rPr>
          <w:rFonts w:ascii="Abadi" w:hAnsi="Abadi"/>
          <w:sz w:val="21"/>
          <w:szCs w:val="21"/>
        </w:rPr>
        <w:t xml:space="preserve"> lenocinio y la violencia política</w:t>
      </w:r>
      <w:r>
        <w:rPr>
          <w:rFonts w:ascii="Abadi" w:hAnsi="Abadi"/>
          <w:sz w:val="21"/>
          <w:szCs w:val="21"/>
        </w:rPr>
        <w:t>,</w:t>
      </w:r>
      <w:r w:rsidRPr="00B778AB">
        <w:rPr>
          <w:rFonts w:ascii="Abadi" w:hAnsi="Abadi"/>
          <w:sz w:val="21"/>
          <w:szCs w:val="21"/>
        </w:rPr>
        <w:t xml:space="preserve"> como aquellos que pueden ser cometidos en contra de las mujeres por el simple derecho de ser mujer</w:t>
      </w:r>
      <w:r>
        <w:rPr>
          <w:rFonts w:ascii="Abadi" w:hAnsi="Abadi"/>
          <w:sz w:val="21"/>
          <w:szCs w:val="21"/>
        </w:rPr>
        <w:t>,</w:t>
      </w:r>
      <w:r w:rsidRPr="00B778AB">
        <w:rPr>
          <w:rFonts w:ascii="Abadi" w:hAnsi="Abadi"/>
          <w:sz w:val="21"/>
          <w:szCs w:val="21"/>
        </w:rPr>
        <w:t xml:space="preserve"> particularmente en Guanajuato en nuestro estado un total de 17 feminicidios se han registrado en el periodo de enero a octubre del 2022 destacando el municipio de León en el lugar 13 a nivel nacional con 7 carpetas abiertas por este delito</w:t>
      </w:r>
      <w:r>
        <w:rPr>
          <w:rFonts w:ascii="Abadi" w:hAnsi="Abadi"/>
          <w:sz w:val="21"/>
          <w:szCs w:val="21"/>
        </w:rPr>
        <w:t>.</w:t>
      </w:r>
    </w:p>
    <w:p w14:paraId="0A0C1941" w14:textId="77777777" w:rsidR="00172C10" w:rsidRDefault="00172C10" w:rsidP="00E95A51">
      <w:pPr>
        <w:jc w:val="both"/>
        <w:rPr>
          <w:rFonts w:ascii="Abadi" w:hAnsi="Abadi"/>
          <w:sz w:val="21"/>
          <w:szCs w:val="21"/>
        </w:rPr>
      </w:pPr>
    </w:p>
    <w:p w14:paraId="3BED5D7E" w14:textId="7ADF5B8E" w:rsidR="00E95A51" w:rsidRDefault="00E95A51" w:rsidP="00E95A51">
      <w:pPr>
        <w:jc w:val="both"/>
        <w:rPr>
          <w:rFonts w:ascii="Abadi" w:hAnsi="Abadi"/>
          <w:sz w:val="21"/>
          <w:szCs w:val="21"/>
        </w:rPr>
      </w:pPr>
      <w:r>
        <w:rPr>
          <w:rFonts w:ascii="Abadi" w:hAnsi="Abadi"/>
          <w:sz w:val="21"/>
          <w:szCs w:val="21"/>
        </w:rPr>
        <w:t xml:space="preserve">- En </w:t>
      </w:r>
      <w:r w:rsidRPr="00B778AB">
        <w:rPr>
          <w:rFonts w:ascii="Abadi" w:hAnsi="Abadi"/>
          <w:sz w:val="21"/>
          <w:szCs w:val="21"/>
        </w:rPr>
        <w:t>el mismo documento se advierte que Guanajuato deshonrosamente ocupa el primer lugar</w:t>
      </w:r>
      <w:r>
        <w:rPr>
          <w:rFonts w:ascii="Abadi" w:hAnsi="Abadi"/>
          <w:sz w:val="21"/>
          <w:szCs w:val="21"/>
        </w:rPr>
        <w:t>,</w:t>
      </w:r>
      <w:r w:rsidRPr="00B778AB">
        <w:rPr>
          <w:rFonts w:ascii="Abadi" w:hAnsi="Abadi"/>
          <w:sz w:val="21"/>
          <w:szCs w:val="21"/>
        </w:rPr>
        <w:t xml:space="preserve"> el primer lugar Guanajuato</w:t>
      </w:r>
      <w:r>
        <w:rPr>
          <w:rFonts w:ascii="Abadi" w:hAnsi="Abadi"/>
          <w:sz w:val="21"/>
          <w:szCs w:val="21"/>
        </w:rPr>
        <w:t>,</w:t>
      </w:r>
      <w:r w:rsidRPr="00B778AB">
        <w:rPr>
          <w:rFonts w:ascii="Abadi" w:hAnsi="Abadi"/>
          <w:sz w:val="21"/>
          <w:szCs w:val="21"/>
        </w:rPr>
        <w:t xml:space="preserve"> a nivel nacional con 341 mujeres víctimas de homicidios dolosos</w:t>
      </w:r>
      <w:r>
        <w:rPr>
          <w:rFonts w:ascii="Abadi" w:hAnsi="Abadi"/>
          <w:sz w:val="21"/>
          <w:szCs w:val="21"/>
        </w:rPr>
        <w:t>,</w:t>
      </w:r>
      <w:r w:rsidRPr="00B778AB">
        <w:rPr>
          <w:rFonts w:ascii="Abadi" w:hAnsi="Abadi"/>
          <w:sz w:val="21"/>
          <w:szCs w:val="21"/>
        </w:rPr>
        <w:t xml:space="preserve"> además se prevén 439 víctimas de homicidios culposos así pues desde </w:t>
      </w:r>
      <w:r>
        <w:rPr>
          <w:rFonts w:ascii="Abadi" w:hAnsi="Abadi"/>
          <w:sz w:val="21"/>
          <w:szCs w:val="21"/>
        </w:rPr>
        <w:t>M</w:t>
      </w:r>
      <w:r w:rsidRPr="00B778AB">
        <w:rPr>
          <w:rFonts w:ascii="Abadi" w:hAnsi="Abadi"/>
          <w:sz w:val="21"/>
          <w:szCs w:val="21"/>
        </w:rPr>
        <w:t>orena hemos insistido de manera constante en el posible sub</w:t>
      </w:r>
      <w:r>
        <w:rPr>
          <w:rFonts w:ascii="Abadi" w:hAnsi="Abadi"/>
          <w:sz w:val="21"/>
          <w:szCs w:val="21"/>
        </w:rPr>
        <w:t>r</w:t>
      </w:r>
      <w:r w:rsidRPr="00B778AB">
        <w:rPr>
          <w:rFonts w:ascii="Abadi" w:hAnsi="Abadi"/>
          <w:sz w:val="21"/>
          <w:szCs w:val="21"/>
        </w:rPr>
        <w:t xml:space="preserve">egistro de los feminicidios en la entidad pues es la evidente y la desproporcionalidad que existe entre los delitos de homicidio y de feminicidio por lo que vale la pena cuestionar y observar el trabajo de la </w:t>
      </w:r>
      <w:r>
        <w:rPr>
          <w:rFonts w:ascii="Abadi" w:hAnsi="Abadi"/>
          <w:sz w:val="21"/>
          <w:szCs w:val="21"/>
        </w:rPr>
        <w:t>F</w:t>
      </w:r>
      <w:r w:rsidRPr="00B778AB">
        <w:rPr>
          <w:rFonts w:ascii="Abadi" w:hAnsi="Abadi"/>
          <w:sz w:val="21"/>
          <w:szCs w:val="21"/>
        </w:rPr>
        <w:t xml:space="preserve">iscalía </w:t>
      </w:r>
      <w:r>
        <w:rPr>
          <w:rFonts w:ascii="Abadi" w:hAnsi="Abadi"/>
          <w:sz w:val="21"/>
          <w:szCs w:val="21"/>
        </w:rPr>
        <w:t>G</w:t>
      </w:r>
      <w:r w:rsidRPr="00B778AB">
        <w:rPr>
          <w:rFonts w:ascii="Abadi" w:hAnsi="Abadi"/>
          <w:sz w:val="21"/>
          <w:szCs w:val="21"/>
        </w:rPr>
        <w:t>eneral cuántos sus registros existen en el estado en el tema de feminicidio</w:t>
      </w:r>
      <w:r>
        <w:rPr>
          <w:rFonts w:ascii="Abadi" w:hAnsi="Abadi"/>
          <w:sz w:val="21"/>
          <w:szCs w:val="21"/>
        </w:rPr>
        <w:t xml:space="preserve">. </w:t>
      </w:r>
    </w:p>
    <w:p w14:paraId="65C85A28" w14:textId="77777777" w:rsidR="00172C10" w:rsidRDefault="00172C10" w:rsidP="00E95A51">
      <w:pPr>
        <w:jc w:val="both"/>
        <w:rPr>
          <w:rFonts w:ascii="Abadi" w:hAnsi="Abadi"/>
          <w:sz w:val="21"/>
          <w:szCs w:val="21"/>
        </w:rPr>
      </w:pPr>
    </w:p>
    <w:p w14:paraId="1C2882BE" w14:textId="41567543" w:rsidR="00E95A51" w:rsidRDefault="00E95A51" w:rsidP="00E95A51">
      <w:pPr>
        <w:jc w:val="both"/>
        <w:rPr>
          <w:rFonts w:ascii="Abadi" w:hAnsi="Abadi"/>
          <w:sz w:val="21"/>
          <w:szCs w:val="21"/>
        </w:rPr>
      </w:pPr>
      <w:r>
        <w:rPr>
          <w:rFonts w:ascii="Abadi" w:hAnsi="Abadi"/>
          <w:sz w:val="21"/>
          <w:szCs w:val="21"/>
        </w:rPr>
        <w:t>- P</w:t>
      </w:r>
      <w:r w:rsidRPr="00B778AB">
        <w:rPr>
          <w:rFonts w:ascii="Abadi" w:hAnsi="Abadi"/>
          <w:sz w:val="21"/>
          <w:szCs w:val="21"/>
        </w:rPr>
        <w:t>or otro lado Guanajuato también encabeza la lista al registrar 316 casos de corrupción de menores en el mismo periodo de enero a octubre del presente año</w:t>
      </w:r>
      <w:r>
        <w:rPr>
          <w:rFonts w:ascii="Abadi" w:hAnsi="Abadi"/>
          <w:sz w:val="21"/>
          <w:szCs w:val="21"/>
        </w:rPr>
        <w:t>,</w:t>
      </w:r>
      <w:r w:rsidRPr="00B778AB">
        <w:rPr>
          <w:rFonts w:ascii="Abadi" w:hAnsi="Abadi"/>
          <w:sz w:val="21"/>
          <w:szCs w:val="21"/>
        </w:rPr>
        <w:t xml:space="preserve"> respecto al delito de lesiones dolosas est</w:t>
      </w:r>
      <w:r>
        <w:rPr>
          <w:rFonts w:ascii="Abadi" w:hAnsi="Abadi"/>
          <w:sz w:val="21"/>
          <w:szCs w:val="21"/>
        </w:rPr>
        <w:t>á,</w:t>
      </w:r>
      <w:r w:rsidRPr="00B778AB">
        <w:rPr>
          <w:rFonts w:ascii="Abadi" w:hAnsi="Abadi"/>
          <w:sz w:val="21"/>
          <w:szCs w:val="21"/>
        </w:rPr>
        <w:t xml:space="preserve"> </w:t>
      </w:r>
      <w:r>
        <w:rPr>
          <w:rFonts w:ascii="Abadi" w:hAnsi="Abadi"/>
          <w:sz w:val="21"/>
          <w:szCs w:val="21"/>
        </w:rPr>
        <w:t xml:space="preserve">esta </w:t>
      </w:r>
      <w:r w:rsidRPr="00B778AB">
        <w:rPr>
          <w:rFonts w:ascii="Abadi" w:hAnsi="Abadi"/>
          <w:sz w:val="21"/>
          <w:szCs w:val="21"/>
        </w:rPr>
        <w:t>impresionante lesiones dolosas de las mujeres en Guanajuato</w:t>
      </w:r>
      <w:r>
        <w:rPr>
          <w:rFonts w:ascii="Abadi" w:hAnsi="Abadi"/>
          <w:sz w:val="21"/>
          <w:szCs w:val="21"/>
        </w:rPr>
        <w:t>,</w:t>
      </w:r>
      <w:r w:rsidRPr="00B778AB">
        <w:rPr>
          <w:rFonts w:ascii="Abadi" w:hAnsi="Abadi"/>
          <w:sz w:val="21"/>
          <w:szCs w:val="21"/>
        </w:rPr>
        <w:t xml:space="preserve"> con 5</w:t>
      </w:r>
      <w:r>
        <w:rPr>
          <w:rFonts w:ascii="Abadi" w:hAnsi="Abadi"/>
          <w:sz w:val="21"/>
          <w:szCs w:val="21"/>
        </w:rPr>
        <w:t xml:space="preserve"> mil </w:t>
      </w:r>
      <w:r w:rsidRPr="00B778AB">
        <w:rPr>
          <w:rFonts w:ascii="Abadi" w:hAnsi="Abadi"/>
          <w:sz w:val="21"/>
          <w:szCs w:val="21"/>
        </w:rPr>
        <w:t xml:space="preserve">722 casos de </w:t>
      </w:r>
      <w:r>
        <w:rPr>
          <w:rFonts w:ascii="Abadi" w:hAnsi="Abadi"/>
          <w:sz w:val="21"/>
          <w:szCs w:val="21"/>
        </w:rPr>
        <w:t xml:space="preserve">lesiones </w:t>
      </w:r>
      <w:r w:rsidRPr="00B778AB">
        <w:rPr>
          <w:rFonts w:ascii="Abadi" w:hAnsi="Abadi"/>
          <w:sz w:val="21"/>
          <w:szCs w:val="21"/>
        </w:rPr>
        <w:t>dolosas contra la mujer ocupamos el segundo lugar a nivel nacional</w:t>
      </w:r>
      <w:r>
        <w:rPr>
          <w:rFonts w:ascii="Abadi" w:hAnsi="Abadi"/>
          <w:sz w:val="21"/>
          <w:szCs w:val="21"/>
        </w:rPr>
        <w:t>,</w:t>
      </w:r>
      <w:r w:rsidRPr="00B778AB">
        <w:rPr>
          <w:rFonts w:ascii="Abadi" w:hAnsi="Abadi"/>
          <w:sz w:val="21"/>
          <w:szCs w:val="21"/>
        </w:rPr>
        <w:t xml:space="preserve"> sólo por detrás del </w:t>
      </w:r>
      <w:r>
        <w:rPr>
          <w:rFonts w:ascii="Abadi" w:hAnsi="Abadi"/>
          <w:sz w:val="21"/>
          <w:szCs w:val="21"/>
        </w:rPr>
        <w:t>E</w:t>
      </w:r>
      <w:r w:rsidRPr="00B778AB">
        <w:rPr>
          <w:rFonts w:ascii="Abadi" w:hAnsi="Abadi"/>
          <w:sz w:val="21"/>
          <w:szCs w:val="21"/>
        </w:rPr>
        <w:t>stado de México</w:t>
      </w:r>
      <w:r>
        <w:rPr>
          <w:rFonts w:ascii="Abadi" w:hAnsi="Abadi"/>
          <w:sz w:val="21"/>
          <w:szCs w:val="21"/>
        </w:rPr>
        <w:t>,</w:t>
      </w:r>
      <w:r w:rsidRPr="00B778AB">
        <w:rPr>
          <w:rFonts w:ascii="Abadi" w:hAnsi="Abadi"/>
          <w:sz w:val="21"/>
          <w:szCs w:val="21"/>
        </w:rPr>
        <w:t xml:space="preserve"> esta cifra es alarmante</w:t>
      </w:r>
      <w:r>
        <w:rPr>
          <w:rFonts w:ascii="Abadi" w:hAnsi="Abadi"/>
          <w:sz w:val="21"/>
          <w:szCs w:val="21"/>
        </w:rPr>
        <w:t>,</w:t>
      </w:r>
      <w:r w:rsidRPr="00B778AB">
        <w:rPr>
          <w:rFonts w:ascii="Abadi" w:hAnsi="Abadi"/>
          <w:sz w:val="21"/>
          <w:szCs w:val="21"/>
        </w:rPr>
        <w:t xml:space="preserve"> si consideramos que el </w:t>
      </w:r>
      <w:r>
        <w:rPr>
          <w:rFonts w:ascii="Abadi" w:hAnsi="Abadi"/>
          <w:sz w:val="21"/>
          <w:szCs w:val="21"/>
        </w:rPr>
        <w:t>E</w:t>
      </w:r>
      <w:r w:rsidRPr="00B778AB">
        <w:rPr>
          <w:rFonts w:ascii="Abadi" w:hAnsi="Abadi"/>
          <w:sz w:val="21"/>
          <w:szCs w:val="21"/>
        </w:rPr>
        <w:t>stado de México tiene 16 millones de habitantes</w:t>
      </w:r>
      <w:r>
        <w:rPr>
          <w:rFonts w:ascii="Abadi" w:hAnsi="Abadi"/>
          <w:sz w:val="21"/>
          <w:szCs w:val="21"/>
        </w:rPr>
        <w:t>,</w:t>
      </w:r>
      <w:r w:rsidRPr="00B778AB">
        <w:rPr>
          <w:rFonts w:ascii="Abadi" w:hAnsi="Abadi"/>
          <w:sz w:val="21"/>
          <w:szCs w:val="21"/>
        </w:rPr>
        <w:t xml:space="preserve"> más de 16 millones de habitantes y el </w:t>
      </w:r>
      <w:r>
        <w:rPr>
          <w:rFonts w:ascii="Abadi" w:hAnsi="Abadi"/>
          <w:sz w:val="21"/>
          <w:szCs w:val="21"/>
        </w:rPr>
        <w:t>E</w:t>
      </w:r>
      <w:r w:rsidRPr="00B778AB">
        <w:rPr>
          <w:rFonts w:ascii="Abadi" w:hAnsi="Abadi"/>
          <w:sz w:val="21"/>
          <w:szCs w:val="21"/>
        </w:rPr>
        <w:t>stado de Guanajuato más de 6 millones de habitantes y estamos en segundo lugar</w:t>
      </w:r>
      <w:r>
        <w:rPr>
          <w:rFonts w:ascii="Abadi" w:hAnsi="Abadi"/>
          <w:sz w:val="21"/>
          <w:szCs w:val="21"/>
        </w:rPr>
        <w:t>,</w:t>
      </w:r>
      <w:r w:rsidRPr="00B778AB">
        <w:rPr>
          <w:rFonts w:ascii="Abadi" w:hAnsi="Abadi"/>
          <w:sz w:val="21"/>
          <w:szCs w:val="21"/>
        </w:rPr>
        <w:t xml:space="preserve"> en segundo lugar</w:t>
      </w:r>
      <w:r>
        <w:rPr>
          <w:rFonts w:ascii="Abadi" w:hAnsi="Abadi"/>
          <w:sz w:val="21"/>
          <w:szCs w:val="21"/>
        </w:rPr>
        <w:t>,</w:t>
      </w:r>
      <w:r w:rsidRPr="00B778AB">
        <w:rPr>
          <w:rFonts w:ascii="Abadi" w:hAnsi="Abadi"/>
          <w:sz w:val="21"/>
          <w:szCs w:val="21"/>
        </w:rPr>
        <w:t xml:space="preserve"> con 5</w:t>
      </w:r>
      <w:r>
        <w:rPr>
          <w:rFonts w:ascii="Abadi" w:hAnsi="Abadi"/>
          <w:sz w:val="21"/>
          <w:szCs w:val="21"/>
        </w:rPr>
        <w:t xml:space="preserve"> mil </w:t>
      </w:r>
      <w:r w:rsidRPr="00B778AB">
        <w:rPr>
          <w:rFonts w:ascii="Abadi" w:hAnsi="Abadi"/>
          <w:sz w:val="21"/>
          <w:szCs w:val="21"/>
        </w:rPr>
        <w:t>722 casos</w:t>
      </w:r>
      <w:r>
        <w:rPr>
          <w:rFonts w:ascii="Abadi" w:hAnsi="Abadi"/>
          <w:sz w:val="21"/>
          <w:szCs w:val="21"/>
        </w:rPr>
        <w:t xml:space="preserve">. </w:t>
      </w:r>
    </w:p>
    <w:p w14:paraId="2CDD572B" w14:textId="77777777" w:rsidR="00172C10" w:rsidRDefault="00172C10" w:rsidP="00E95A51">
      <w:pPr>
        <w:jc w:val="both"/>
        <w:rPr>
          <w:rFonts w:ascii="Abadi" w:hAnsi="Abadi"/>
          <w:sz w:val="21"/>
          <w:szCs w:val="21"/>
        </w:rPr>
      </w:pPr>
    </w:p>
    <w:p w14:paraId="592C6FF0" w14:textId="0D318917" w:rsidR="00E95A51" w:rsidRDefault="00E95A51" w:rsidP="00E95A51">
      <w:pPr>
        <w:jc w:val="both"/>
        <w:rPr>
          <w:rFonts w:ascii="Abadi" w:hAnsi="Abadi"/>
          <w:sz w:val="21"/>
          <w:szCs w:val="21"/>
        </w:rPr>
      </w:pPr>
      <w:r>
        <w:rPr>
          <w:rFonts w:ascii="Abadi" w:hAnsi="Abadi"/>
          <w:sz w:val="21"/>
          <w:szCs w:val="21"/>
        </w:rPr>
        <w:t xml:space="preserve">- </w:t>
      </w:r>
      <w:proofErr w:type="gramStart"/>
      <w:r>
        <w:rPr>
          <w:rFonts w:ascii="Abadi" w:hAnsi="Abadi"/>
          <w:sz w:val="21"/>
          <w:szCs w:val="21"/>
        </w:rPr>
        <w:t>E</w:t>
      </w:r>
      <w:r w:rsidRPr="00B778AB">
        <w:rPr>
          <w:rFonts w:ascii="Abadi" w:hAnsi="Abadi"/>
          <w:sz w:val="21"/>
          <w:szCs w:val="21"/>
        </w:rPr>
        <w:t>n relación al</w:t>
      </w:r>
      <w:proofErr w:type="gramEnd"/>
      <w:r w:rsidRPr="00B778AB">
        <w:rPr>
          <w:rFonts w:ascii="Abadi" w:hAnsi="Abadi"/>
          <w:sz w:val="21"/>
          <w:szCs w:val="21"/>
        </w:rPr>
        <w:t xml:space="preserve"> delito de violación Guanajuato ocupa</w:t>
      </w:r>
      <w:r>
        <w:rPr>
          <w:rFonts w:ascii="Abadi" w:hAnsi="Abadi"/>
          <w:sz w:val="21"/>
          <w:szCs w:val="21"/>
        </w:rPr>
        <w:t>,</w:t>
      </w:r>
      <w:r w:rsidRPr="00B778AB">
        <w:rPr>
          <w:rFonts w:ascii="Abadi" w:hAnsi="Abadi"/>
          <w:sz w:val="21"/>
          <w:szCs w:val="21"/>
        </w:rPr>
        <w:t xml:space="preserve"> Guanajuato registró </w:t>
      </w:r>
      <w:r>
        <w:rPr>
          <w:rFonts w:ascii="Abadi" w:hAnsi="Abadi"/>
          <w:sz w:val="21"/>
          <w:szCs w:val="21"/>
        </w:rPr>
        <w:t>¡</w:t>
      </w:r>
      <w:r w:rsidRPr="00B778AB">
        <w:rPr>
          <w:rFonts w:ascii="Abadi" w:hAnsi="Abadi"/>
          <w:sz w:val="21"/>
          <w:szCs w:val="21"/>
        </w:rPr>
        <w:t>perdón</w:t>
      </w:r>
      <w:r>
        <w:rPr>
          <w:rFonts w:ascii="Abadi" w:hAnsi="Abadi"/>
          <w:sz w:val="21"/>
          <w:szCs w:val="21"/>
        </w:rPr>
        <w:t>!</w:t>
      </w:r>
      <w:r w:rsidRPr="00B778AB">
        <w:rPr>
          <w:rFonts w:ascii="Abadi" w:hAnsi="Abadi"/>
          <w:sz w:val="21"/>
          <w:szCs w:val="21"/>
        </w:rPr>
        <w:t xml:space="preserve"> 824 denunciados y 274 llamadas de emergencia realizadas</w:t>
      </w:r>
      <w:r>
        <w:rPr>
          <w:rFonts w:ascii="Abadi" w:hAnsi="Abadi"/>
          <w:sz w:val="21"/>
          <w:szCs w:val="21"/>
        </w:rPr>
        <w:t>,</w:t>
      </w:r>
      <w:r w:rsidRPr="00B778AB">
        <w:rPr>
          <w:rFonts w:ascii="Abadi" w:hAnsi="Abadi"/>
          <w:sz w:val="21"/>
          <w:szCs w:val="21"/>
        </w:rPr>
        <w:t xml:space="preserve"> denunciando abusos sexuales</w:t>
      </w:r>
      <w:r>
        <w:rPr>
          <w:rFonts w:ascii="Abadi" w:hAnsi="Abadi"/>
          <w:sz w:val="21"/>
          <w:szCs w:val="21"/>
        </w:rPr>
        <w:t>,</w:t>
      </w:r>
      <w:r w:rsidRPr="00B778AB">
        <w:rPr>
          <w:rFonts w:ascii="Abadi" w:hAnsi="Abadi"/>
          <w:sz w:val="21"/>
          <w:szCs w:val="21"/>
        </w:rPr>
        <w:t xml:space="preserve"> todas las víctimas de los delitos antes mencionados son mujeres guanajuatenses</w:t>
      </w:r>
      <w:r>
        <w:rPr>
          <w:rFonts w:ascii="Abadi" w:hAnsi="Abadi"/>
          <w:sz w:val="21"/>
          <w:szCs w:val="21"/>
        </w:rPr>
        <w:t>,</w:t>
      </w:r>
      <w:r w:rsidRPr="00B778AB">
        <w:rPr>
          <w:rFonts w:ascii="Abadi" w:hAnsi="Abadi"/>
          <w:sz w:val="21"/>
          <w:szCs w:val="21"/>
        </w:rPr>
        <w:t xml:space="preserve"> obviamente con nombre</w:t>
      </w:r>
      <w:r>
        <w:rPr>
          <w:rFonts w:ascii="Abadi" w:hAnsi="Abadi"/>
          <w:sz w:val="21"/>
          <w:szCs w:val="21"/>
        </w:rPr>
        <w:t>,</w:t>
      </w:r>
      <w:r w:rsidRPr="00B778AB">
        <w:rPr>
          <w:rFonts w:ascii="Abadi" w:hAnsi="Abadi"/>
          <w:sz w:val="21"/>
          <w:szCs w:val="21"/>
        </w:rPr>
        <w:t xml:space="preserve"> con apellido</w:t>
      </w:r>
      <w:r>
        <w:rPr>
          <w:rFonts w:ascii="Abadi" w:hAnsi="Abadi"/>
          <w:sz w:val="21"/>
          <w:szCs w:val="21"/>
        </w:rPr>
        <w:t>,</w:t>
      </w:r>
      <w:r w:rsidRPr="00B778AB">
        <w:rPr>
          <w:rFonts w:ascii="Abadi" w:hAnsi="Abadi"/>
          <w:sz w:val="21"/>
          <w:szCs w:val="21"/>
        </w:rPr>
        <w:t xml:space="preserve"> no nada más son números</w:t>
      </w:r>
      <w:r>
        <w:rPr>
          <w:rFonts w:ascii="Abadi" w:hAnsi="Abadi"/>
          <w:sz w:val="21"/>
          <w:szCs w:val="21"/>
        </w:rPr>
        <w:t>,</w:t>
      </w:r>
      <w:r w:rsidRPr="00B778AB">
        <w:rPr>
          <w:rFonts w:ascii="Abadi" w:hAnsi="Abadi"/>
          <w:sz w:val="21"/>
          <w:szCs w:val="21"/>
        </w:rPr>
        <w:t xml:space="preserve"> que a diario son violentadas impunemente ante una autoridad que se niega a reconocer la realidad y que además nuestra permisiva</w:t>
      </w:r>
      <w:r>
        <w:rPr>
          <w:rFonts w:ascii="Abadi" w:hAnsi="Abadi"/>
          <w:sz w:val="21"/>
          <w:szCs w:val="21"/>
        </w:rPr>
        <w:t>,</w:t>
      </w:r>
      <w:r w:rsidRPr="00B778AB">
        <w:rPr>
          <w:rFonts w:ascii="Abadi" w:hAnsi="Abadi"/>
          <w:sz w:val="21"/>
          <w:szCs w:val="21"/>
        </w:rPr>
        <w:t xml:space="preserve"> se muestra permisiva ante esta situación</w:t>
      </w:r>
      <w:r>
        <w:rPr>
          <w:rFonts w:ascii="Abadi" w:hAnsi="Abadi"/>
          <w:sz w:val="21"/>
          <w:szCs w:val="21"/>
        </w:rPr>
        <w:t>,</w:t>
      </w:r>
      <w:r w:rsidRPr="00B778AB">
        <w:rPr>
          <w:rFonts w:ascii="Abadi" w:hAnsi="Abadi"/>
          <w:sz w:val="21"/>
          <w:szCs w:val="21"/>
        </w:rPr>
        <w:t xml:space="preserve"> recordemos como justamente compañeras compañeros amigas y amigos hace un año</w:t>
      </w:r>
      <w:r>
        <w:rPr>
          <w:rFonts w:ascii="Abadi" w:hAnsi="Abadi"/>
          <w:sz w:val="21"/>
          <w:szCs w:val="21"/>
        </w:rPr>
        <w:t>,</w:t>
      </w:r>
      <w:r w:rsidRPr="00B778AB">
        <w:rPr>
          <w:rFonts w:ascii="Abadi" w:hAnsi="Abadi"/>
          <w:sz w:val="21"/>
          <w:szCs w:val="21"/>
        </w:rPr>
        <w:t xml:space="preserve"> la fiscalía encabezada por Carlos </w:t>
      </w:r>
      <w:r>
        <w:rPr>
          <w:rFonts w:ascii="Abadi" w:hAnsi="Abadi"/>
          <w:sz w:val="21"/>
          <w:szCs w:val="21"/>
        </w:rPr>
        <w:t>Z</w:t>
      </w:r>
      <w:r w:rsidRPr="00B778AB">
        <w:rPr>
          <w:rFonts w:ascii="Abadi" w:hAnsi="Abadi"/>
          <w:sz w:val="21"/>
          <w:szCs w:val="21"/>
        </w:rPr>
        <w:t xml:space="preserve">amarripa decidió reclasificar el delito de violación por el cual se acusó a Jorge </w:t>
      </w:r>
      <w:r>
        <w:rPr>
          <w:rFonts w:ascii="Abadi" w:hAnsi="Abadi"/>
          <w:sz w:val="21"/>
          <w:szCs w:val="21"/>
        </w:rPr>
        <w:t>R</w:t>
      </w:r>
      <w:r w:rsidRPr="00B778AB">
        <w:rPr>
          <w:rFonts w:ascii="Abadi" w:hAnsi="Abadi"/>
          <w:sz w:val="21"/>
          <w:szCs w:val="21"/>
        </w:rPr>
        <w:t>omero</w:t>
      </w:r>
      <w:r>
        <w:rPr>
          <w:rFonts w:ascii="Abadi" w:hAnsi="Abadi"/>
          <w:sz w:val="21"/>
          <w:szCs w:val="21"/>
        </w:rPr>
        <w:t>,</w:t>
      </w:r>
      <w:r w:rsidRPr="00B778AB">
        <w:rPr>
          <w:rFonts w:ascii="Abadi" w:hAnsi="Abadi"/>
          <w:sz w:val="21"/>
          <w:szCs w:val="21"/>
        </w:rPr>
        <w:t xml:space="preserve"> diputado panista a un delito menor</w:t>
      </w:r>
      <w:r>
        <w:rPr>
          <w:rFonts w:ascii="Abadi" w:hAnsi="Abadi"/>
          <w:sz w:val="21"/>
          <w:szCs w:val="21"/>
        </w:rPr>
        <w:t>,</w:t>
      </w:r>
      <w:r w:rsidRPr="00B778AB">
        <w:rPr>
          <w:rFonts w:ascii="Abadi" w:hAnsi="Abadi"/>
          <w:sz w:val="21"/>
          <w:szCs w:val="21"/>
        </w:rPr>
        <w:t xml:space="preserve"> del delito de violación</w:t>
      </w:r>
      <w:r>
        <w:rPr>
          <w:rFonts w:ascii="Abadi" w:hAnsi="Abadi"/>
          <w:sz w:val="21"/>
          <w:szCs w:val="21"/>
        </w:rPr>
        <w:t>,</w:t>
      </w:r>
      <w:r w:rsidRPr="00B778AB">
        <w:rPr>
          <w:rFonts w:ascii="Abadi" w:hAnsi="Abadi"/>
          <w:sz w:val="21"/>
          <w:szCs w:val="21"/>
        </w:rPr>
        <w:t xml:space="preserve"> lo pasaron al delito de abuso sexual</w:t>
      </w:r>
      <w:r>
        <w:rPr>
          <w:rFonts w:ascii="Abadi" w:hAnsi="Abadi"/>
          <w:sz w:val="21"/>
          <w:szCs w:val="21"/>
        </w:rPr>
        <w:t>,</w:t>
      </w:r>
      <w:r w:rsidRPr="00B778AB">
        <w:rPr>
          <w:rFonts w:ascii="Abadi" w:hAnsi="Abadi"/>
          <w:sz w:val="21"/>
          <w:szCs w:val="21"/>
        </w:rPr>
        <w:t xml:space="preserve"> obviamente bajando la pena</w:t>
      </w:r>
      <w:r>
        <w:rPr>
          <w:rFonts w:ascii="Abadi" w:hAnsi="Abadi"/>
          <w:sz w:val="21"/>
          <w:szCs w:val="21"/>
        </w:rPr>
        <w:t>,</w:t>
      </w:r>
      <w:r w:rsidRPr="00B778AB">
        <w:rPr>
          <w:rFonts w:ascii="Abadi" w:hAnsi="Abadi"/>
          <w:sz w:val="21"/>
          <w:szCs w:val="21"/>
        </w:rPr>
        <w:t xml:space="preserve"> tratando de bajar la pena</w:t>
      </w:r>
      <w:r>
        <w:rPr>
          <w:rFonts w:ascii="Abadi" w:hAnsi="Abadi"/>
          <w:sz w:val="21"/>
          <w:szCs w:val="21"/>
        </w:rPr>
        <w:t>,</w:t>
      </w:r>
      <w:r w:rsidRPr="00B778AB">
        <w:rPr>
          <w:rFonts w:ascii="Abadi" w:hAnsi="Abadi"/>
          <w:sz w:val="21"/>
          <w:szCs w:val="21"/>
        </w:rPr>
        <w:t xml:space="preserve"> sometiendo a regina a una re victimización con la finalidad de que el agresor pudiera seguir el juicio desde la impunidad y desde la comodidad de su casa</w:t>
      </w:r>
      <w:r>
        <w:rPr>
          <w:rFonts w:ascii="Abadi" w:hAnsi="Abadi"/>
          <w:sz w:val="21"/>
          <w:szCs w:val="21"/>
        </w:rPr>
        <w:t>.</w:t>
      </w:r>
    </w:p>
    <w:p w14:paraId="4064ECDB" w14:textId="77777777" w:rsidR="00172C10" w:rsidRDefault="00172C10" w:rsidP="00E95A51">
      <w:pPr>
        <w:jc w:val="both"/>
        <w:rPr>
          <w:rFonts w:ascii="Abadi" w:hAnsi="Abadi"/>
          <w:sz w:val="21"/>
          <w:szCs w:val="21"/>
        </w:rPr>
      </w:pPr>
    </w:p>
    <w:p w14:paraId="18CF3DE1" w14:textId="5237AF3C" w:rsidR="00E95A51" w:rsidRDefault="00E95A51" w:rsidP="00E95A51">
      <w:pPr>
        <w:jc w:val="both"/>
        <w:rPr>
          <w:rFonts w:ascii="Abadi" w:hAnsi="Abadi"/>
          <w:sz w:val="21"/>
          <w:szCs w:val="21"/>
        </w:rPr>
      </w:pPr>
      <w:r>
        <w:rPr>
          <w:rFonts w:ascii="Abadi" w:hAnsi="Abadi"/>
          <w:sz w:val="21"/>
          <w:szCs w:val="21"/>
        </w:rPr>
        <w:t>- Y</w:t>
      </w:r>
      <w:r w:rsidRPr="00B778AB">
        <w:rPr>
          <w:rFonts w:ascii="Abadi" w:hAnsi="Abadi"/>
          <w:sz w:val="21"/>
          <w:szCs w:val="21"/>
        </w:rPr>
        <w:t xml:space="preserve"> la verdad es que no se entiende esta realidad cuando aquí la semana pasada se dijeron discursos muy bonitos</w:t>
      </w:r>
      <w:r>
        <w:rPr>
          <w:rFonts w:ascii="Abadi" w:hAnsi="Abadi"/>
          <w:sz w:val="21"/>
          <w:szCs w:val="21"/>
        </w:rPr>
        <w:t>,</w:t>
      </w:r>
      <w:r w:rsidRPr="00B778AB">
        <w:rPr>
          <w:rFonts w:ascii="Abadi" w:hAnsi="Abadi"/>
          <w:sz w:val="21"/>
          <w:szCs w:val="21"/>
        </w:rPr>
        <w:t xml:space="preserve"> muy padres</w:t>
      </w:r>
      <w:r>
        <w:rPr>
          <w:rFonts w:ascii="Abadi" w:hAnsi="Abadi"/>
          <w:sz w:val="21"/>
          <w:szCs w:val="21"/>
        </w:rPr>
        <w:t>,</w:t>
      </w:r>
      <w:r w:rsidRPr="00B778AB">
        <w:rPr>
          <w:rFonts w:ascii="Abadi" w:hAnsi="Abadi"/>
          <w:sz w:val="21"/>
          <w:szCs w:val="21"/>
        </w:rPr>
        <w:t xml:space="preserve"> sobre el tema de la no violencia hacia la mujer</w:t>
      </w:r>
      <w:r>
        <w:rPr>
          <w:rFonts w:ascii="Abadi" w:hAnsi="Abadi"/>
          <w:sz w:val="21"/>
          <w:szCs w:val="21"/>
        </w:rPr>
        <w:t>,</w:t>
      </w:r>
      <w:r w:rsidRPr="00B778AB">
        <w:rPr>
          <w:rFonts w:ascii="Abadi" w:hAnsi="Abadi"/>
          <w:sz w:val="21"/>
          <w:szCs w:val="21"/>
        </w:rPr>
        <w:t xml:space="preserve"> pero encontramos que en los hechos eso es lo que menos</w:t>
      </w:r>
      <w:r>
        <w:rPr>
          <w:rFonts w:ascii="Abadi" w:hAnsi="Abadi"/>
          <w:sz w:val="21"/>
          <w:szCs w:val="21"/>
        </w:rPr>
        <w:t xml:space="preserve"> importa, </w:t>
      </w:r>
      <w:r w:rsidRPr="00B778AB">
        <w:rPr>
          <w:rFonts w:ascii="Abadi" w:hAnsi="Abadi"/>
          <w:sz w:val="21"/>
          <w:szCs w:val="21"/>
        </w:rPr>
        <w:t>la realidad importa la fachada</w:t>
      </w:r>
      <w:r>
        <w:rPr>
          <w:rFonts w:ascii="Abadi" w:hAnsi="Abadi"/>
          <w:sz w:val="21"/>
          <w:szCs w:val="21"/>
        </w:rPr>
        <w:t>,</w:t>
      </w:r>
      <w:r w:rsidRPr="00B778AB">
        <w:rPr>
          <w:rFonts w:ascii="Abadi" w:hAnsi="Abadi"/>
          <w:sz w:val="21"/>
          <w:szCs w:val="21"/>
        </w:rPr>
        <w:t xml:space="preserve"> pero no lo que hay detrás de esa fachada</w:t>
      </w:r>
      <w:r>
        <w:rPr>
          <w:rFonts w:ascii="Abadi" w:hAnsi="Abadi"/>
          <w:sz w:val="21"/>
          <w:szCs w:val="21"/>
        </w:rPr>
        <w:t>,</w:t>
      </w:r>
      <w:r w:rsidRPr="00B778AB">
        <w:rPr>
          <w:rFonts w:ascii="Abadi" w:hAnsi="Abadi"/>
          <w:sz w:val="21"/>
          <w:szCs w:val="21"/>
        </w:rPr>
        <w:t xml:space="preserve"> la violencia institucional que la víctima </w:t>
      </w:r>
      <w:r>
        <w:rPr>
          <w:rFonts w:ascii="Abadi" w:hAnsi="Abadi"/>
          <w:sz w:val="21"/>
          <w:szCs w:val="21"/>
        </w:rPr>
        <w:t xml:space="preserve">ha </w:t>
      </w:r>
      <w:r w:rsidRPr="00B778AB">
        <w:rPr>
          <w:rFonts w:ascii="Abadi" w:hAnsi="Abadi"/>
          <w:sz w:val="21"/>
          <w:szCs w:val="21"/>
        </w:rPr>
        <w:t>señalado en diversas ocasiones</w:t>
      </w:r>
      <w:r>
        <w:rPr>
          <w:rFonts w:ascii="Abadi" w:hAnsi="Abadi"/>
          <w:sz w:val="21"/>
          <w:szCs w:val="21"/>
        </w:rPr>
        <w:t>,</w:t>
      </w:r>
      <w:r w:rsidRPr="00B778AB">
        <w:rPr>
          <w:rFonts w:ascii="Abadi" w:hAnsi="Abadi"/>
          <w:sz w:val="21"/>
          <w:szCs w:val="21"/>
        </w:rPr>
        <w:t xml:space="preserve"> demuestra una vez más</w:t>
      </w:r>
      <w:r>
        <w:rPr>
          <w:rFonts w:ascii="Abadi" w:hAnsi="Abadi"/>
          <w:sz w:val="21"/>
          <w:szCs w:val="21"/>
        </w:rPr>
        <w:t>,</w:t>
      </w:r>
      <w:r w:rsidRPr="00B778AB">
        <w:rPr>
          <w:rFonts w:ascii="Abadi" w:hAnsi="Abadi"/>
          <w:sz w:val="21"/>
          <w:szCs w:val="21"/>
        </w:rPr>
        <w:t xml:space="preserve"> que el </w:t>
      </w:r>
      <w:r>
        <w:rPr>
          <w:rFonts w:ascii="Abadi" w:hAnsi="Abadi"/>
          <w:sz w:val="21"/>
          <w:szCs w:val="21"/>
        </w:rPr>
        <w:t>G</w:t>
      </w:r>
      <w:r w:rsidRPr="00B778AB">
        <w:rPr>
          <w:rFonts w:ascii="Abadi" w:hAnsi="Abadi"/>
          <w:sz w:val="21"/>
          <w:szCs w:val="21"/>
        </w:rPr>
        <w:t xml:space="preserve">obierno del </w:t>
      </w:r>
      <w:r>
        <w:rPr>
          <w:rFonts w:ascii="Abadi" w:hAnsi="Abadi"/>
          <w:sz w:val="21"/>
          <w:szCs w:val="21"/>
        </w:rPr>
        <w:t>E</w:t>
      </w:r>
      <w:r w:rsidRPr="00B778AB">
        <w:rPr>
          <w:rFonts w:ascii="Abadi" w:hAnsi="Abadi"/>
          <w:sz w:val="21"/>
          <w:szCs w:val="21"/>
        </w:rPr>
        <w:t>stado de Guanajuato</w:t>
      </w:r>
      <w:r>
        <w:rPr>
          <w:rFonts w:ascii="Abadi" w:hAnsi="Abadi"/>
          <w:sz w:val="21"/>
          <w:szCs w:val="21"/>
        </w:rPr>
        <w:t>,</w:t>
      </w:r>
      <w:r w:rsidRPr="00B778AB">
        <w:rPr>
          <w:rFonts w:ascii="Abadi" w:hAnsi="Abadi"/>
          <w:sz w:val="21"/>
          <w:szCs w:val="21"/>
        </w:rPr>
        <w:t xml:space="preserve"> pues no le interesa defender los derechos de la mujer</w:t>
      </w:r>
      <w:r>
        <w:rPr>
          <w:rFonts w:ascii="Abadi" w:hAnsi="Abadi"/>
          <w:sz w:val="21"/>
          <w:szCs w:val="21"/>
        </w:rPr>
        <w:t>,</w:t>
      </w:r>
      <w:r w:rsidRPr="00B778AB">
        <w:rPr>
          <w:rFonts w:ascii="Abadi" w:hAnsi="Abadi"/>
          <w:sz w:val="21"/>
          <w:szCs w:val="21"/>
        </w:rPr>
        <w:t xml:space="preserve"> lo hemos dicho en muchas ocasiones en esta tribuna hay un machismo exacerbado en las autoridades y lo que menos les interesa es la mujer</w:t>
      </w:r>
      <w:r>
        <w:rPr>
          <w:rFonts w:ascii="Abadi" w:hAnsi="Abadi"/>
          <w:sz w:val="21"/>
          <w:szCs w:val="21"/>
        </w:rPr>
        <w:t>.</w:t>
      </w:r>
    </w:p>
    <w:p w14:paraId="3D4A708E" w14:textId="77777777" w:rsidR="00172C10" w:rsidRDefault="00172C10" w:rsidP="00E95A51">
      <w:pPr>
        <w:jc w:val="both"/>
        <w:rPr>
          <w:rFonts w:ascii="Abadi" w:hAnsi="Abadi"/>
          <w:sz w:val="21"/>
          <w:szCs w:val="21"/>
        </w:rPr>
      </w:pPr>
    </w:p>
    <w:p w14:paraId="6185A598" w14:textId="76E90783" w:rsidR="00E95A51" w:rsidRDefault="00E95A51" w:rsidP="00E95A51">
      <w:pPr>
        <w:jc w:val="both"/>
        <w:rPr>
          <w:rFonts w:ascii="Abadi" w:hAnsi="Abadi"/>
          <w:sz w:val="21"/>
          <w:szCs w:val="21"/>
        </w:rPr>
      </w:pPr>
      <w:r>
        <w:rPr>
          <w:rFonts w:ascii="Abadi" w:hAnsi="Abadi"/>
          <w:sz w:val="21"/>
          <w:szCs w:val="21"/>
        </w:rPr>
        <w:t>- H</w:t>
      </w:r>
      <w:r w:rsidRPr="00B778AB">
        <w:rPr>
          <w:rFonts w:ascii="Abadi" w:hAnsi="Abadi"/>
          <w:sz w:val="21"/>
          <w:szCs w:val="21"/>
        </w:rPr>
        <w:t>emos presenciado en incontables ocasiones la incongruencia del panismo</w:t>
      </w:r>
      <w:r>
        <w:rPr>
          <w:rFonts w:ascii="Abadi" w:hAnsi="Abadi"/>
          <w:sz w:val="21"/>
          <w:szCs w:val="21"/>
        </w:rPr>
        <w:t>,</w:t>
      </w:r>
      <w:r w:rsidRPr="00B778AB">
        <w:rPr>
          <w:rFonts w:ascii="Abadi" w:hAnsi="Abadi"/>
          <w:sz w:val="21"/>
          <w:szCs w:val="21"/>
        </w:rPr>
        <w:t xml:space="preserve"> en esta misma tribuna</w:t>
      </w:r>
      <w:r>
        <w:rPr>
          <w:rFonts w:ascii="Abadi" w:hAnsi="Abadi"/>
          <w:sz w:val="21"/>
          <w:szCs w:val="21"/>
        </w:rPr>
        <w:t>,</w:t>
      </w:r>
      <w:r w:rsidRPr="00B778AB">
        <w:rPr>
          <w:rFonts w:ascii="Abadi" w:hAnsi="Abadi"/>
          <w:sz w:val="21"/>
          <w:szCs w:val="21"/>
        </w:rPr>
        <w:t xml:space="preserve"> por un lado expresando con grandes discursos el compromiso hacia las mujeres y a la vez protegiendo a violadores</w:t>
      </w:r>
      <w:r>
        <w:rPr>
          <w:rFonts w:ascii="Abadi" w:hAnsi="Abadi"/>
          <w:sz w:val="21"/>
          <w:szCs w:val="21"/>
        </w:rPr>
        <w:t>,</w:t>
      </w:r>
      <w:r w:rsidRPr="00B778AB">
        <w:rPr>
          <w:rFonts w:ascii="Abadi" w:hAnsi="Abadi"/>
          <w:sz w:val="21"/>
          <w:szCs w:val="21"/>
        </w:rPr>
        <w:t xml:space="preserve"> desde los hechos</w:t>
      </w:r>
      <w:r>
        <w:rPr>
          <w:rFonts w:ascii="Abadi" w:hAnsi="Abadi"/>
          <w:sz w:val="21"/>
          <w:szCs w:val="21"/>
        </w:rPr>
        <w:t>,</w:t>
      </w:r>
      <w:r w:rsidRPr="00B778AB">
        <w:rPr>
          <w:rFonts w:ascii="Abadi" w:hAnsi="Abadi"/>
          <w:sz w:val="21"/>
          <w:szCs w:val="21"/>
        </w:rPr>
        <w:t xml:space="preserve"> desde la procuración de justicia</w:t>
      </w:r>
      <w:r>
        <w:rPr>
          <w:rFonts w:ascii="Abadi" w:hAnsi="Abadi"/>
          <w:sz w:val="21"/>
          <w:szCs w:val="21"/>
        </w:rPr>
        <w:t>,</w:t>
      </w:r>
      <w:r w:rsidRPr="00B778AB">
        <w:rPr>
          <w:rFonts w:ascii="Abadi" w:hAnsi="Abadi"/>
          <w:sz w:val="21"/>
          <w:szCs w:val="21"/>
        </w:rPr>
        <w:t xml:space="preserve"> con Carlos </w:t>
      </w:r>
      <w:r>
        <w:rPr>
          <w:rFonts w:ascii="Abadi" w:hAnsi="Abadi"/>
          <w:sz w:val="21"/>
          <w:szCs w:val="21"/>
        </w:rPr>
        <w:t>Z</w:t>
      </w:r>
      <w:r w:rsidRPr="00B778AB">
        <w:rPr>
          <w:rFonts w:ascii="Abadi" w:hAnsi="Abadi"/>
          <w:sz w:val="21"/>
          <w:szCs w:val="21"/>
        </w:rPr>
        <w:t xml:space="preserve">amarripa </w:t>
      </w:r>
      <w:r>
        <w:rPr>
          <w:rFonts w:ascii="Abadi" w:hAnsi="Abadi"/>
          <w:sz w:val="21"/>
          <w:szCs w:val="21"/>
        </w:rPr>
        <w:t>«</w:t>
      </w:r>
      <w:r w:rsidRPr="00B778AB">
        <w:rPr>
          <w:rFonts w:ascii="Abadi" w:hAnsi="Abadi"/>
          <w:sz w:val="21"/>
          <w:szCs w:val="21"/>
        </w:rPr>
        <w:t>hechos son amores y no buenas razones</w:t>
      </w:r>
      <w:r>
        <w:rPr>
          <w:rFonts w:ascii="Abadi" w:hAnsi="Abadi"/>
          <w:sz w:val="21"/>
          <w:szCs w:val="21"/>
        </w:rPr>
        <w:t>»</w:t>
      </w:r>
      <w:r w:rsidRPr="00B778AB">
        <w:rPr>
          <w:rFonts w:ascii="Abadi" w:hAnsi="Abadi"/>
          <w:sz w:val="21"/>
          <w:szCs w:val="21"/>
        </w:rPr>
        <w:t xml:space="preserve"> importancia de la creación de una fiscalía especializada en delitos contra la mujer por razón de género radica además de lo ya referido</w:t>
      </w:r>
      <w:r>
        <w:rPr>
          <w:rFonts w:ascii="Abadi" w:hAnsi="Abadi"/>
          <w:sz w:val="21"/>
          <w:szCs w:val="21"/>
        </w:rPr>
        <w:t>,</w:t>
      </w:r>
      <w:r w:rsidRPr="00B778AB">
        <w:rPr>
          <w:rFonts w:ascii="Abadi" w:hAnsi="Abadi"/>
          <w:sz w:val="21"/>
          <w:szCs w:val="21"/>
        </w:rPr>
        <w:t xml:space="preserve"> en como lo señala el documento emitido por la fiscalía especializada para la atención de delitos relacionados con actos de violencia en contra de las mujeres de la </w:t>
      </w:r>
      <w:r>
        <w:rPr>
          <w:rFonts w:ascii="Abadi" w:hAnsi="Abadi"/>
          <w:sz w:val="21"/>
          <w:szCs w:val="21"/>
        </w:rPr>
        <w:t>F</w:t>
      </w:r>
      <w:r w:rsidRPr="00B778AB">
        <w:rPr>
          <w:rFonts w:ascii="Abadi" w:hAnsi="Abadi"/>
          <w:sz w:val="21"/>
          <w:szCs w:val="21"/>
        </w:rPr>
        <w:t xml:space="preserve">iscalía </w:t>
      </w:r>
      <w:r>
        <w:rPr>
          <w:rFonts w:ascii="Abadi" w:hAnsi="Abadi"/>
          <w:sz w:val="21"/>
          <w:szCs w:val="21"/>
        </w:rPr>
        <w:t>G</w:t>
      </w:r>
      <w:r w:rsidRPr="00B778AB">
        <w:rPr>
          <w:rFonts w:ascii="Abadi" w:hAnsi="Abadi"/>
          <w:sz w:val="21"/>
          <w:szCs w:val="21"/>
        </w:rPr>
        <w:t xml:space="preserve">eneral de la </w:t>
      </w:r>
      <w:r>
        <w:rPr>
          <w:rFonts w:ascii="Abadi" w:hAnsi="Abadi"/>
          <w:sz w:val="21"/>
          <w:szCs w:val="21"/>
        </w:rPr>
        <w:t>R</w:t>
      </w:r>
      <w:r w:rsidRPr="00B778AB">
        <w:rPr>
          <w:rFonts w:ascii="Abadi" w:hAnsi="Abadi"/>
          <w:sz w:val="21"/>
          <w:szCs w:val="21"/>
        </w:rPr>
        <w:t>epública</w:t>
      </w:r>
      <w:r>
        <w:rPr>
          <w:rFonts w:ascii="Abadi" w:hAnsi="Abadi"/>
          <w:sz w:val="21"/>
          <w:szCs w:val="21"/>
        </w:rPr>
        <w:t>,</w:t>
      </w:r>
      <w:r w:rsidRPr="00B778AB">
        <w:rPr>
          <w:rFonts w:ascii="Abadi" w:hAnsi="Abadi"/>
          <w:sz w:val="21"/>
          <w:szCs w:val="21"/>
        </w:rPr>
        <w:t xml:space="preserve"> la mayoría de estos delitos son del fuero local</w:t>
      </w:r>
      <w:r>
        <w:rPr>
          <w:rFonts w:ascii="Abadi" w:hAnsi="Abadi"/>
          <w:sz w:val="21"/>
          <w:szCs w:val="21"/>
        </w:rPr>
        <w:t>,</w:t>
      </w:r>
      <w:r w:rsidRPr="00B778AB">
        <w:rPr>
          <w:rFonts w:ascii="Abadi" w:hAnsi="Abadi"/>
          <w:sz w:val="21"/>
          <w:szCs w:val="21"/>
        </w:rPr>
        <w:t xml:space="preserve"> por lo que en todas las entidades federativas deberían existir fiscalías especializadas</w:t>
      </w:r>
      <w:r>
        <w:rPr>
          <w:rFonts w:ascii="Abadi" w:hAnsi="Abadi"/>
          <w:sz w:val="21"/>
          <w:szCs w:val="21"/>
        </w:rPr>
        <w:t>,</w:t>
      </w:r>
      <w:r w:rsidRPr="00B778AB">
        <w:rPr>
          <w:rFonts w:ascii="Abadi" w:hAnsi="Abadi"/>
          <w:sz w:val="21"/>
          <w:szCs w:val="21"/>
        </w:rPr>
        <w:t xml:space="preserve"> encargadas de atender los delitos cometidos en contra de las mujeres</w:t>
      </w:r>
      <w:r>
        <w:rPr>
          <w:rFonts w:ascii="Abadi" w:hAnsi="Abadi"/>
          <w:sz w:val="21"/>
          <w:szCs w:val="21"/>
        </w:rPr>
        <w:t>,</w:t>
      </w:r>
      <w:r w:rsidRPr="00B778AB">
        <w:rPr>
          <w:rFonts w:ascii="Abadi" w:hAnsi="Abadi"/>
          <w:sz w:val="21"/>
          <w:szCs w:val="21"/>
        </w:rPr>
        <w:t xml:space="preserve"> es necesario que el estado cuente con una fiscalía especializada en delitos de violencia contra las mujeres</w:t>
      </w:r>
      <w:r>
        <w:rPr>
          <w:rFonts w:ascii="Abadi" w:hAnsi="Abadi"/>
          <w:sz w:val="21"/>
          <w:szCs w:val="21"/>
        </w:rPr>
        <w:t>,</w:t>
      </w:r>
      <w:r w:rsidRPr="00B778AB">
        <w:rPr>
          <w:rFonts w:ascii="Abadi" w:hAnsi="Abadi"/>
          <w:sz w:val="21"/>
          <w:szCs w:val="21"/>
        </w:rPr>
        <w:t xml:space="preserve"> encargada de la investigación y persecución de los delitos de feminicidio</w:t>
      </w:r>
      <w:r>
        <w:rPr>
          <w:rFonts w:ascii="Abadi" w:hAnsi="Abadi"/>
          <w:sz w:val="21"/>
          <w:szCs w:val="21"/>
        </w:rPr>
        <w:t>,</w:t>
      </w:r>
      <w:r w:rsidRPr="00B778AB">
        <w:rPr>
          <w:rFonts w:ascii="Abadi" w:hAnsi="Abadi"/>
          <w:sz w:val="21"/>
          <w:szCs w:val="21"/>
        </w:rPr>
        <w:t xml:space="preserve"> de trata de personas</w:t>
      </w:r>
      <w:r>
        <w:rPr>
          <w:rFonts w:ascii="Abadi" w:hAnsi="Abadi"/>
          <w:sz w:val="21"/>
          <w:szCs w:val="21"/>
        </w:rPr>
        <w:t>,</w:t>
      </w:r>
      <w:r w:rsidRPr="00B778AB">
        <w:rPr>
          <w:rFonts w:ascii="Abadi" w:hAnsi="Abadi"/>
          <w:sz w:val="21"/>
          <w:szCs w:val="21"/>
        </w:rPr>
        <w:t xml:space="preserve"> los delitos sexuales</w:t>
      </w:r>
      <w:r>
        <w:rPr>
          <w:rFonts w:ascii="Abadi" w:hAnsi="Abadi"/>
          <w:sz w:val="21"/>
          <w:szCs w:val="21"/>
        </w:rPr>
        <w:t>,</w:t>
      </w:r>
      <w:r w:rsidRPr="00B778AB">
        <w:rPr>
          <w:rFonts w:ascii="Abadi" w:hAnsi="Abadi"/>
          <w:sz w:val="21"/>
          <w:szCs w:val="21"/>
        </w:rPr>
        <w:t xml:space="preserve"> violencia familiar</w:t>
      </w:r>
      <w:r>
        <w:rPr>
          <w:rFonts w:ascii="Abadi" w:hAnsi="Abadi"/>
          <w:sz w:val="21"/>
          <w:szCs w:val="21"/>
        </w:rPr>
        <w:t>,</w:t>
      </w:r>
      <w:r w:rsidRPr="00B778AB">
        <w:rPr>
          <w:rFonts w:ascii="Abadi" w:hAnsi="Abadi"/>
          <w:sz w:val="21"/>
          <w:szCs w:val="21"/>
        </w:rPr>
        <w:t xml:space="preserve"> explotación sexual</w:t>
      </w:r>
      <w:r>
        <w:rPr>
          <w:rFonts w:ascii="Abadi" w:hAnsi="Abadi"/>
          <w:sz w:val="21"/>
          <w:szCs w:val="21"/>
        </w:rPr>
        <w:t>,</w:t>
      </w:r>
      <w:r w:rsidRPr="00B778AB">
        <w:rPr>
          <w:rFonts w:ascii="Abadi" w:hAnsi="Abadi"/>
          <w:sz w:val="21"/>
          <w:szCs w:val="21"/>
        </w:rPr>
        <w:t xml:space="preserve"> violencia política</w:t>
      </w:r>
      <w:r>
        <w:rPr>
          <w:rFonts w:ascii="Abadi" w:hAnsi="Abadi"/>
          <w:sz w:val="21"/>
          <w:szCs w:val="21"/>
        </w:rPr>
        <w:t>,</w:t>
      </w:r>
      <w:r w:rsidRPr="00B778AB">
        <w:rPr>
          <w:rFonts w:ascii="Abadi" w:hAnsi="Abadi"/>
          <w:sz w:val="21"/>
          <w:szCs w:val="21"/>
        </w:rPr>
        <w:t xml:space="preserve"> ya </w:t>
      </w:r>
      <w:r>
        <w:rPr>
          <w:rFonts w:ascii="Abadi" w:hAnsi="Abadi"/>
          <w:sz w:val="21"/>
          <w:szCs w:val="21"/>
        </w:rPr>
        <w:t>tipificados en nuestro C</w:t>
      </w:r>
      <w:r w:rsidRPr="00B778AB">
        <w:rPr>
          <w:rFonts w:ascii="Abadi" w:hAnsi="Abadi"/>
          <w:sz w:val="21"/>
          <w:szCs w:val="21"/>
        </w:rPr>
        <w:t xml:space="preserve">ódigo </w:t>
      </w:r>
      <w:r>
        <w:rPr>
          <w:rFonts w:ascii="Abadi" w:hAnsi="Abadi"/>
          <w:sz w:val="21"/>
          <w:szCs w:val="21"/>
        </w:rPr>
        <w:t>P</w:t>
      </w:r>
      <w:r w:rsidRPr="00B778AB">
        <w:rPr>
          <w:rFonts w:ascii="Abadi" w:hAnsi="Abadi"/>
          <w:sz w:val="21"/>
          <w:szCs w:val="21"/>
        </w:rPr>
        <w:t xml:space="preserve">enal pero que quedan impunes al amparo de un </w:t>
      </w:r>
      <w:r>
        <w:rPr>
          <w:rFonts w:ascii="Abadi" w:hAnsi="Abadi"/>
          <w:sz w:val="21"/>
          <w:szCs w:val="21"/>
        </w:rPr>
        <w:t>G</w:t>
      </w:r>
      <w:r w:rsidRPr="00B778AB">
        <w:rPr>
          <w:rFonts w:ascii="Abadi" w:hAnsi="Abadi"/>
          <w:sz w:val="21"/>
          <w:szCs w:val="21"/>
        </w:rPr>
        <w:t xml:space="preserve">obierno </w:t>
      </w:r>
      <w:r>
        <w:rPr>
          <w:rFonts w:ascii="Abadi" w:hAnsi="Abadi"/>
          <w:sz w:val="21"/>
          <w:szCs w:val="21"/>
        </w:rPr>
        <w:t>E</w:t>
      </w:r>
      <w:r w:rsidRPr="00B778AB">
        <w:rPr>
          <w:rFonts w:ascii="Abadi" w:hAnsi="Abadi"/>
          <w:sz w:val="21"/>
          <w:szCs w:val="21"/>
        </w:rPr>
        <w:t>statal</w:t>
      </w:r>
      <w:r>
        <w:rPr>
          <w:rFonts w:ascii="Abadi" w:hAnsi="Abadi"/>
          <w:sz w:val="21"/>
          <w:szCs w:val="21"/>
        </w:rPr>
        <w:t>,</w:t>
      </w:r>
      <w:r w:rsidRPr="00B778AB">
        <w:rPr>
          <w:rFonts w:ascii="Abadi" w:hAnsi="Abadi"/>
          <w:sz w:val="21"/>
          <w:szCs w:val="21"/>
        </w:rPr>
        <w:t xml:space="preserve"> que es cómplice por omisión</w:t>
      </w:r>
      <w:r>
        <w:rPr>
          <w:rFonts w:ascii="Abadi" w:hAnsi="Abadi"/>
          <w:sz w:val="21"/>
          <w:szCs w:val="21"/>
        </w:rPr>
        <w:t>.</w:t>
      </w:r>
    </w:p>
    <w:p w14:paraId="64D22E5D" w14:textId="77777777" w:rsidR="00172C10" w:rsidRDefault="00172C10" w:rsidP="00E95A51">
      <w:pPr>
        <w:jc w:val="both"/>
        <w:rPr>
          <w:rFonts w:ascii="Abadi" w:hAnsi="Abadi"/>
          <w:sz w:val="21"/>
          <w:szCs w:val="21"/>
        </w:rPr>
      </w:pPr>
    </w:p>
    <w:p w14:paraId="5F2EB5A6" w14:textId="28806BF7" w:rsidR="00E95A51" w:rsidRDefault="00E95A51" w:rsidP="00E95A51">
      <w:pPr>
        <w:jc w:val="both"/>
        <w:rPr>
          <w:rFonts w:ascii="Abadi" w:hAnsi="Abadi"/>
          <w:sz w:val="21"/>
          <w:szCs w:val="21"/>
        </w:rPr>
      </w:pPr>
      <w:r>
        <w:rPr>
          <w:rFonts w:ascii="Abadi" w:hAnsi="Abadi"/>
          <w:sz w:val="21"/>
          <w:szCs w:val="21"/>
        </w:rPr>
        <w:t>- S</w:t>
      </w:r>
      <w:r w:rsidRPr="00B778AB">
        <w:rPr>
          <w:rFonts w:ascii="Abadi" w:hAnsi="Abadi"/>
          <w:sz w:val="21"/>
          <w:szCs w:val="21"/>
        </w:rPr>
        <w:t xml:space="preserve">i bien es cierto que actualmente la </w:t>
      </w:r>
      <w:r>
        <w:rPr>
          <w:rFonts w:ascii="Abadi" w:hAnsi="Abadi"/>
          <w:sz w:val="21"/>
          <w:szCs w:val="21"/>
        </w:rPr>
        <w:t>L</w:t>
      </w:r>
      <w:r w:rsidRPr="00B778AB">
        <w:rPr>
          <w:rFonts w:ascii="Abadi" w:hAnsi="Abadi"/>
          <w:sz w:val="21"/>
          <w:szCs w:val="21"/>
        </w:rPr>
        <w:t xml:space="preserve">ey </w:t>
      </w:r>
      <w:r>
        <w:rPr>
          <w:rFonts w:ascii="Abadi" w:hAnsi="Abadi"/>
          <w:sz w:val="21"/>
          <w:szCs w:val="21"/>
        </w:rPr>
        <w:t>O</w:t>
      </w:r>
      <w:r w:rsidRPr="00B778AB">
        <w:rPr>
          <w:rFonts w:ascii="Abadi" w:hAnsi="Abadi"/>
          <w:sz w:val="21"/>
          <w:szCs w:val="21"/>
        </w:rPr>
        <w:t xml:space="preserve">rgánica de la </w:t>
      </w:r>
      <w:r>
        <w:rPr>
          <w:rFonts w:ascii="Abadi" w:hAnsi="Abadi"/>
          <w:sz w:val="21"/>
          <w:szCs w:val="21"/>
        </w:rPr>
        <w:t>F</w:t>
      </w:r>
      <w:r w:rsidRPr="00B778AB">
        <w:rPr>
          <w:rFonts w:ascii="Abadi" w:hAnsi="Abadi"/>
          <w:sz w:val="21"/>
          <w:szCs w:val="21"/>
        </w:rPr>
        <w:t xml:space="preserve">iscalía </w:t>
      </w:r>
      <w:r>
        <w:rPr>
          <w:rFonts w:ascii="Abadi" w:hAnsi="Abadi"/>
          <w:sz w:val="21"/>
          <w:szCs w:val="21"/>
        </w:rPr>
        <w:t>G</w:t>
      </w:r>
      <w:r w:rsidRPr="00B778AB">
        <w:rPr>
          <w:rFonts w:ascii="Abadi" w:hAnsi="Abadi"/>
          <w:sz w:val="21"/>
          <w:szCs w:val="21"/>
        </w:rPr>
        <w:t xml:space="preserve">eneral del </w:t>
      </w:r>
      <w:r>
        <w:rPr>
          <w:rFonts w:ascii="Abadi" w:hAnsi="Abadi"/>
          <w:sz w:val="21"/>
          <w:szCs w:val="21"/>
        </w:rPr>
        <w:t>Es</w:t>
      </w:r>
      <w:r w:rsidRPr="00B778AB">
        <w:rPr>
          <w:rFonts w:ascii="Abadi" w:hAnsi="Abadi"/>
          <w:sz w:val="21"/>
          <w:szCs w:val="21"/>
        </w:rPr>
        <w:t>tado se contemplan las unidades especializadas de investigación</w:t>
      </w:r>
      <w:r>
        <w:rPr>
          <w:rFonts w:ascii="Abadi" w:hAnsi="Abadi"/>
          <w:sz w:val="21"/>
          <w:szCs w:val="21"/>
        </w:rPr>
        <w:t>,</w:t>
      </w:r>
      <w:r w:rsidRPr="00B778AB">
        <w:rPr>
          <w:rFonts w:ascii="Abadi" w:hAnsi="Abadi"/>
          <w:sz w:val="21"/>
          <w:szCs w:val="21"/>
        </w:rPr>
        <w:t xml:space="preserve"> entre las que se encuentra la unidad de atención integral a las mujeres</w:t>
      </w:r>
      <w:r>
        <w:rPr>
          <w:rFonts w:ascii="Abadi" w:hAnsi="Abadi"/>
          <w:sz w:val="21"/>
          <w:szCs w:val="21"/>
        </w:rPr>
        <w:t>,</w:t>
      </w:r>
      <w:r w:rsidRPr="00B778AB">
        <w:rPr>
          <w:rFonts w:ascii="Abadi" w:hAnsi="Abadi"/>
          <w:sz w:val="21"/>
          <w:szCs w:val="21"/>
        </w:rPr>
        <w:t xml:space="preserve"> la realidad</w:t>
      </w:r>
      <w:r>
        <w:rPr>
          <w:rFonts w:ascii="Abadi" w:hAnsi="Abadi"/>
          <w:sz w:val="21"/>
          <w:szCs w:val="21"/>
        </w:rPr>
        <w:t>,</w:t>
      </w:r>
      <w:r w:rsidRPr="00B778AB">
        <w:rPr>
          <w:rFonts w:ascii="Abadi" w:hAnsi="Abadi"/>
          <w:sz w:val="21"/>
          <w:szCs w:val="21"/>
        </w:rPr>
        <w:t xml:space="preserve"> es que esas unidades tienen una limitación y una desventaja frente a una fiscalía especializada</w:t>
      </w:r>
      <w:r>
        <w:rPr>
          <w:rFonts w:ascii="Abadi" w:hAnsi="Abadi"/>
          <w:sz w:val="21"/>
          <w:szCs w:val="21"/>
        </w:rPr>
        <w:t>,</w:t>
      </w:r>
      <w:r w:rsidRPr="00B778AB">
        <w:rPr>
          <w:rFonts w:ascii="Abadi" w:hAnsi="Abadi"/>
          <w:sz w:val="21"/>
          <w:szCs w:val="21"/>
        </w:rPr>
        <w:t xml:space="preserve"> no podemos comparar una unidad contra una fiscalía especializada</w:t>
      </w:r>
      <w:r>
        <w:rPr>
          <w:rFonts w:ascii="Abadi" w:hAnsi="Abadi"/>
          <w:sz w:val="21"/>
          <w:szCs w:val="21"/>
        </w:rPr>
        <w:t>,</w:t>
      </w:r>
      <w:r w:rsidRPr="00B778AB">
        <w:rPr>
          <w:rFonts w:ascii="Abadi" w:hAnsi="Abadi"/>
          <w:sz w:val="21"/>
          <w:szCs w:val="21"/>
        </w:rPr>
        <w:t xml:space="preserve"> en primer lugar porque el ámbito competencial de las unidades especializadas se limita a los municipios que conforman la fiscalía regional de su adscripción y en el estado solamente hay 9 unidades de atención integral a las mujeres y son 46 municipios</w:t>
      </w:r>
      <w:r>
        <w:rPr>
          <w:rFonts w:ascii="Abadi" w:hAnsi="Abadi"/>
          <w:sz w:val="21"/>
          <w:szCs w:val="21"/>
        </w:rPr>
        <w:t xml:space="preserve">, </w:t>
      </w:r>
      <w:r w:rsidRPr="00B778AB">
        <w:rPr>
          <w:rFonts w:ascii="Abadi" w:hAnsi="Abadi"/>
          <w:sz w:val="21"/>
          <w:szCs w:val="21"/>
        </w:rPr>
        <w:t>en cambio al crearse una fiscalía especializada esa tendría la competencia para ejercer sus atribuciones en toda la entidad en todo el estado de Guanajuato no nada más en las circunscripciones</w:t>
      </w:r>
      <w:r>
        <w:rPr>
          <w:rFonts w:ascii="Abadi" w:hAnsi="Abadi"/>
          <w:sz w:val="21"/>
          <w:szCs w:val="21"/>
        </w:rPr>
        <w:t>.</w:t>
      </w:r>
    </w:p>
    <w:p w14:paraId="61BAB526" w14:textId="77777777" w:rsidR="00172C10" w:rsidRDefault="00172C10" w:rsidP="00E95A51">
      <w:pPr>
        <w:jc w:val="both"/>
        <w:rPr>
          <w:rFonts w:ascii="Abadi" w:hAnsi="Abadi"/>
          <w:sz w:val="21"/>
          <w:szCs w:val="21"/>
        </w:rPr>
      </w:pPr>
    </w:p>
    <w:p w14:paraId="1DFB7DB2" w14:textId="6BCCD6AB" w:rsidR="00E95A51" w:rsidRDefault="00E95A51" w:rsidP="00E95A51">
      <w:pPr>
        <w:jc w:val="both"/>
        <w:rPr>
          <w:rFonts w:ascii="Abadi" w:hAnsi="Abadi"/>
          <w:sz w:val="21"/>
          <w:szCs w:val="21"/>
        </w:rPr>
      </w:pPr>
      <w:r>
        <w:rPr>
          <w:rFonts w:ascii="Abadi" w:hAnsi="Abadi"/>
          <w:sz w:val="21"/>
          <w:szCs w:val="21"/>
        </w:rPr>
        <w:t>- P</w:t>
      </w:r>
      <w:r w:rsidRPr="00B778AB">
        <w:rPr>
          <w:rFonts w:ascii="Abadi" w:hAnsi="Abadi"/>
          <w:sz w:val="21"/>
          <w:szCs w:val="21"/>
        </w:rPr>
        <w:t>or otro lado el catálogo de competencias de una fiscalía especializada</w:t>
      </w:r>
      <w:r>
        <w:rPr>
          <w:rFonts w:ascii="Abadi" w:hAnsi="Abadi"/>
          <w:sz w:val="21"/>
          <w:szCs w:val="21"/>
        </w:rPr>
        <w:t>,</w:t>
      </w:r>
      <w:r w:rsidRPr="00B778AB">
        <w:rPr>
          <w:rFonts w:ascii="Abadi" w:hAnsi="Abadi"/>
          <w:sz w:val="21"/>
          <w:szCs w:val="21"/>
        </w:rPr>
        <w:t xml:space="preserve"> es mucho más amplio y mucho más completo respecto de las unidades especializadas de investigación</w:t>
      </w:r>
      <w:r>
        <w:rPr>
          <w:rFonts w:ascii="Abadi" w:hAnsi="Abadi"/>
          <w:sz w:val="21"/>
          <w:szCs w:val="21"/>
        </w:rPr>
        <w:t>,</w:t>
      </w:r>
      <w:r w:rsidRPr="00B778AB">
        <w:rPr>
          <w:rFonts w:ascii="Abadi" w:hAnsi="Abadi"/>
          <w:sz w:val="21"/>
          <w:szCs w:val="21"/>
        </w:rPr>
        <w:t xml:space="preserve"> sin dejar pasar por alto que una fiscalía especializada</w:t>
      </w:r>
      <w:r>
        <w:rPr>
          <w:rFonts w:ascii="Abadi" w:hAnsi="Abadi"/>
          <w:sz w:val="21"/>
          <w:szCs w:val="21"/>
        </w:rPr>
        <w:t>,</w:t>
      </w:r>
      <w:r w:rsidRPr="00B778AB">
        <w:rPr>
          <w:rFonts w:ascii="Abadi" w:hAnsi="Abadi"/>
          <w:sz w:val="21"/>
          <w:szCs w:val="21"/>
        </w:rPr>
        <w:t xml:space="preserve"> mantiene una jerarquía evidentemente superior</w:t>
      </w:r>
      <w:r>
        <w:rPr>
          <w:rFonts w:ascii="Abadi" w:hAnsi="Abadi"/>
          <w:sz w:val="21"/>
          <w:szCs w:val="21"/>
        </w:rPr>
        <w:t>,</w:t>
      </w:r>
      <w:r w:rsidRPr="00B778AB">
        <w:rPr>
          <w:rFonts w:ascii="Abadi" w:hAnsi="Abadi"/>
          <w:sz w:val="21"/>
          <w:szCs w:val="21"/>
        </w:rPr>
        <w:t xml:space="preserve"> en el sistema de la procuración de justicia</w:t>
      </w:r>
      <w:r>
        <w:rPr>
          <w:rFonts w:ascii="Abadi" w:hAnsi="Abadi"/>
          <w:sz w:val="21"/>
          <w:szCs w:val="21"/>
        </w:rPr>
        <w:t>,</w:t>
      </w:r>
      <w:r w:rsidRPr="00B778AB">
        <w:rPr>
          <w:rFonts w:ascii="Abadi" w:hAnsi="Abadi"/>
          <w:sz w:val="21"/>
          <w:szCs w:val="21"/>
        </w:rPr>
        <w:t xml:space="preserve"> respecto a cualquier unidad de especializada</w:t>
      </w:r>
      <w:r>
        <w:rPr>
          <w:rFonts w:ascii="Abadi" w:hAnsi="Abadi"/>
          <w:sz w:val="21"/>
          <w:szCs w:val="21"/>
        </w:rPr>
        <w:t>,</w:t>
      </w:r>
      <w:r w:rsidRPr="00B778AB">
        <w:rPr>
          <w:rFonts w:ascii="Abadi" w:hAnsi="Abadi"/>
          <w:sz w:val="21"/>
          <w:szCs w:val="21"/>
        </w:rPr>
        <w:t xml:space="preserve"> entonces debe considerarse indispensable que se cuente con una fiscalía especializada</w:t>
      </w:r>
      <w:r>
        <w:rPr>
          <w:rFonts w:ascii="Abadi" w:hAnsi="Abadi"/>
          <w:sz w:val="21"/>
          <w:szCs w:val="21"/>
        </w:rPr>
        <w:t xml:space="preserve"> </w:t>
      </w:r>
      <w:r w:rsidRPr="00B778AB">
        <w:rPr>
          <w:rFonts w:ascii="Abadi" w:hAnsi="Abadi"/>
          <w:sz w:val="21"/>
          <w:szCs w:val="21"/>
        </w:rPr>
        <w:t>en este sentido</w:t>
      </w:r>
      <w:r>
        <w:rPr>
          <w:rFonts w:ascii="Abadi" w:hAnsi="Abadi"/>
          <w:sz w:val="21"/>
          <w:szCs w:val="21"/>
        </w:rPr>
        <w:t>,</w:t>
      </w:r>
      <w:r w:rsidRPr="00B778AB">
        <w:rPr>
          <w:rFonts w:ascii="Abadi" w:hAnsi="Abadi"/>
          <w:sz w:val="21"/>
          <w:szCs w:val="21"/>
        </w:rPr>
        <w:t xml:space="preserve"> debido a la importancia que tiene no sólo a nivel local</w:t>
      </w:r>
      <w:r>
        <w:rPr>
          <w:rFonts w:ascii="Abadi" w:hAnsi="Abadi"/>
          <w:sz w:val="21"/>
          <w:szCs w:val="21"/>
        </w:rPr>
        <w:t>,</w:t>
      </w:r>
      <w:r w:rsidRPr="00B778AB">
        <w:rPr>
          <w:rFonts w:ascii="Abadi" w:hAnsi="Abadi"/>
          <w:sz w:val="21"/>
          <w:szCs w:val="21"/>
        </w:rPr>
        <w:t xml:space="preserve"> sino a nivel nacional y a nivel internacional</w:t>
      </w:r>
      <w:r>
        <w:rPr>
          <w:rFonts w:ascii="Abadi" w:hAnsi="Abadi"/>
          <w:sz w:val="21"/>
          <w:szCs w:val="21"/>
        </w:rPr>
        <w:t>,</w:t>
      </w:r>
      <w:r w:rsidRPr="00B778AB">
        <w:rPr>
          <w:rFonts w:ascii="Abadi" w:hAnsi="Abadi"/>
          <w:sz w:val="21"/>
          <w:szCs w:val="21"/>
        </w:rPr>
        <w:t xml:space="preserve"> la importancia que tiene de erradicar la violencia contra las mujeres y esto se logra en mayor medida contando con una institución que pueda garantizar la procuración de justicia y administración de justicia con altos estándares de especialización</w:t>
      </w:r>
      <w:r>
        <w:rPr>
          <w:rFonts w:ascii="Abadi" w:hAnsi="Abadi"/>
          <w:sz w:val="21"/>
          <w:szCs w:val="21"/>
        </w:rPr>
        <w:t xml:space="preserve">, no estamos en cualquier Estado. </w:t>
      </w:r>
    </w:p>
    <w:p w14:paraId="2C544B38" w14:textId="77777777" w:rsidR="00172C10" w:rsidRDefault="00172C10" w:rsidP="00E95A51">
      <w:pPr>
        <w:jc w:val="both"/>
        <w:rPr>
          <w:rFonts w:ascii="Abadi" w:hAnsi="Abadi"/>
          <w:sz w:val="21"/>
          <w:szCs w:val="21"/>
        </w:rPr>
      </w:pPr>
    </w:p>
    <w:p w14:paraId="5411C7B7" w14:textId="38D668CE" w:rsidR="00E95A51" w:rsidRDefault="00E95A51" w:rsidP="00E95A51">
      <w:pPr>
        <w:jc w:val="both"/>
        <w:rPr>
          <w:rFonts w:ascii="Abadi" w:hAnsi="Abadi"/>
          <w:sz w:val="21"/>
          <w:szCs w:val="21"/>
        </w:rPr>
      </w:pPr>
      <w:r>
        <w:rPr>
          <w:rFonts w:ascii="Abadi" w:hAnsi="Abadi"/>
          <w:sz w:val="21"/>
          <w:szCs w:val="21"/>
        </w:rPr>
        <w:t>- C</w:t>
      </w:r>
      <w:r w:rsidRPr="00B778AB">
        <w:rPr>
          <w:rFonts w:ascii="Abadi" w:hAnsi="Abadi"/>
          <w:sz w:val="21"/>
          <w:szCs w:val="21"/>
        </w:rPr>
        <w:t>ompañeras</w:t>
      </w:r>
      <w:r>
        <w:rPr>
          <w:rFonts w:ascii="Abadi" w:hAnsi="Abadi"/>
          <w:sz w:val="21"/>
          <w:szCs w:val="21"/>
        </w:rPr>
        <w:t>,</w:t>
      </w:r>
      <w:r w:rsidRPr="00B778AB">
        <w:rPr>
          <w:rFonts w:ascii="Abadi" w:hAnsi="Abadi"/>
          <w:sz w:val="21"/>
          <w:szCs w:val="21"/>
        </w:rPr>
        <w:t xml:space="preserve"> compañeros </w:t>
      </w:r>
      <w:r>
        <w:rPr>
          <w:rFonts w:ascii="Abadi" w:hAnsi="Abadi"/>
          <w:sz w:val="21"/>
          <w:szCs w:val="21"/>
        </w:rPr>
        <w:t xml:space="preserve">diputados no estamos en cualquier Estado, es Guanajuato, que guanajuato de un momento acá a ocupado los </w:t>
      </w:r>
      <w:r w:rsidRPr="00B778AB">
        <w:rPr>
          <w:rFonts w:ascii="Abadi" w:hAnsi="Abadi"/>
          <w:sz w:val="21"/>
          <w:szCs w:val="21"/>
        </w:rPr>
        <w:t xml:space="preserve">primeros lugares en la violencia en todos los </w:t>
      </w:r>
      <w:r>
        <w:rPr>
          <w:rFonts w:ascii="Abadi" w:hAnsi="Abadi"/>
          <w:sz w:val="21"/>
          <w:szCs w:val="21"/>
        </w:rPr>
        <w:t xml:space="preserve">sentidos, </w:t>
      </w:r>
      <w:r w:rsidRPr="00B778AB">
        <w:rPr>
          <w:rFonts w:ascii="Abadi" w:hAnsi="Abadi"/>
          <w:sz w:val="21"/>
          <w:szCs w:val="21"/>
        </w:rPr>
        <w:t>si se trata de mujeres</w:t>
      </w:r>
      <w:r>
        <w:rPr>
          <w:rFonts w:ascii="Abadi" w:hAnsi="Abadi"/>
          <w:sz w:val="21"/>
          <w:szCs w:val="21"/>
        </w:rPr>
        <w:t>,</w:t>
      </w:r>
      <w:r w:rsidRPr="00B778AB">
        <w:rPr>
          <w:rFonts w:ascii="Abadi" w:hAnsi="Abadi"/>
          <w:sz w:val="21"/>
          <w:szCs w:val="21"/>
        </w:rPr>
        <w:t xml:space="preserve"> si se trata en asesinatos de policías</w:t>
      </w:r>
      <w:r>
        <w:rPr>
          <w:rFonts w:ascii="Abadi" w:hAnsi="Abadi"/>
          <w:sz w:val="21"/>
          <w:szCs w:val="21"/>
        </w:rPr>
        <w:t>,</w:t>
      </w:r>
      <w:r w:rsidRPr="00B778AB">
        <w:rPr>
          <w:rFonts w:ascii="Abadi" w:hAnsi="Abadi"/>
          <w:sz w:val="21"/>
          <w:szCs w:val="21"/>
        </w:rPr>
        <w:t xml:space="preserve"> si se trata en asesinatos de infantes y se trata en homicidios dolosos</w:t>
      </w:r>
      <w:r>
        <w:rPr>
          <w:rFonts w:ascii="Abadi" w:hAnsi="Abadi"/>
          <w:sz w:val="21"/>
          <w:szCs w:val="21"/>
        </w:rPr>
        <w:t>,</w:t>
      </w:r>
      <w:r w:rsidRPr="00B778AB">
        <w:rPr>
          <w:rFonts w:ascii="Abadi" w:hAnsi="Abadi"/>
          <w:sz w:val="21"/>
          <w:szCs w:val="21"/>
        </w:rPr>
        <w:t xml:space="preserve"> no es cualquier situación por la que está atravesando Guanajuato</w:t>
      </w:r>
      <w:r>
        <w:rPr>
          <w:rFonts w:ascii="Abadi" w:hAnsi="Abadi"/>
          <w:sz w:val="21"/>
          <w:szCs w:val="21"/>
        </w:rPr>
        <w:t>.</w:t>
      </w:r>
    </w:p>
    <w:p w14:paraId="147F68ED" w14:textId="77777777" w:rsidR="00172C10" w:rsidRDefault="00172C10" w:rsidP="00E95A51">
      <w:pPr>
        <w:jc w:val="both"/>
        <w:rPr>
          <w:rFonts w:ascii="Abadi" w:hAnsi="Abadi"/>
          <w:sz w:val="21"/>
          <w:szCs w:val="21"/>
        </w:rPr>
      </w:pPr>
    </w:p>
    <w:p w14:paraId="49279E35" w14:textId="6E4996B3" w:rsidR="00E95A51" w:rsidRDefault="00E95A51" w:rsidP="00E95A51">
      <w:pPr>
        <w:jc w:val="both"/>
        <w:rPr>
          <w:rFonts w:ascii="Abadi" w:hAnsi="Abadi"/>
          <w:sz w:val="21"/>
          <w:szCs w:val="21"/>
        </w:rPr>
      </w:pPr>
      <w:r>
        <w:rPr>
          <w:rFonts w:ascii="Abadi" w:hAnsi="Abadi"/>
          <w:sz w:val="21"/>
          <w:szCs w:val="21"/>
        </w:rPr>
        <w:t>- P</w:t>
      </w:r>
      <w:r w:rsidRPr="00B778AB">
        <w:rPr>
          <w:rFonts w:ascii="Abadi" w:hAnsi="Abadi"/>
          <w:sz w:val="21"/>
          <w:szCs w:val="21"/>
        </w:rPr>
        <w:t>ara escatimar los esfuerzos que se hagan en procurar la justicia y en este caso</w:t>
      </w:r>
      <w:r>
        <w:rPr>
          <w:rFonts w:ascii="Abadi" w:hAnsi="Abadi"/>
          <w:sz w:val="21"/>
          <w:szCs w:val="21"/>
        </w:rPr>
        <w:t>,</w:t>
      </w:r>
      <w:r w:rsidRPr="00B778AB">
        <w:rPr>
          <w:rFonts w:ascii="Abadi" w:hAnsi="Abadi"/>
          <w:sz w:val="21"/>
          <w:szCs w:val="21"/>
        </w:rPr>
        <w:t xml:space="preserve"> en este caso muy en especial</w:t>
      </w:r>
      <w:r>
        <w:rPr>
          <w:rFonts w:ascii="Abadi" w:hAnsi="Abadi"/>
          <w:sz w:val="21"/>
          <w:szCs w:val="21"/>
        </w:rPr>
        <w:t>,</w:t>
      </w:r>
      <w:r w:rsidRPr="00B778AB">
        <w:rPr>
          <w:rFonts w:ascii="Abadi" w:hAnsi="Abadi"/>
          <w:sz w:val="21"/>
          <w:szCs w:val="21"/>
        </w:rPr>
        <w:t xml:space="preserve"> en el tema que tiene que ver con las mujeres si realmente todos esos discursos tan bonitos que se dieron la semana pasada son realmente de corazón</w:t>
      </w:r>
      <w:r>
        <w:rPr>
          <w:rFonts w:ascii="Abadi" w:hAnsi="Abadi"/>
          <w:sz w:val="21"/>
          <w:szCs w:val="21"/>
        </w:rPr>
        <w:t>,</w:t>
      </w:r>
      <w:r w:rsidRPr="00B778AB">
        <w:rPr>
          <w:rFonts w:ascii="Abadi" w:hAnsi="Abadi"/>
          <w:sz w:val="21"/>
          <w:szCs w:val="21"/>
        </w:rPr>
        <w:t xml:space="preserve"> </w:t>
      </w:r>
      <w:r>
        <w:rPr>
          <w:rFonts w:ascii="Abadi" w:hAnsi="Abadi"/>
          <w:sz w:val="21"/>
          <w:szCs w:val="21"/>
        </w:rPr>
        <w:t>«</w:t>
      </w:r>
      <w:r w:rsidRPr="00B778AB">
        <w:rPr>
          <w:rFonts w:ascii="Abadi" w:hAnsi="Abadi"/>
          <w:sz w:val="21"/>
          <w:szCs w:val="21"/>
        </w:rPr>
        <w:t>hechos son amores</w:t>
      </w:r>
      <w:r>
        <w:rPr>
          <w:rFonts w:ascii="Abadi" w:hAnsi="Abadi"/>
          <w:sz w:val="21"/>
          <w:szCs w:val="21"/>
        </w:rPr>
        <w:t>,</w:t>
      </w:r>
      <w:r w:rsidRPr="00B778AB">
        <w:rPr>
          <w:rFonts w:ascii="Abadi" w:hAnsi="Abadi"/>
          <w:sz w:val="21"/>
          <w:szCs w:val="21"/>
        </w:rPr>
        <w:t xml:space="preserve"> no buenas razones</w:t>
      </w:r>
      <w:r>
        <w:rPr>
          <w:rFonts w:ascii="Abadi" w:hAnsi="Abadi"/>
          <w:sz w:val="21"/>
          <w:szCs w:val="21"/>
        </w:rPr>
        <w:t>»</w:t>
      </w:r>
      <w:r w:rsidRPr="00B778AB">
        <w:rPr>
          <w:rFonts w:ascii="Abadi" w:hAnsi="Abadi"/>
          <w:sz w:val="21"/>
          <w:szCs w:val="21"/>
        </w:rPr>
        <w:t xml:space="preserve"> por lo tanto la fiscalía especializada que proponemos absorbería a las unidades de atención integral de las mujeres que actualmente </w:t>
      </w:r>
      <w:r>
        <w:rPr>
          <w:rFonts w:ascii="Abadi" w:hAnsi="Abadi"/>
          <w:sz w:val="21"/>
          <w:szCs w:val="21"/>
        </w:rPr>
        <w:t xml:space="preserve">están adscritas a las fiscalías regionales. </w:t>
      </w:r>
    </w:p>
    <w:p w14:paraId="182746F8" w14:textId="77777777" w:rsidR="00172C10" w:rsidRDefault="00172C10" w:rsidP="00E95A51">
      <w:pPr>
        <w:jc w:val="both"/>
        <w:rPr>
          <w:rFonts w:ascii="Abadi" w:hAnsi="Abadi"/>
          <w:sz w:val="21"/>
          <w:szCs w:val="21"/>
        </w:rPr>
      </w:pPr>
    </w:p>
    <w:p w14:paraId="190B5D2F" w14:textId="640297BC" w:rsidR="00172C10" w:rsidRDefault="00E95A51" w:rsidP="00E95A51">
      <w:pPr>
        <w:jc w:val="both"/>
        <w:rPr>
          <w:rFonts w:ascii="Abadi" w:hAnsi="Abadi"/>
          <w:sz w:val="21"/>
          <w:szCs w:val="21"/>
        </w:rPr>
      </w:pPr>
      <w:r>
        <w:rPr>
          <w:rFonts w:ascii="Abadi" w:hAnsi="Abadi"/>
          <w:sz w:val="21"/>
          <w:szCs w:val="21"/>
        </w:rPr>
        <w:t xml:space="preserve">- Quedando así un cuerpo ministerial de investigación y apoyo a las mujeres con alto grado de especialidad que cuenten con todos los elementos necesarios para </w:t>
      </w:r>
      <w:r w:rsidRPr="00B778AB">
        <w:rPr>
          <w:rFonts w:ascii="Abadi" w:hAnsi="Abadi"/>
          <w:sz w:val="21"/>
          <w:szCs w:val="21"/>
        </w:rPr>
        <w:t>persuadir al juzgador y conseguir la justicia ante la ola de impunidad y de crímenes en todas en contra de las mujeres que ha venido en aumento en la entidad</w:t>
      </w:r>
      <w:r>
        <w:rPr>
          <w:rFonts w:ascii="Abadi" w:hAnsi="Abadi"/>
          <w:sz w:val="21"/>
          <w:szCs w:val="21"/>
        </w:rPr>
        <w:t>.</w:t>
      </w:r>
    </w:p>
    <w:p w14:paraId="5283E1F6" w14:textId="77777777" w:rsidR="00172C10" w:rsidRDefault="00172C10" w:rsidP="00E95A51">
      <w:pPr>
        <w:jc w:val="both"/>
        <w:rPr>
          <w:rFonts w:ascii="Abadi" w:hAnsi="Abadi"/>
          <w:sz w:val="21"/>
          <w:szCs w:val="21"/>
        </w:rPr>
      </w:pPr>
    </w:p>
    <w:p w14:paraId="19AC5574" w14:textId="52C46B83" w:rsidR="00E95A51" w:rsidRDefault="00E95A51" w:rsidP="00E95A51">
      <w:pPr>
        <w:jc w:val="both"/>
        <w:rPr>
          <w:rFonts w:ascii="Abadi" w:hAnsi="Abadi"/>
          <w:sz w:val="21"/>
          <w:szCs w:val="21"/>
        </w:rPr>
      </w:pPr>
      <w:r>
        <w:rPr>
          <w:rFonts w:ascii="Abadi" w:hAnsi="Abadi"/>
          <w:sz w:val="21"/>
          <w:szCs w:val="21"/>
        </w:rPr>
        <w:t>- D</w:t>
      </w:r>
      <w:r w:rsidRPr="00B778AB">
        <w:rPr>
          <w:rFonts w:ascii="Abadi" w:hAnsi="Abadi"/>
          <w:sz w:val="21"/>
          <w:szCs w:val="21"/>
        </w:rPr>
        <w:t xml:space="preserve">e esta manera lo que se propone es incluir el artículo 10 a la </w:t>
      </w:r>
      <w:r>
        <w:rPr>
          <w:rFonts w:ascii="Abadi" w:hAnsi="Abadi"/>
          <w:sz w:val="21"/>
          <w:szCs w:val="21"/>
        </w:rPr>
        <w:t>L</w:t>
      </w:r>
      <w:r w:rsidRPr="00B778AB">
        <w:rPr>
          <w:rFonts w:ascii="Abadi" w:hAnsi="Abadi"/>
          <w:sz w:val="21"/>
          <w:szCs w:val="21"/>
        </w:rPr>
        <w:t xml:space="preserve">ey </w:t>
      </w:r>
      <w:r>
        <w:rPr>
          <w:rFonts w:ascii="Abadi" w:hAnsi="Abadi"/>
          <w:sz w:val="21"/>
          <w:szCs w:val="21"/>
        </w:rPr>
        <w:t>O</w:t>
      </w:r>
      <w:r w:rsidRPr="00B778AB">
        <w:rPr>
          <w:rFonts w:ascii="Abadi" w:hAnsi="Abadi"/>
          <w:sz w:val="21"/>
          <w:szCs w:val="21"/>
        </w:rPr>
        <w:t xml:space="preserve">rgánica de la </w:t>
      </w:r>
      <w:proofErr w:type="gramStart"/>
      <w:r>
        <w:rPr>
          <w:rFonts w:ascii="Abadi" w:hAnsi="Abadi"/>
          <w:sz w:val="21"/>
          <w:szCs w:val="21"/>
        </w:rPr>
        <w:t>F</w:t>
      </w:r>
      <w:r w:rsidRPr="00B778AB">
        <w:rPr>
          <w:rFonts w:ascii="Abadi" w:hAnsi="Abadi"/>
          <w:sz w:val="21"/>
          <w:szCs w:val="21"/>
        </w:rPr>
        <w:t xml:space="preserve">iscalía </w:t>
      </w:r>
      <w:r>
        <w:rPr>
          <w:rFonts w:ascii="Abadi" w:hAnsi="Abadi"/>
          <w:sz w:val="21"/>
          <w:szCs w:val="21"/>
        </w:rPr>
        <w:t>G</w:t>
      </w:r>
      <w:r w:rsidRPr="00B778AB">
        <w:rPr>
          <w:rFonts w:ascii="Abadi" w:hAnsi="Abadi"/>
          <w:sz w:val="21"/>
          <w:szCs w:val="21"/>
        </w:rPr>
        <w:t>eneral</w:t>
      </w:r>
      <w:proofErr w:type="gramEnd"/>
      <w:r w:rsidRPr="00B778AB">
        <w:rPr>
          <w:rFonts w:ascii="Abadi" w:hAnsi="Abadi"/>
          <w:sz w:val="21"/>
          <w:szCs w:val="21"/>
        </w:rPr>
        <w:t xml:space="preserve"> del </w:t>
      </w:r>
      <w:r>
        <w:rPr>
          <w:rFonts w:ascii="Abadi" w:hAnsi="Abadi"/>
          <w:sz w:val="21"/>
          <w:szCs w:val="21"/>
        </w:rPr>
        <w:t>E</w:t>
      </w:r>
      <w:r w:rsidRPr="00B778AB">
        <w:rPr>
          <w:rFonts w:ascii="Abadi" w:hAnsi="Abadi"/>
          <w:sz w:val="21"/>
          <w:szCs w:val="21"/>
        </w:rPr>
        <w:t>stado de Guanajuato</w:t>
      </w:r>
      <w:r>
        <w:rPr>
          <w:rFonts w:ascii="Abadi" w:hAnsi="Abadi"/>
          <w:sz w:val="21"/>
          <w:szCs w:val="21"/>
        </w:rPr>
        <w:t>,</w:t>
      </w:r>
      <w:r w:rsidRPr="00B778AB">
        <w:rPr>
          <w:rFonts w:ascii="Abadi" w:hAnsi="Abadi"/>
          <w:sz w:val="21"/>
          <w:szCs w:val="21"/>
        </w:rPr>
        <w:t xml:space="preserve"> a la </w:t>
      </w:r>
      <w:r>
        <w:rPr>
          <w:rFonts w:ascii="Abadi" w:hAnsi="Abadi"/>
          <w:sz w:val="21"/>
          <w:szCs w:val="21"/>
        </w:rPr>
        <w:t>F</w:t>
      </w:r>
      <w:r w:rsidRPr="00B778AB">
        <w:rPr>
          <w:rFonts w:ascii="Abadi" w:hAnsi="Abadi"/>
          <w:sz w:val="21"/>
          <w:szCs w:val="21"/>
        </w:rPr>
        <w:t xml:space="preserve">iscalía </w:t>
      </w:r>
      <w:r>
        <w:rPr>
          <w:rFonts w:ascii="Abadi" w:hAnsi="Abadi"/>
          <w:sz w:val="21"/>
          <w:szCs w:val="21"/>
        </w:rPr>
        <w:t>E</w:t>
      </w:r>
      <w:r w:rsidRPr="00B778AB">
        <w:rPr>
          <w:rFonts w:ascii="Abadi" w:hAnsi="Abadi"/>
          <w:sz w:val="21"/>
          <w:szCs w:val="21"/>
        </w:rPr>
        <w:t xml:space="preserve">specializada en </w:t>
      </w:r>
      <w:r>
        <w:rPr>
          <w:rFonts w:ascii="Abadi" w:hAnsi="Abadi"/>
          <w:sz w:val="21"/>
          <w:szCs w:val="21"/>
        </w:rPr>
        <w:t>I</w:t>
      </w:r>
      <w:r w:rsidRPr="00B778AB">
        <w:rPr>
          <w:rFonts w:ascii="Abadi" w:hAnsi="Abadi"/>
          <w:sz w:val="21"/>
          <w:szCs w:val="21"/>
        </w:rPr>
        <w:t xml:space="preserve">nvestigación de </w:t>
      </w:r>
      <w:r>
        <w:rPr>
          <w:rFonts w:ascii="Abadi" w:hAnsi="Abadi"/>
          <w:sz w:val="21"/>
          <w:szCs w:val="21"/>
        </w:rPr>
        <w:t>D</w:t>
      </w:r>
      <w:r w:rsidRPr="00B778AB">
        <w:rPr>
          <w:rFonts w:ascii="Abadi" w:hAnsi="Abadi"/>
          <w:sz w:val="21"/>
          <w:szCs w:val="21"/>
        </w:rPr>
        <w:t xml:space="preserve">elitos contra la </w:t>
      </w:r>
      <w:r>
        <w:rPr>
          <w:rFonts w:ascii="Abadi" w:hAnsi="Abadi"/>
          <w:sz w:val="21"/>
          <w:szCs w:val="21"/>
        </w:rPr>
        <w:t>M</w:t>
      </w:r>
      <w:r w:rsidRPr="00B778AB">
        <w:rPr>
          <w:rFonts w:ascii="Abadi" w:hAnsi="Abadi"/>
          <w:sz w:val="21"/>
          <w:szCs w:val="21"/>
        </w:rPr>
        <w:t>ujer por razón de género</w:t>
      </w:r>
      <w:r>
        <w:rPr>
          <w:rFonts w:ascii="Abadi" w:hAnsi="Abadi"/>
          <w:sz w:val="21"/>
          <w:szCs w:val="21"/>
        </w:rPr>
        <w:t xml:space="preserve">. </w:t>
      </w:r>
    </w:p>
    <w:p w14:paraId="545D7254" w14:textId="77777777" w:rsidR="00172C10" w:rsidRDefault="00172C10" w:rsidP="00E95A51">
      <w:pPr>
        <w:jc w:val="both"/>
        <w:rPr>
          <w:rFonts w:ascii="Abadi" w:hAnsi="Abadi"/>
          <w:sz w:val="21"/>
          <w:szCs w:val="21"/>
        </w:rPr>
      </w:pPr>
    </w:p>
    <w:p w14:paraId="03570515" w14:textId="1A8BEEEF" w:rsidR="00E95A51" w:rsidRDefault="00E95A51" w:rsidP="00E95A51">
      <w:pPr>
        <w:jc w:val="both"/>
        <w:rPr>
          <w:rFonts w:ascii="Abadi" w:hAnsi="Abadi"/>
          <w:sz w:val="21"/>
          <w:szCs w:val="21"/>
        </w:rPr>
      </w:pPr>
      <w:r>
        <w:rPr>
          <w:rFonts w:ascii="Abadi" w:hAnsi="Abadi"/>
          <w:sz w:val="21"/>
          <w:szCs w:val="21"/>
        </w:rPr>
        <w:t>- P</w:t>
      </w:r>
      <w:r w:rsidRPr="00B778AB">
        <w:rPr>
          <w:rFonts w:ascii="Abadi" w:hAnsi="Abadi"/>
          <w:sz w:val="21"/>
          <w:szCs w:val="21"/>
        </w:rPr>
        <w:t xml:space="preserve">ara que esta fiscalía tienda </w:t>
      </w:r>
      <w:r>
        <w:rPr>
          <w:rFonts w:ascii="Abadi" w:hAnsi="Abadi"/>
          <w:sz w:val="21"/>
          <w:szCs w:val="21"/>
        </w:rPr>
        <w:t>a</w:t>
      </w:r>
      <w:r w:rsidRPr="00B778AB">
        <w:rPr>
          <w:rFonts w:ascii="Abadi" w:hAnsi="Abadi"/>
          <w:sz w:val="21"/>
          <w:szCs w:val="21"/>
        </w:rPr>
        <w:t>suntos como el feminicidio la trata de personas</w:t>
      </w:r>
      <w:r>
        <w:rPr>
          <w:rFonts w:ascii="Abadi" w:hAnsi="Abadi"/>
          <w:sz w:val="21"/>
          <w:szCs w:val="21"/>
        </w:rPr>
        <w:t>,</w:t>
      </w:r>
      <w:r w:rsidRPr="00B778AB">
        <w:rPr>
          <w:rFonts w:ascii="Abadi" w:hAnsi="Abadi"/>
          <w:sz w:val="21"/>
          <w:szCs w:val="21"/>
        </w:rPr>
        <w:t xml:space="preserve"> los delitos sexuales</w:t>
      </w:r>
      <w:r>
        <w:rPr>
          <w:rFonts w:ascii="Abadi" w:hAnsi="Abadi"/>
          <w:sz w:val="21"/>
          <w:szCs w:val="21"/>
        </w:rPr>
        <w:t>,</w:t>
      </w:r>
      <w:r w:rsidRPr="00B778AB">
        <w:rPr>
          <w:rFonts w:ascii="Abadi" w:hAnsi="Abadi"/>
          <w:sz w:val="21"/>
          <w:szCs w:val="21"/>
        </w:rPr>
        <w:t xml:space="preserve"> la corrupción de menores</w:t>
      </w:r>
      <w:r>
        <w:rPr>
          <w:rFonts w:ascii="Abadi" w:hAnsi="Abadi"/>
          <w:sz w:val="21"/>
          <w:szCs w:val="21"/>
        </w:rPr>
        <w:t>,</w:t>
      </w:r>
      <w:r w:rsidRPr="00B778AB">
        <w:rPr>
          <w:rFonts w:ascii="Abadi" w:hAnsi="Abadi"/>
          <w:sz w:val="21"/>
          <w:szCs w:val="21"/>
        </w:rPr>
        <w:t xml:space="preserve"> violencia familiar</w:t>
      </w:r>
      <w:r>
        <w:rPr>
          <w:rFonts w:ascii="Abadi" w:hAnsi="Abadi"/>
          <w:sz w:val="21"/>
          <w:szCs w:val="21"/>
        </w:rPr>
        <w:t>,</w:t>
      </w:r>
      <w:r w:rsidRPr="00B778AB">
        <w:rPr>
          <w:rFonts w:ascii="Abadi" w:hAnsi="Abadi"/>
          <w:sz w:val="21"/>
          <w:szCs w:val="21"/>
        </w:rPr>
        <w:t xml:space="preserve"> explotación sexual y violencia política contra la mujer</w:t>
      </w:r>
      <w:r>
        <w:rPr>
          <w:rFonts w:ascii="Abadi" w:hAnsi="Abadi"/>
          <w:sz w:val="21"/>
          <w:szCs w:val="21"/>
        </w:rPr>
        <w:t>,</w:t>
      </w:r>
      <w:r w:rsidRPr="00B778AB">
        <w:rPr>
          <w:rFonts w:ascii="Abadi" w:hAnsi="Abadi"/>
          <w:sz w:val="21"/>
          <w:szCs w:val="21"/>
        </w:rPr>
        <w:t xml:space="preserve"> todos ellos de conformidad con el </w:t>
      </w:r>
      <w:r>
        <w:rPr>
          <w:rFonts w:ascii="Abadi" w:hAnsi="Abadi"/>
          <w:sz w:val="21"/>
          <w:szCs w:val="21"/>
        </w:rPr>
        <w:t>C</w:t>
      </w:r>
      <w:r w:rsidRPr="00B778AB">
        <w:rPr>
          <w:rFonts w:ascii="Abadi" w:hAnsi="Abadi"/>
          <w:sz w:val="21"/>
          <w:szCs w:val="21"/>
        </w:rPr>
        <w:t xml:space="preserve">ódigo </w:t>
      </w:r>
      <w:r>
        <w:rPr>
          <w:rFonts w:ascii="Abadi" w:hAnsi="Abadi"/>
          <w:sz w:val="21"/>
          <w:szCs w:val="21"/>
        </w:rPr>
        <w:t>P</w:t>
      </w:r>
      <w:r w:rsidRPr="00B778AB">
        <w:rPr>
          <w:rFonts w:ascii="Abadi" w:hAnsi="Abadi"/>
          <w:sz w:val="21"/>
          <w:szCs w:val="21"/>
        </w:rPr>
        <w:t xml:space="preserve">enal del </w:t>
      </w:r>
      <w:r>
        <w:rPr>
          <w:rFonts w:ascii="Abadi" w:hAnsi="Abadi"/>
          <w:sz w:val="21"/>
          <w:szCs w:val="21"/>
        </w:rPr>
        <w:t>E</w:t>
      </w:r>
      <w:r w:rsidRPr="00B778AB">
        <w:rPr>
          <w:rFonts w:ascii="Abadi" w:hAnsi="Abadi"/>
          <w:sz w:val="21"/>
          <w:szCs w:val="21"/>
        </w:rPr>
        <w:t>stado de Guanajuato</w:t>
      </w:r>
      <w:r>
        <w:rPr>
          <w:rFonts w:ascii="Abadi" w:hAnsi="Abadi"/>
          <w:sz w:val="21"/>
          <w:szCs w:val="21"/>
        </w:rPr>
        <w:t xml:space="preserve">. </w:t>
      </w:r>
    </w:p>
    <w:p w14:paraId="055A047E" w14:textId="77777777" w:rsidR="00A75F2D" w:rsidRDefault="00A75F2D" w:rsidP="00E95A51">
      <w:pPr>
        <w:jc w:val="both"/>
        <w:rPr>
          <w:rFonts w:ascii="Abadi" w:hAnsi="Abadi"/>
          <w:sz w:val="21"/>
          <w:szCs w:val="21"/>
        </w:rPr>
      </w:pPr>
    </w:p>
    <w:p w14:paraId="3C6AA41C" w14:textId="1FF7F661" w:rsidR="00E95A51" w:rsidRDefault="00E95A51" w:rsidP="00E95A51">
      <w:pPr>
        <w:jc w:val="both"/>
        <w:rPr>
          <w:rFonts w:ascii="Abadi" w:hAnsi="Abadi"/>
          <w:sz w:val="21"/>
          <w:szCs w:val="21"/>
        </w:rPr>
      </w:pPr>
      <w:r>
        <w:rPr>
          <w:rFonts w:ascii="Abadi" w:hAnsi="Abadi"/>
          <w:sz w:val="21"/>
          <w:szCs w:val="21"/>
        </w:rPr>
        <w:t>- P</w:t>
      </w:r>
      <w:r w:rsidRPr="00B778AB">
        <w:rPr>
          <w:rFonts w:ascii="Abadi" w:hAnsi="Abadi"/>
          <w:sz w:val="21"/>
          <w:szCs w:val="21"/>
        </w:rPr>
        <w:t>or todo lo anterior</w:t>
      </w:r>
      <w:r>
        <w:rPr>
          <w:rFonts w:ascii="Abadi" w:hAnsi="Abadi"/>
          <w:sz w:val="21"/>
          <w:szCs w:val="21"/>
        </w:rPr>
        <w:t>,</w:t>
      </w:r>
      <w:r w:rsidRPr="00B778AB">
        <w:rPr>
          <w:rFonts w:ascii="Abadi" w:hAnsi="Abadi"/>
          <w:sz w:val="21"/>
          <w:szCs w:val="21"/>
        </w:rPr>
        <w:t xml:space="preserve"> por todo lo que aquí se ha expuesto y por qué las mujeres guanajuatenses merecemos vivir en paz y en tranquilidad y libres de violencia es que las invito y los invito a todos a sumarse a este proyecto para crear la fiscalía especializada en investigación de delitos contra la mujer por razón de género y les recuerdo que si se trata de combatir la violencia contra la mujer el silencio mata y el silencio también es complicidad</w:t>
      </w:r>
      <w:r>
        <w:rPr>
          <w:rFonts w:ascii="Abadi" w:hAnsi="Abadi"/>
          <w:sz w:val="21"/>
          <w:szCs w:val="21"/>
        </w:rPr>
        <w:t>.</w:t>
      </w:r>
    </w:p>
    <w:p w14:paraId="06B3B65E" w14:textId="77777777" w:rsidR="00172C10" w:rsidRDefault="00172C10" w:rsidP="00E95A51">
      <w:pPr>
        <w:jc w:val="both"/>
        <w:rPr>
          <w:rFonts w:ascii="Abadi" w:hAnsi="Abadi"/>
          <w:sz w:val="21"/>
          <w:szCs w:val="21"/>
        </w:rPr>
      </w:pPr>
    </w:p>
    <w:p w14:paraId="6226A9D3" w14:textId="3767E06F" w:rsidR="00E95A51" w:rsidRDefault="00E95A51" w:rsidP="00E95A51">
      <w:pPr>
        <w:jc w:val="both"/>
        <w:rPr>
          <w:rFonts w:ascii="Abadi" w:hAnsi="Abadi"/>
          <w:sz w:val="21"/>
          <w:szCs w:val="21"/>
        </w:rPr>
      </w:pPr>
      <w:r>
        <w:rPr>
          <w:rFonts w:ascii="Abadi" w:hAnsi="Abadi"/>
          <w:sz w:val="21"/>
          <w:szCs w:val="21"/>
        </w:rPr>
        <w:t>- Es</w:t>
      </w:r>
      <w:r w:rsidRPr="00B778AB">
        <w:rPr>
          <w:rFonts w:ascii="Abadi" w:hAnsi="Abadi"/>
          <w:sz w:val="21"/>
          <w:szCs w:val="21"/>
        </w:rPr>
        <w:t xml:space="preserve"> cuanto diputado </w:t>
      </w:r>
      <w:proofErr w:type="gramStart"/>
      <w:r w:rsidRPr="00B778AB">
        <w:rPr>
          <w:rFonts w:ascii="Abadi" w:hAnsi="Abadi"/>
          <w:sz w:val="21"/>
          <w:szCs w:val="21"/>
        </w:rPr>
        <w:t>Presidente</w:t>
      </w:r>
      <w:proofErr w:type="gramEnd"/>
      <w:r>
        <w:rPr>
          <w:rFonts w:ascii="Abadi" w:hAnsi="Abadi"/>
          <w:sz w:val="21"/>
          <w:szCs w:val="21"/>
        </w:rPr>
        <w:t xml:space="preserve"> ¡Muchas Gracias!</w:t>
      </w:r>
    </w:p>
    <w:p w14:paraId="2719C337" w14:textId="77777777" w:rsidR="00172C10" w:rsidRDefault="00172C10" w:rsidP="00E95A51">
      <w:pPr>
        <w:jc w:val="both"/>
        <w:rPr>
          <w:rFonts w:ascii="Abadi" w:hAnsi="Abadi"/>
          <w:sz w:val="21"/>
          <w:szCs w:val="21"/>
        </w:rPr>
      </w:pPr>
    </w:p>
    <w:p w14:paraId="004DF3D3" w14:textId="6F7AAAC5" w:rsidR="00E95A51" w:rsidRDefault="00E95A51" w:rsidP="00E95A51">
      <w:pPr>
        <w:ind w:firstLine="708"/>
        <w:jc w:val="both"/>
        <w:rPr>
          <w:rFonts w:ascii="Abadi" w:hAnsi="Abadi"/>
          <w:sz w:val="21"/>
          <w:szCs w:val="21"/>
        </w:rPr>
      </w:pPr>
      <w:r w:rsidRPr="001647CC">
        <w:rPr>
          <w:rFonts w:ascii="Abadi" w:hAnsi="Abadi"/>
          <w:b/>
          <w:bCs/>
          <w:sz w:val="21"/>
          <w:szCs w:val="21"/>
        </w:rPr>
        <w:t xml:space="preserve">- El </w:t>
      </w:r>
      <w:proofErr w:type="gramStart"/>
      <w:r w:rsidRPr="001647CC">
        <w:rPr>
          <w:rFonts w:ascii="Abadi" w:hAnsi="Abadi"/>
          <w:b/>
          <w:bCs/>
          <w:sz w:val="21"/>
          <w:szCs w:val="21"/>
        </w:rPr>
        <w:t>Presidente.-</w:t>
      </w:r>
      <w:proofErr w:type="gramEnd"/>
      <w:r>
        <w:rPr>
          <w:rFonts w:ascii="Abadi" w:hAnsi="Abadi"/>
          <w:sz w:val="21"/>
          <w:szCs w:val="21"/>
        </w:rPr>
        <w:t xml:space="preserve"> ¡G</w:t>
      </w:r>
      <w:r w:rsidRPr="00B778AB">
        <w:rPr>
          <w:rFonts w:ascii="Abadi" w:hAnsi="Abadi"/>
          <w:sz w:val="21"/>
          <w:szCs w:val="21"/>
        </w:rPr>
        <w:t>racias</w:t>
      </w:r>
      <w:r>
        <w:rPr>
          <w:rFonts w:ascii="Abadi" w:hAnsi="Abadi"/>
          <w:sz w:val="21"/>
          <w:szCs w:val="21"/>
        </w:rPr>
        <w:t xml:space="preserve">! </w:t>
      </w:r>
      <w:r w:rsidRPr="00B778AB">
        <w:rPr>
          <w:rFonts w:ascii="Abadi" w:hAnsi="Abadi"/>
          <w:sz w:val="21"/>
          <w:szCs w:val="21"/>
        </w:rPr>
        <w:t xml:space="preserve">diputada </w:t>
      </w:r>
      <w:r>
        <w:rPr>
          <w:rFonts w:ascii="Abadi" w:hAnsi="Abadi"/>
          <w:sz w:val="21"/>
          <w:szCs w:val="21"/>
        </w:rPr>
        <w:t>Alma.</w:t>
      </w:r>
    </w:p>
    <w:p w14:paraId="5F0DCD1C" w14:textId="77777777" w:rsidR="00172C10" w:rsidRDefault="00172C10" w:rsidP="00E95A51">
      <w:pPr>
        <w:ind w:firstLine="708"/>
        <w:jc w:val="both"/>
        <w:rPr>
          <w:rFonts w:ascii="Abadi" w:hAnsi="Abadi"/>
          <w:sz w:val="21"/>
          <w:szCs w:val="21"/>
        </w:rPr>
      </w:pPr>
    </w:p>
    <w:p w14:paraId="498F95E8" w14:textId="720904E6" w:rsidR="00E95A51" w:rsidRDefault="00E95A51" w:rsidP="00E95A51">
      <w:pPr>
        <w:ind w:firstLine="708"/>
        <w:jc w:val="both"/>
        <w:rPr>
          <w:rFonts w:ascii="Abadi" w:hAnsi="Abadi"/>
          <w:sz w:val="21"/>
          <w:szCs w:val="21"/>
        </w:rPr>
      </w:pPr>
      <w:r>
        <w:rPr>
          <w:rFonts w:ascii="Abadi" w:hAnsi="Abadi"/>
          <w:sz w:val="21"/>
          <w:szCs w:val="21"/>
        </w:rPr>
        <w:t>- Doy</w:t>
      </w:r>
      <w:r w:rsidRPr="00B778AB">
        <w:rPr>
          <w:rFonts w:ascii="Abadi" w:hAnsi="Abadi"/>
          <w:sz w:val="21"/>
          <w:szCs w:val="21"/>
        </w:rPr>
        <w:t xml:space="preserve"> cuenta que se han incorporado </w:t>
      </w:r>
      <w:r>
        <w:rPr>
          <w:rFonts w:ascii="Abadi" w:hAnsi="Abadi"/>
          <w:sz w:val="21"/>
          <w:szCs w:val="21"/>
        </w:rPr>
        <w:t xml:space="preserve">a </w:t>
      </w:r>
      <w:r w:rsidRPr="00B778AB">
        <w:rPr>
          <w:rFonts w:ascii="Abadi" w:hAnsi="Abadi"/>
          <w:sz w:val="21"/>
          <w:szCs w:val="21"/>
        </w:rPr>
        <w:t xml:space="preserve">esta </w:t>
      </w:r>
      <w:r>
        <w:rPr>
          <w:rFonts w:ascii="Abadi" w:hAnsi="Abadi"/>
          <w:sz w:val="21"/>
          <w:szCs w:val="21"/>
        </w:rPr>
        <w:t>S</w:t>
      </w:r>
      <w:r w:rsidRPr="00B778AB">
        <w:rPr>
          <w:rFonts w:ascii="Abadi" w:hAnsi="Abadi"/>
          <w:sz w:val="21"/>
          <w:szCs w:val="21"/>
        </w:rPr>
        <w:t>esión la</w:t>
      </w:r>
      <w:r>
        <w:rPr>
          <w:rFonts w:ascii="Abadi" w:hAnsi="Abadi"/>
          <w:sz w:val="21"/>
          <w:szCs w:val="21"/>
        </w:rPr>
        <w:t>s</w:t>
      </w:r>
      <w:r w:rsidRPr="00B778AB">
        <w:rPr>
          <w:rFonts w:ascii="Abadi" w:hAnsi="Abadi"/>
          <w:sz w:val="21"/>
          <w:szCs w:val="21"/>
        </w:rPr>
        <w:t xml:space="preserve"> diputada</w:t>
      </w:r>
      <w:r>
        <w:rPr>
          <w:rFonts w:ascii="Abadi" w:hAnsi="Abadi"/>
          <w:sz w:val="21"/>
          <w:szCs w:val="21"/>
        </w:rPr>
        <w:t>s</w:t>
      </w:r>
      <w:r w:rsidRPr="00B778AB">
        <w:rPr>
          <w:rFonts w:ascii="Abadi" w:hAnsi="Abadi"/>
          <w:sz w:val="21"/>
          <w:szCs w:val="21"/>
        </w:rPr>
        <w:t xml:space="preserve"> </w:t>
      </w:r>
      <w:r>
        <w:rPr>
          <w:rFonts w:ascii="Abadi" w:hAnsi="Abadi"/>
          <w:sz w:val="21"/>
          <w:szCs w:val="21"/>
        </w:rPr>
        <w:t>Hades</w:t>
      </w:r>
      <w:r w:rsidRPr="00B778AB">
        <w:rPr>
          <w:rFonts w:ascii="Abadi" w:hAnsi="Abadi"/>
          <w:sz w:val="21"/>
          <w:szCs w:val="21"/>
        </w:rPr>
        <w:t xml:space="preserve"> </w:t>
      </w:r>
      <w:r>
        <w:rPr>
          <w:rFonts w:ascii="Abadi" w:hAnsi="Abadi"/>
          <w:sz w:val="21"/>
          <w:szCs w:val="21"/>
        </w:rPr>
        <w:t>B</w:t>
      </w:r>
      <w:r w:rsidRPr="00B778AB">
        <w:rPr>
          <w:rFonts w:ascii="Abadi" w:hAnsi="Abadi"/>
          <w:sz w:val="21"/>
          <w:szCs w:val="21"/>
        </w:rPr>
        <w:t>e</w:t>
      </w:r>
      <w:r>
        <w:rPr>
          <w:rFonts w:ascii="Abadi" w:hAnsi="Abadi"/>
          <w:sz w:val="21"/>
          <w:szCs w:val="21"/>
        </w:rPr>
        <w:t>renice</w:t>
      </w:r>
      <w:r w:rsidRPr="00B778AB">
        <w:rPr>
          <w:rFonts w:ascii="Abadi" w:hAnsi="Abadi"/>
          <w:sz w:val="21"/>
          <w:szCs w:val="21"/>
        </w:rPr>
        <w:t xml:space="preserve"> </w:t>
      </w:r>
      <w:r>
        <w:rPr>
          <w:rFonts w:ascii="Abadi" w:hAnsi="Abadi"/>
          <w:sz w:val="21"/>
          <w:szCs w:val="21"/>
        </w:rPr>
        <w:t>A</w:t>
      </w:r>
      <w:r w:rsidRPr="00B778AB">
        <w:rPr>
          <w:rFonts w:ascii="Abadi" w:hAnsi="Abadi"/>
          <w:sz w:val="21"/>
          <w:szCs w:val="21"/>
        </w:rPr>
        <w:t xml:space="preserve">guilar </w:t>
      </w:r>
      <w:r>
        <w:rPr>
          <w:rFonts w:ascii="Abadi" w:hAnsi="Abadi"/>
          <w:sz w:val="21"/>
          <w:szCs w:val="21"/>
        </w:rPr>
        <w:t>C</w:t>
      </w:r>
      <w:r w:rsidRPr="00B778AB">
        <w:rPr>
          <w:rFonts w:ascii="Abadi" w:hAnsi="Abadi"/>
          <w:sz w:val="21"/>
          <w:szCs w:val="21"/>
        </w:rPr>
        <w:t>astillo</w:t>
      </w:r>
      <w:r>
        <w:rPr>
          <w:rFonts w:ascii="Abadi" w:hAnsi="Abadi"/>
          <w:sz w:val="21"/>
          <w:szCs w:val="21"/>
        </w:rPr>
        <w:t>,</w:t>
      </w:r>
      <w:r w:rsidRPr="00B778AB">
        <w:rPr>
          <w:rFonts w:ascii="Abadi" w:hAnsi="Abadi"/>
          <w:sz w:val="21"/>
          <w:szCs w:val="21"/>
        </w:rPr>
        <w:t xml:space="preserve"> así como </w:t>
      </w:r>
      <w:r>
        <w:rPr>
          <w:rFonts w:ascii="Abadi" w:hAnsi="Abadi"/>
          <w:sz w:val="21"/>
          <w:szCs w:val="21"/>
        </w:rPr>
        <w:t>Yulma</w:t>
      </w:r>
      <w:r w:rsidRPr="00B778AB">
        <w:rPr>
          <w:rFonts w:ascii="Abadi" w:hAnsi="Abadi"/>
          <w:sz w:val="21"/>
          <w:szCs w:val="21"/>
        </w:rPr>
        <w:t xml:space="preserve"> </w:t>
      </w:r>
      <w:r>
        <w:rPr>
          <w:rFonts w:ascii="Abadi" w:hAnsi="Abadi"/>
          <w:sz w:val="21"/>
          <w:szCs w:val="21"/>
        </w:rPr>
        <w:t>R</w:t>
      </w:r>
      <w:r w:rsidRPr="00B778AB">
        <w:rPr>
          <w:rFonts w:ascii="Abadi" w:hAnsi="Abadi"/>
          <w:sz w:val="21"/>
          <w:szCs w:val="21"/>
        </w:rPr>
        <w:t>ocha</w:t>
      </w:r>
      <w:r>
        <w:rPr>
          <w:rFonts w:ascii="Abadi" w:hAnsi="Abadi"/>
          <w:sz w:val="21"/>
          <w:szCs w:val="21"/>
        </w:rPr>
        <w:t>,</w:t>
      </w:r>
      <w:r w:rsidRPr="00B778AB">
        <w:rPr>
          <w:rFonts w:ascii="Abadi" w:hAnsi="Abadi"/>
          <w:sz w:val="21"/>
          <w:szCs w:val="21"/>
        </w:rPr>
        <w:t xml:space="preserve"> </w:t>
      </w:r>
      <w:r>
        <w:rPr>
          <w:rFonts w:ascii="Abadi" w:hAnsi="Abadi"/>
          <w:sz w:val="21"/>
          <w:szCs w:val="21"/>
        </w:rPr>
        <w:t>b</w:t>
      </w:r>
      <w:r w:rsidRPr="00B778AB">
        <w:rPr>
          <w:rFonts w:ascii="Abadi" w:hAnsi="Abadi"/>
          <w:sz w:val="21"/>
          <w:szCs w:val="21"/>
        </w:rPr>
        <w:t xml:space="preserve">ienvenidas a esta </w:t>
      </w:r>
      <w:r>
        <w:rPr>
          <w:rFonts w:ascii="Abadi" w:hAnsi="Abadi"/>
          <w:sz w:val="21"/>
          <w:szCs w:val="21"/>
        </w:rPr>
        <w:t>S</w:t>
      </w:r>
      <w:r w:rsidRPr="00B778AB">
        <w:rPr>
          <w:rFonts w:ascii="Abadi" w:hAnsi="Abadi"/>
          <w:sz w:val="21"/>
          <w:szCs w:val="21"/>
        </w:rPr>
        <w:t xml:space="preserve">esión de </w:t>
      </w:r>
      <w:r>
        <w:rPr>
          <w:rFonts w:ascii="Abadi" w:hAnsi="Abadi"/>
          <w:sz w:val="21"/>
          <w:szCs w:val="21"/>
        </w:rPr>
        <w:t>P</w:t>
      </w:r>
      <w:r w:rsidRPr="00B778AB">
        <w:rPr>
          <w:rFonts w:ascii="Abadi" w:hAnsi="Abadi"/>
          <w:sz w:val="21"/>
          <w:szCs w:val="21"/>
        </w:rPr>
        <w:t>leno</w:t>
      </w:r>
      <w:r>
        <w:rPr>
          <w:rFonts w:ascii="Abadi" w:hAnsi="Abadi"/>
          <w:sz w:val="21"/>
          <w:szCs w:val="21"/>
        </w:rPr>
        <w:t>, r</w:t>
      </w:r>
      <w:r w:rsidRPr="00B778AB">
        <w:rPr>
          <w:rFonts w:ascii="Abadi" w:hAnsi="Abadi"/>
          <w:sz w:val="21"/>
          <w:szCs w:val="21"/>
        </w:rPr>
        <w:t>especto a la iniciativa</w:t>
      </w:r>
      <w:r w:rsidR="00172C10">
        <w:rPr>
          <w:rFonts w:ascii="Abadi" w:hAnsi="Abadi"/>
          <w:sz w:val="21"/>
          <w:szCs w:val="21"/>
        </w:rPr>
        <w:t>.</w:t>
      </w:r>
    </w:p>
    <w:p w14:paraId="1D6965FF" w14:textId="77777777" w:rsidR="00172C10" w:rsidRDefault="00172C10" w:rsidP="00E95A51">
      <w:pPr>
        <w:ind w:firstLine="708"/>
        <w:jc w:val="both"/>
        <w:rPr>
          <w:rFonts w:ascii="Abadi" w:hAnsi="Abadi"/>
          <w:sz w:val="21"/>
          <w:szCs w:val="21"/>
        </w:rPr>
      </w:pPr>
    </w:p>
    <w:p w14:paraId="2476BE39" w14:textId="77777777" w:rsidR="00E95A51" w:rsidRPr="004320D5" w:rsidRDefault="00E95A51" w:rsidP="00C55008">
      <w:pPr>
        <w:ind w:left="567" w:right="709"/>
        <w:jc w:val="both"/>
        <w:rPr>
          <w:rFonts w:ascii="Abadi" w:hAnsi="Abadi"/>
          <w:b/>
          <w:bCs/>
          <w:i/>
          <w:iCs/>
          <w:sz w:val="21"/>
          <w:szCs w:val="21"/>
          <w:u w:val="single"/>
        </w:rPr>
      </w:pPr>
      <w:r w:rsidRPr="004320D5">
        <w:rPr>
          <w:rFonts w:ascii="Abadi" w:hAnsi="Abadi"/>
          <w:b/>
          <w:bCs/>
          <w:i/>
          <w:iCs/>
          <w:sz w:val="21"/>
          <w:szCs w:val="21"/>
          <w:u w:val="single"/>
        </w:rPr>
        <w:t xml:space="preserve">Se turna a la Comisión de Justicia con fundamento en el artículo 113 fracción III de nuestra Ley Orgánica para su </w:t>
      </w:r>
      <w:r>
        <w:rPr>
          <w:rFonts w:ascii="Abadi" w:hAnsi="Abadi"/>
          <w:b/>
          <w:bCs/>
          <w:i/>
          <w:iCs/>
          <w:sz w:val="21"/>
          <w:szCs w:val="21"/>
          <w:u w:val="single"/>
        </w:rPr>
        <w:t xml:space="preserve">debido </w:t>
      </w:r>
      <w:r w:rsidRPr="004320D5">
        <w:rPr>
          <w:rFonts w:ascii="Abadi" w:hAnsi="Abadi"/>
          <w:b/>
          <w:bCs/>
          <w:i/>
          <w:iCs/>
          <w:sz w:val="21"/>
          <w:szCs w:val="21"/>
          <w:u w:val="single"/>
        </w:rPr>
        <w:t>estudio y dictamen.</w:t>
      </w:r>
    </w:p>
    <w:p w14:paraId="6A7E40D8" w14:textId="77777777" w:rsidR="00C3290A" w:rsidRPr="001B762B" w:rsidRDefault="00C3290A" w:rsidP="002D47C0">
      <w:pPr>
        <w:jc w:val="center"/>
        <w:rPr>
          <w:rFonts w:ascii="Abadi" w:hAnsi="Abadi" w:cs="Arial"/>
          <w:sz w:val="21"/>
          <w:szCs w:val="21"/>
        </w:rPr>
      </w:pPr>
    </w:p>
    <w:p w14:paraId="2F1EDA61" w14:textId="6AB6FB11" w:rsidR="0052652A" w:rsidRDefault="006E324D" w:rsidP="0052652A">
      <w:pPr>
        <w:pStyle w:val="Prrafodelista"/>
        <w:numPr>
          <w:ilvl w:val="0"/>
          <w:numId w:val="45"/>
        </w:numPr>
        <w:spacing w:after="160" w:line="259" w:lineRule="auto"/>
        <w:ind w:left="426"/>
        <w:contextualSpacing/>
        <w:jc w:val="both"/>
        <w:rPr>
          <w:rFonts w:ascii="Abadi" w:hAnsi="Abadi"/>
          <w:b/>
          <w:bCs/>
          <w:sz w:val="21"/>
          <w:szCs w:val="21"/>
        </w:rPr>
      </w:pPr>
      <w:r w:rsidRPr="00477170">
        <w:rPr>
          <w:rFonts w:ascii="Abadi" w:hAnsi="Abadi"/>
          <w:b/>
          <w:bCs/>
          <w:sz w:val="21"/>
          <w:szCs w:val="21"/>
        </w:rPr>
        <w:t>PRESENTACIÓN DE LOS INFORMES DE RESULTADOS FORMULADOS POR LA AUDITORÍA SUPERIOR DEL ESTADO DE GUANAJUATO RELATIVOS A LAS AUDITORÍAS PRACTICADAS A LA INFRAESTRUCTURA PÚBLICA MUNICIPAL, RESPECTO A LAS OPERACIONES REALIZADAS POR LAS ADMINISTRACIONES MUNICIPALES DE OCAMPO, URIANGATO, VALLE DE SANTIAGO Y VILLAGRÁN, ASÍ COMO DE LAS REVISIONES PRACTICADAS A LAS CUENTAS PÚBLICAS MUNICIPALES DE SAN FELIPE, SAN FRANCISCO DEL RINCÓN Y TARANDACUAO, TODOS CORRESPONDIENTES AL EJERCICIO FISCAL DEL AÑO 2021.</w:t>
      </w:r>
      <w:r w:rsidR="00E02372">
        <w:rPr>
          <w:rStyle w:val="Refdenotaalpie"/>
          <w:rFonts w:ascii="Abadi" w:hAnsi="Abadi"/>
          <w:b/>
          <w:bCs/>
          <w:sz w:val="21"/>
          <w:szCs w:val="21"/>
        </w:rPr>
        <w:footnoteReference w:id="37"/>
      </w:r>
      <w:r w:rsidRPr="00477170">
        <w:rPr>
          <w:rFonts w:ascii="Abadi" w:hAnsi="Abadi"/>
          <w:b/>
          <w:bCs/>
          <w:sz w:val="21"/>
          <w:szCs w:val="21"/>
        </w:rPr>
        <w:t xml:space="preserve"> </w:t>
      </w:r>
    </w:p>
    <w:p w14:paraId="2F93629A" w14:textId="77777777" w:rsidR="00862A65" w:rsidRPr="001165C6" w:rsidRDefault="00862A65" w:rsidP="00862A65">
      <w:pPr>
        <w:autoSpaceDE w:val="0"/>
        <w:autoSpaceDN w:val="0"/>
        <w:adjustRightInd w:val="0"/>
        <w:jc w:val="right"/>
        <w:rPr>
          <w:rFonts w:ascii="Abadi" w:hAnsi="Abadi" w:cs="Arial"/>
          <w:b/>
          <w:bCs/>
          <w:sz w:val="21"/>
          <w:szCs w:val="21"/>
        </w:rPr>
      </w:pPr>
      <w:r w:rsidRPr="001165C6">
        <w:rPr>
          <w:rFonts w:ascii="Abadi" w:hAnsi="Abadi" w:cs="Arial"/>
          <w:b/>
          <w:bCs/>
          <w:sz w:val="21"/>
          <w:szCs w:val="21"/>
        </w:rPr>
        <w:t>Número de Oficio ASEG/716/2022</w:t>
      </w:r>
    </w:p>
    <w:p w14:paraId="443A7A5F" w14:textId="77777777" w:rsidR="00862A65" w:rsidRPr="001165C6" w:rsidRDefault="00862A65" w:rsidP="00862A65">
      <w:pPr>
        <w:autoSpaceDE w:val="0"/>
        <w:autoSpaceDN w:val="0"/>
        <w:adjustRightInd w:val="0"/>
        <w:jc w:val="right"/>
        <w:rPr>
          <w:rFonts w:ascii="Abadi" w:hAnsi="Abadi" w:cs="Arial"/>
          <w:b/>
          <w:bCs/>
          <w:sz w:val="21"/>
          <w:szCs w:val="21"/>
        </w:rPr>
      </w:pPr>
      <w:r w:rsidRPr="001165C6">
        <w:rPr>
          <w:rFonts w:ascii="Abadi" w:hAnsi="Abadi" w:cs="Arial"/>
          <w:b/>
          <w:bCs/>
          <w:sz w:val="21"/>
          <w:szCs w:val="21"/>
        </w:rPr>
        <w:t>Asunto: Se remite informe de resultados</w:t>
      </w:r>
    </w:p>
    <w:p w14:paraId="127572D8" w14:textId="77777777" w:rsidR="00862A65" w:rsidRPr="001165C6" w:rsidRDefault="00862A65" w:rsidP="00862A65">
      <w:pPr>
        <w:jc w:val="right"/>
        <w:rPr>
          <w:rFonts w:ascii="Abadi" w:hAnsi="Abadi" w:cs="Arial"/>
          <w:b/>
          <w:bCs/>
          <w:sz w:val="21"/>
          <w:szCs w:val="21"/>
        </w:rPr>
      </w:pPr>
      <w:r w:rsidRPr="001165C6">
        <w:rPr>
          <w:rFonts w:ascii="Abadi" w:hAnsi="Abadi" w:cs="Arial"/>
          <w:b/>
          <w:bCs/>
          <w:sz w:val="21"/>
          <w:szCs w:val="21"/>
        </w:rPr>
        <w:t xml:space="preserve">Guanajuato, </w:t>
      </w:r>
      <w:proofErr w:type="spellStart"/>
      <w:r w:rsidRPr="001165C6">
        <w:rPr>
          <w:rFonts w:ascii="Abadi" w:hAnsi="Abadi" w:cs="Arial"/>
          <w:b/>
          <w:bCs/>
          <w:sz w:val="21"/>
          <w:szCs w:val="21"/>
        </w:rPr>
        <w:t>Gto</w:t>
      </w:r>
      <w:proofErr w:type="spellEnd"/>
      <w:r w:rsidRPr="001165C6">
        <w:rPr>
          <w:rFonts w:ascii="Abadi" w:hAnsi="Abadi" w:cs="Arial"/>
          <w:b/>
          <w:bCs/>
          <w:sz w:val="21"/>
          <w:szCs w:val="21"/>
        </w:rPr>
        <w:t>., 23 de noviembre de 2022</w:t>
      </w:r>
    </w:p>
    <w:p w14:paraId="2C0DE763" w14:textId="77777777" w:rsidR="00B702C7" w:rsidRDefault="00B702C7" w:rsidP="00B702C7">
      <w:pPr>
        <w:autoSpaceDE w:val="0"/>
        <w:autoSpaceDN w:val="0"/>
        <w:adjustRightInd w:val="0"/>
        <w:rPr>
          <w:rFonts w:ascii="ArialMT" w:hAnsi="ArialMT" w:cs="ArialMT"/>
          <w:sz w:val="16"/>
          <w:szCs w:val="16"/>
        </w:rPr>
      </w:pPr>
    </w:p>
    <w:p w14:paraId="42FD2A44" w14:textId="77777777" w:rsidR="00B702C7" w:rsidRDefault="00B702C7" w:rsidP="00B702C7">
      <w:pPr>
        <w:autoSpaceDE w:val="0"/>
        <w:autoSpaceDN w:val="0"/>
        <w:adjustRightInd w:val="0"/>
        <w:rPr>
          <w:rFonts w:ascii="ArialMT" w:hAnsi="ArialMT" w:cs="ArialMT"/>
          <w:sz w:val="16"/>
          <w:szCs w:val="16"/>
        </w:rPr>
      </w:pPr>
    </w:p>
    <w:p w14:paraId="35A9997D" w14:textId="2C72964F" w:rsidR="00B702C7" w:rsidRPr="00C55008" w:rsidRDefault="00B702C7" w:rsidP="00B702C7">
      <w:pPr>
        <w:autoSpaceDE w:val="0"/>
        <w:autoSpaceDN w:val="0"/>
        <w:adjustRightInd w:val="0"/>
        <w:rPr>
          <w:rFonts w:ascii="Abadi" w:hAnsi="Abadi" w:cs="ArialMT"/>
          <w:sz w:val="18"/>
          <w:szCs w:val="18"/>
        </w:rPr>
      </w:pPr>
      <w:r w:rsidRPr="00C55008">
        <w:rPr>
          <w:rFonts w:ascii="Abadi" w:hAnsi="Abadi" w:cs="ArialMT"/>
          <w:sz w:val="18"/>
          <w:szCs w:val="18"/>
        </w:rPr>
        <w:t>“2022 Año del Festival Internacional Cervantino, 50 años de diálogo cultural”</w:t>
      </w:r>
    </w:p>
    <w:p w14:paraId="46720E27" w14:textId="77777777" w:rsidR="00B702C7" w:rsidRPr="00C55008" w:rsidRDefault="00B702C7" w:rsidP="00B702C7">
      <w:pPr>
        <w:autoSpaceDE w:val="0"/>
        <w:autoSpaceDN w:val="0"/>
        <w:adjustRightInd w:val="0"/>
        <w:jc w:val="both"/>
        <w:rPr>
          <w:rFonts w:ascii="Abadi" w:hAnsi="Abadi" w:cs="Arial"/>
          <w:b/>
          <w:bCs/>
          <w:sz w:val="18"/>
          <w:szCs w:val="18"/>
        </w:rPr>
      </w:pPr>
      <w:r w:rsidRPr="00C55008">
        <w:rPr>
          <w:rFonts w:ascii="Abadi" w:hAnsi="Abadi" w:cs="ArialMT"/>
          <w:sz w:val="18"/>
          <w:szCs w:val="18"/>
        </w:rPr>
        <w:t xml:space="preserve">“Bicentenario de la Instalación de la </w:t>
      </w:r>
      <w:r w:rsidRPr="00C55008">
        <w:rPr>
          <w:rFonts w:ascii="Abadi" w:hAnsi="Abadi" w:cs="Arial"/>
          <w:sz w:val="18"/>
          <w:szCs w:val="18"/>
        </w:rPr>
        <w:t>Excelentísima Diputación Provincial de Guanajuato, 1822-</w:t>
      </w:r>
      <w:r w:rsidRPr="00C55008">
        <w:rPr>
          <w:rFonts w:ascii="Abadi" w:hAnsi="Abadi" w:cs="ArialMT"/>
          <w:sz w:val="18"/>
          <w:szCs w:val="18"/>
        </w:rPr>
        <w:t>1824”</w:t>
      </w:r>
    </w:p>
    <w:p w14:paraId="495CCFD1" w14:textId="089D6211" w:rsidR="005851FA" w:rsidRPr="00C55008" w:rsidRDefault="005851FA" w:rsidP="0052652A">
      <w:pPr>
        <w:pStyle w:val="Prrafodelista"/>
        <w:spacing w:after="160" w:line="259" w:lineRule="auto"/>
        <w:ind w:left="426"/>
        <w:contextualSpacing/>
        <w:jc w:val="both"/>
        <w:rPr>
          <w:rFonts w:ascii="Abadi" w:hAnsi="Abadi"/>
          <w:b/>
          <w:bCs/>
          <w:sz w:val="18"/>
          <w:szCs w:val="18"/>
        </w:rPr>
      </w:pPr>
    </w:p>
    <w:p w14:paraId="4A4848E8" w14:textId="77777777" w:rsidR="00135A7A" w:rsidRPr="001165C6" w:rsidRDefault="00135A7A" w:rsidP="00135A7A">
      <w:pPr>
        <w:autoSpaceDE w:val="0"/>
        <w:autoSpaceDN w:val="0"/>
        <w:adjustRightInd w:val="0"/>
        <w:jc w:val="both"/>
        <w:rPr>
          <w:rFonts w:ascii="Abadi" w:hAnsi="Abadi" w:cs="Arial"/>
          <w:b/>
          <w:bCs/>
          <w:sz w:val="21"/>
          <w:szCs w:val="21"/>
        </w:rPr>
      </w:pPr>
      <w:r w:rsidRPr="001165C6">
        <w:rPr>
          <w:rFonts w:ascii="Abadi" w:hAnsi="Abadi" w:cs="Arial"/>
          <w:b/>
          <w:bCs/>
          <w:sz w:val="21"/>
          <w:szCs w:val="21"/>
        </w:rPr>
        <w:t>Mtro. Martín López Camacho</w:t>
      </w:r>
    </w:p>
    <w:p w14:paraId="2416189A" w14:textId="77777777" w:rsidR="00135A7A" w:rsidRDefault="00135A7A" w:rsidP="00135A7A">
      <w:pPr>
        <w:autoSpaceDE w:val="0"/>
        <w:autoSpaceDN w:val="0"/>
        <w:adjustRightInd w:val="0"/>
        <w:jc w:val="both"/>
        <w:rPr>
          <w:rFonts w:ascii="Abadi" w:hAnsi="Abadi" w:cs="Arial"/>
          <w:b/>
          <w:bCs/>
          <w:sz w:val="21"/>
          <w:szCs w:val="21"/>
        </w:rPr>
      </w:pPr>
      <w:r w:rsidRPr="001165C6">
        <w:rPr>
          <w:rFonts w:ascii="Abadi" w:hAnsi="Abadi" w:cs="Arial"/>
          <w:b/>
          <w:bCs/>
          <w:sz w:val="21"/>
          <w:szCs w:val="21"/>
        </w:rPr>
        <w:t xml:space="preserve">Diputado </w:t>
      </w:r>
      <w:proofErr w:type="gramStart"/>
      <w:r w:rsidRPr="001165C6">
        <w:rPr>
          <w:rFonts w:ascii="Abadi" w:hAnsi="Abadi" w:cs="Arial"/>
          <w:b/>
          <w:bCs/>
          <w:sz w:val="21"/>
          <w:szCs w:val="21"/>
        </w:rPr>
        <w:t>Presidente</w:t>
      </w:r>
      <w:proofErr w:type="gramEnd"/>
      <w:r w:rsidRPr="001165C6">
        <w:rPr>
          <w:rFonts w:ascii="Abadi" w:hAnsi="Abadi" w:cs="Arial"/>
          <w:b/>
          <w:bCs/>
          <w:sz w:val="21"/>
          <w:szCs w:val="21"/>
        </w:rPr>
        <w:t xml:space="preserve"> del H. Congreso del Estado de Guanajuato</w:t>
      </w:r>
    </w:p>
    <w:p w14:paraId="18C7D130" w14:textId="134E0FF8" w:rsidR="005851FA" w:rsidRDefault="00135A7A" w:rsidP="00135A7A">
      <w:pPr>
        <w:autoSpaceDE w:val="0"/>
        <w:autoSpaceDN w:val="0"/>
        <w:adjustRightInd w:val="0"/>
        <w:jc w:val="both"/>
        <w:rPr>
          <w:rFonts w:ascii="Abadi" w:hAnsi="Abadi" w:cs="Arial"/>
          <w:b/>
          <w:bCs/>
          <w:sz w:val="21"/>
          <w:szCs w:val="21"/>
        </w:rPr>
      </w:pPr>
      <w:r w:rsidRPr="001165C6">
        <w:rPr>
          <w:rFonts w:ascii="Abadi" w:hAnsi="Abadi" w:cs="Arial"/>
          <w:b/>
          <w:bCs/>
          <w:sz w:val="21"/>
          <w:szCs w:val="21"/>
        </w:rPr>
        <w:t>Presente.</w:t>
      </w:r>
    </w:p>
    <w:p w14:paraId="34C76AF2" w14:textId="615E9530" w:rsidR="00C726C8" w:rsidRDefault="00C726C8" w:rsidP="00135A7A">
      <w:pPr>
        <w:autoSpaceDE w:val="0"/>
        <w:autoSpaceDN w:val="0"/>
        <w:adjustRightInd w:val="0"/>
        <w:jc w:val="both"/>
        <w:rPr>
          <w:rFonts w:ascii="Abadi" w:hAnsi="Abadi" w:cs="Arial"/>
          <w:b/>
          <w:bCs/>
          <w:sz w:val="21"/>
          <w:szCs w:val="21"/>
        </w:rPr>
      </w:pPr>
    </w:p>
    <w:p w14:paraId="048E3306" w14:textId="5E4825D3" w:rsidR="00C726C8" w:rsidRDefault="00C726C8" w:rsidP="00135A7A">
      <w:pPr>
        <w:autoSpaceDE w:val="0"/>
        <w:autoSpaceDN w:val="0"/>
        <w:adjustRightInd w:val="0"/>
        <w:jc w:val="both"/>
        <w:rPr>
          <w:rFonts w:ascii="Abadi" w:hAnsi="Abadi" w:cs="Arial"/>
          <w:b/>
          <w:bCs/>
          <w:sz w:val="21"/>
          <w:szCs w:val="21"/>
        </w:rPr>
      </w:pPr>
    </w:p>
    <w:p w14:paraId="7AE4C33C" w14:textId="77777777" w:rsidR="00C726C8" w:rsidRPr="001165C6" w:rsidRDefault="00C726C8" w:rsidP="00C726C8">
      <w:pPr>
        <w:autoSpaceDE w:val="0"/>
        <w:autoSpaceDN w:val="0"/>
        <w:adjustRightInd w:val="0"/>
        <w:jc w:val="both"/>
        <w:rPr>
          <w:rFonts w:ascii="Abadi" w:hAnsi="Abadi" w:cs="Arial"/>
          <w:sz w:val="21"/>
          <w:szCs w:val="21"/>
        </w:rPr>
      </w:pPr>
      <w:r w:rsidRPr="001165C6">
        <w:rPr>
          <w:rFonts w:ascii="Abadi" w:hAnsi="Abadi" w:cs="Arial"/>
          <w:sz w:val="21"/>
          <w:szCs w:val="21"/>
        </w:rPr>
        <w:t>Con fundamento en lo dispuesto en los artículos 63, fracción XXVIII, párrafo último y 66, fracción</w:t>
      </w:r>
      <w:r>
        <w:rPr>
          <w:rFonts w:ascii="Abadi" w:hAnsi="Abadi" w:cs="Arial"/>
          <w:sz w:val="21"/>
          <w:szCs w:val="21"/>
        </w:rPr>
        <w:t xml:space="preserve"> </w:t>
      </w:r>
      <w:r w:rsidRPr="001165C6">
        <w:rPr>
          <w:rFonts w:ascii="Abadi" w:hAnsi="Abadi" w:cs="Arial"/>
          <w:sz w:val="21"/>
          <w:szCs w:val="21"/>
        </w:rPr>
        <w:t>VIII, de la Constitución Política del Estado de Guanajuato; 256 de la Ley Orgánica del Poder</w:t>
      </w:r>
      <w:r>
        <w:rPr>
          <w:rFonts w:ascii="Abadi" w:hAnsi="Abadi" w:cs="Arial"/>
          <w:sz w:val="21"/>
          <w:szCs w:val="21"/>
        </w:rPr>
        <w:t xml:space="preserve"> </w:t>
      </w:r>
      <w:r w:rsidRPr="001165C6">
        <w:rPr>
          <w:rFonts w:ascii="Abadi" w:hAnsi="Abadi" w:cs="Arial"/>
          <w:sz w:val="21"/>
          <w:szCs w:val="21"/>
        </w:rPr>
        <w:t>Legislativo del Estado de Guanajuato; así como artículos 35, 37, fracciones V, 82, fracción XXIV</w:t>
      </w:r>
      <w:r>
        <w:rPr>
          <w:rFonts w:ascii="Abadi" w:hAnsi="Abadi" w:cs="Arial"/>
          <w:sz w:val="21"/>
          <w:szCs w:val="21"/>
        </w:rPr>
        <w:t xml:space="preserve"> </w:t>
      </w:r>
      <w:r w:rsidRPr="001165C6">
        <w:rPr>
          <w:rFonts w:ascii="Abadi" w:hAnsi="Abadi" w:cs="Arial"/>
          <w:sz w:val="21"/>
          <w:szCs w:val="21"/>
        </w:rPr>
        <w:t>y 87, fracción XII, de la Ley de Fiscalización Superior del Estado de Guanajuato, en relación con</w:t>
      </w:r>
      <w:r>
        <w:rPr>
          <w:rFonts w:ascii="Abadi" w:hAnsi="Abadi" w:cs="Arial"/>
          <w:sz w:val="21"/>
          <w:szCs w:val="21"/>
        </w:rPr>
        <w:t xml:space="preserve"> </w:t>
      </w:r>
      <w:r w:rsidRPr="001165C6">
        <w:rPr>
          <w:rFonts w:ascii="Abadi" w:hAnsi="Abadi" w:cs="Arial"/>
          <w:sz w:val="21"/>
          <w:szCs w:val="21"/>
        </w:rPr>
        <w:t>el artículo 28 del Reglamento de la Ley de Fiscalización Superior del Estado de Guanajuato, así</w:t>
      </w:r>
      <w:r>
        <w:rPr>
          <w:rFonts w:ascii="Abadi" w:hAnsi="Abadi" w:cs="Arial"/>
          <w:sz w:val="21"/>
          <w:szCs w:val="21"/>
        </w:rPr>
        <w:t xml:space="preserve"> </w:t>
      </w:r>
      <w:r w:rsidRPr="001165C6">
        <w:rPr>
          <w:rFonts w:ascii="Abadi" w:hAnsi="Abadi" w:cs="Arial"/>
          <w:sz w:val="21"/>
          <w:szCs w:val="21"/>
        </w:rPr>
        <w:t>como artículo 9, fracción XIX del Reglamento Interior de la Auditoría Superior del Estado de</w:t>
      </w:r>
      <w:r>
        <w:rPr>
          <w:rFonts w:ascii="Abadi" w:hAnsi="Abadi" w:cs="Arial"/>
          <w:sz w:val="21"/>
          <w:szCs w:val="21"/>
        </w:rPr>
        <w:t xml:space="preserve"> </w:t>
      </w:r>
      <w:r w:rsidRPr="001165C6">
        <w:rPr>
          <w:rFonts w:ascii="Abadi" w:hAnsi="Abadi" w:cs="Arial"/>
          <w:sz w:val="21"/>
          <w:szCs w:val="21"/>
        </w:rPr>
        <w:t xml:space="preserve">Guanajuato; remito en archivo electrónico, </w:t>
      </w:r>
      <w:r w:rsidRPr="001165C6">
        <w:rPr>
          <w:rFonts w:ascii="Abadi" w:hAnsi="Abadi" w:cs="Arial"/>
          <w:b/>
          <w:bCs/>
          <w:sz w:val="21"/>
          <w:szCs w:val="21"/>
        </w:rPr>
        <w:t>el Informe de Resultados relativo a la Auditoría a</w:t>
      </w:r>
      <w:r>
        <w:rPr>
          <w:rFonts w:ascii="Abadi" w:hAnsi="Abadi" w:cs="Arial"/>
          <w:b/>
          <w:bCs/>
          <w:sz w:val="21"/>
          <w:szCs w:val="21"/>
        </w:rPr>
        <w:t xml:space="preserve"> </w:t>
      </w:r>
      <w:r w:rsidRPr="001165C6">
        <w:rPr>
          <w:rFonts w:ascii="Abadi" w:hAnsi="Abadi" w:cs="Arial"/>
          <w:b/>
          <w:bCs/>
          <w:sz w:val="21"/>
          <w:szCs w:val="21"/>
        </w:rPr>
        <w:t>la Infraestructura Pública del Municipal, practicada al municipio de Ocampo, Guanajuato,</w:t>
      </w:r>
      <w:r>
        <w:rPr>
          <w:rFonts w:ascii="Abadi" w:hAnsi="Abadi" w:cs="Arial"/>
          <w:b/>
          <w:bCs/>
          <w:sz w:val="21"/>
          <w:szCs w:val="21"/>
        </w:rPr>
        <w:t xml:space="preserve"> </w:t>
      </w:r>
      <w:r w:rsidRPr="001165C6">
        <w:rPr>
          <w:rFonts w:ascii="Abadi" w:hAnsi="Abadi" w:cs="Arial"/>
          <w:b/>
          <w:bCs/>
          <w:sz w:val="21"/>
          <w:szCs w:val="21"/>
        </w:rPr>
        <w:t>correspondiente al periodo comprendido de enero a diciembre del ejercicio fiscal 2021</w:t>
      </w:r>
      <w:r w:rsidRPr="001165C6">
        <w:rPr>
          <w:rFonts w:ascii="Abadi" w:hAnsi="Abadi" w:cs="Arial"/>
          <w:sz w:val="21"/>
          <w:szCs w:val="21"/>
        </w:rPr>
        <w:t>.</w:t>
      </w:r>
    </w:p>
    <w:p w14:paraId="3522BCE0" w14:textId="77777777" w:rsidR="00C726C8" w:rsidRDefault="00C726C8" w:rsidP="00C726C8">
      <w:pPr>
        <w:autoSpaceDE w:val="0"/>
        <w:autoSpaceDN w:val="0"/>
        <w:adjustRightInd w:val="0"/>
        <w:jc w:val="both"/>
        <w:rPr>
          <w:rFonts w:ascii="Abadi" w:hAnsi="Abadi" w:cs="Arial"/>
          <w:sz w:val="21"/>
          <w:szCs w:val="21"/>
        </w:rPr>
      </w:pPr>
    </w:p>
    <w:p w14:paraId="10B49C65" w14:textId="77777777" w:rsidR="00C726C8" w:rsidRPr="001165C6" w:rsidRDefault="00C726C8" w:rsidP="00C726C8">
      <w:pPr>
        <w:autoSpaceDE w:val="0"/>
        <w:autoSpaceDN w:val="0"/>
        <w:adjustRightInd w:val="0"/>
        <w:jc w:val="both"/>
        <w:rPr>
          <w:rFonts w:ascii="Abadi" w:hAnsi="Abadi" w:cs="Arial"/>
          <w:sz w:val="21"/>
          <w:szCs w:val="21"/>
        </w:rPr>
      </w:pPr>
      <w:r w:rsidRPr="001165C6">
        <w:rPr>
          <w:rFonts w:ascii="Abadi" w:hAnsi="Abadi" w:cs="Arial"/>
          <w:sz w:val="21"/>
          <w:szCs w:val="21"/>
        </w:rPr>
        <w:t xml:space="preserve">El informe de resultados de referencia fue notificado el </w:t>
      </w:r>
      <w:r w:rsidRPr="001165C6">
        <w:rPr>
          <w:rFonts w:ascii="Abadi" w:hAnsi="Abadi" w:cs="Arial"/>
          <w:b/>
          <w:bCs/>
          <w:sz w:val="21"/>
          <w:szCs w:val="21"/>
        </w:rPr>
        <w:t>11 y 15 de noviembre de 2022</w:t>
      </w:r>
      <w:r w:rsidRPr="001165C6">
        <w:rPr>
          <w:rFonts w:ascii="Abadi" w:hAnsi="Abadi" w:cs="Arial"/>
          <w:sz w:val="21"/>
          <w:szCs w:val="21"/>
        </w:rPr>
        <w:t>, sin que</w:t>
      </w:r>
      <w:r>
        <w:rPr>
          <w:rFonts w:ascii="Abadi" w:hAnsi="Abadi" w:cs="Arial"/>
          <w:sz w:val="21"/>
          <w:szCs w:val="21"/>
        </w:rPr>
        <w:t xml:space="preserve"> </w:t>
      </w:r>
      <w:r w:rsidRPr="001165C6">
        <w:rPr>
          <w:rFonts w:ascii="Abadi" w:hAnsi="Abadi" w:cs="Arial"/>
          <w:sz w:val="21"/>
          <w:szCs w:val="21"/>
        </w:rPr>
        <w:t>posteriormente se promoviera recurso de reconsideración en su contra al no haberse</w:t>
      </w:r>
      <w:r>
        <w:rPr>
          <w:rFonts w:ascii="Abadi" w:hAnsi="Abadi" w:cs="Arial"/>
          <w:sz w:val="21"/>
          <w:szCs w:val="21"/>
        </w:rPr>
        <w:t xml:space="preserve"> </w:t>
      </w:r>
      <w:r w:rsidRPr="001165C6">
        <w:rPr>
          <w:rFonts w:ascii="Abadi" w:hAnsi="Abadi" w:cs="Arial"/>
          <w:sz w:val="21"/>
          <w:szCs w:val="21"/>
        </w:rPr>
        <w:t>determinado observaciones ni recomendaciones. De lo anterior, se envían las constancias</w:t>
      </w:r>
      <w:r>
        <w:rPr>
          <w:rFonts w:ascii="Abadi" w:hAnsi="Abadi" w:cs="Arial"/>
          <w:sz w:val="21"/>
          <w:szCs w:val="21"/>
        </w:rPr>
        <w:t xml:space="preserve"> </w:t>
      </w:r>
      <w:r w:rsidRPr="001165C6">
        <w:rPr>
          <w:rFonts w:ascii="Abadi" w:hAnsi="Abadi" w:cs="Arial"/>
          <w:sz w:val="21"/>
          <w:szCs w:val="21"/>
        </w:rPr>
        <w:t>necesarias para su debida acreditación.</w:t>
      </w:r>
    </w:p>
    <w:p w14:paraId="7BE078F3" w14:textId="77777777" w:rsidR="00C726C8" w:rsidRDefault="00C726C8" w:rsidP="00C726C8">
      <w:pPr>
        <w:autoSpaceDE w:val="0"/>
        <w:autoSpaceDN w:val="0"/>
        <w:adjustRightInd w:val="0"/>
        <w:jc w:val="both"/>
        <w:rPr>
          <w:rFonts w:ascii="Abadi" w:hAnsi="Abadi" w:cs="Arial"/>
          <w:sz w:val="21"/>
          <w:szCs w:val="21"/>
        </w:rPr>
      </w:pPr>
    </w:p>
    <w:p w14:paraId="6D8CED33" w14:textId="77777777" w:rsidR="00C726C8" w:rsidRPr="001165C6" w:rsidRDefault="00C726C8" w:rsidP="00C726C8">
      <w:pPr>
        <w:autoSpaceDE w:val="0"/>
        <w:autoSpaceDN w:val="0"/>
        <w:adjustRightInd w:val="0"/>
        <w:jc w:val="both"/>
        <w:rPr>
          <w:rFonts w:ascii="Abadi" w:hAnsi="Abadi" w:cs="Arial"/>
          <w:sz w:val="21"/>
          <w:szCs w:val="21"/>
        </w:rPr>
      </w:pPr>
      <w:r w:rsidRPr="001165C6">
        <w:rPr>
          <w:rFonts w:ascii="Abadi" w:hAnsi="Abadi" w:cs="Arial"/>
          <w:sz w:val="21"/>
          <w:szCs w:val="21"/>
        </w:rPr>
        <w:t>Sin otro particular por el momento, me despido reiterando la seguridad de mi más alta y</w:t>
      </w:r>
      <w:r>
        <w:rPr>
          <w:rFonts w:ascii="Abadi" w:hAnsi="Abadi" w:cs="Arial"/>
          <w:sz w:val="21"/>
          <w:szCs w:val="21"/>
        </w:rPr>
        <w:t xml:space="preserve"> </w:t>
      </w:r>
      <w:r w:rsidRPr="001165C6">
        <w:rPr>
          <w:rFonts w:ascii="Abadi" w:hAnsi="Abadi" w:cs="Arial"/>
          <w:sz w:val="21"/>
          <w:szCs w:val="21"/>
        </w:rPr>
        <w:t>distinguida consideración.</w:t>
      </w:r>
    </w:p>
    <w:p w14:paraId="52749F28" w14:textId="77777777" w:rsidR="00C726C8" w:rsidRDefault="00C726C8" w:rsidP="00C726C8">
      <w:pPr>
        <w:autoSpaceDE w:val="0"/>
        <w:autoSpaceDN w:val="0"/>
        <w:adjustRightInd w:val="0"/>
        <w:jc w:val="both"/>
        <w:rPr>
          <w:rFonts w:ascii="Abadi" w:hAnsi="Abadi" w:cs="Arial"/>
          <w:b/>
          <w:bCs/>
          <w:sz w:val="21"/>
          <w:szCs w:val="21"/>
        </w:rPr>
      </w:pPr>
    </w:p>
    <w:p w14:paraId="5F0AB572" w14:textId="77777777" w:rsidR="00C726C8" w:rsidRPr="001165C6" w:rsidRDefault="00C726C8" w:rsidP="00C726C8">
      <w:pPr>
        <w:autoSpaceDE w:val="0"/>
        <w:autoSpaceDN w:val="0"/>
        <w:adjustRightInd w:val="0"/>
        <w:jc w:val="both"/>
        <w:rPr>
          <w:rFonts w:ascii="Abadi" w:hAnsi="Abadi" w:cs="Arial"/>
          <w:b/>
          <w:bCs/>
          <w:sz w:val="21"/>
          <w:szCs w:val="21"/>
        </w:rPr>
      </w:pPr>
      <w:r w:rsidRPr="001165C6">
        <w:rPr>
          <w:rFonts w:ascii="Abadi" w:hAnsi="Abadi" w:cs="Arial"/>
          <w:b/>
          <w:bCs/>
          <w:sz w:val="21"/>
          <w:szCs w:val="21"/>
        </w:rPr>
        <w:t>Atentamente</w:t>
      </w:r>
    </w:p>
    <w:p w14:paraId="38DFB02E" w14:textId="77777777" w:rsidR="00C726C8" w:rsidRPr="001165C6" w:rsidRDefault="00C726C8" w:rsidP="00C726C8">
      <w:pPr>
        <w:autoSpaceDE w:val="0"/>
        <w:autoSpaceDN w:val="0"/>
        <w:adjustRightInd w:val="0"/>
        <w:jc w:val="both"/>
        <w:rPr>
          <w:rFonts w:ascii="Abadi" w:hAnsi="Abadi" w:cs="Arial"/>
          <w:b/>
          <w:bCs/>
          <w:sz w:val="21"/>
          <w:szCs w:val="21"/>
        </w:rPr>
      </w:pPr>
      <w:r w:rsidRPr="001165C6">
        <w:rPr>
          <w:rFonts w:ascii="Abadi" w:hAnsi="Abadi" w:cs="Arial"/>
          <w:b/>
          <w:bCs/>
          <w:sz w:val="21"/>
          <w:szCs w:val="21"/>
        </w:rPr>
        <w:t>El Auditor Superior</w:t>
      </w:r>
    </w:p>
    <w:p w14:paraId="78769F69" w14:textId="77777777" w:rsidR="00C726C8" w:rsidRDefault="00C726C8" w:rsidP="00C726C8">
      <w:pPr>
        <w:autoSpaceDE w:val="0"/>
        <w:autoSpaceDN w:val="0"/>
        <w:adjustRightInd w:val="0"/>
        <w:jc w:val="both"/>
        <w:rPr>
          <w:rFonts w:ascii="Abadi" w:hAnsi="Abadi" w:cs="Arial"/>
          <w:b/>
          <w:bCs/>
          <w:sz w:val="21"/>
          <w:szCs w:val="21"/>
        </w:rPr>
      </w:pPr>
    </w:p>
    <w:p w14:paraId="10DFF5C8" w14:textId="51D64AB9" w:rsidR="00C726C8" w:rsidRDefault="00C726C8" w:rsidP="00C726C8">
      <w:pPr>
        <w:autoSpaceDE w:val="0"/>
        <w:autoSpaceDN w:val="0"/>
        <w:adjustRightInd w:val="0"/>
        <w:jc w:val="both"/>
        <w:rPr>
          <w:rFonts w:ascii="Abadi" w:hAnsi="Abadi" w:cs="Arial"/>
          <w:b/>
          <w:bCs/>
          <w:sz w:val="21"/>
          <w:szCs w:val="21"/>
        </w:rPr>
      </w:pPr>
      <w:r w:rsidRPr="001165C6">
        <w:rPr>
          <w:rFonts w:ascii="Abadi" w:hAnsi="Abadi" w:cs="Arial"/>
          <w:b/>
          <w:bCs/>
          <w:sz w:val="21"/>
          <w:szCs w:val="21"/>
        </w:rPr>
        <w:t>Lic. y M.F. Javier Pérez Salazar</w:t>
      </w:r>
    </w:p>
    <w:p w14:paraId="24FD72E0" w14:textId="3FA4E978" w:rsidR="00FF27B9" w:rsidRDefault="00FF27B9" w:rsidP="00C726C8">
      <w:pPr>
        <w:autoSpaceDE w:val="0"/>
        <w:autoSpaceDN w:val="0"/>
        <w:adjustRightInd w:val="0"/>
        <w:jc w:val="both"/>
        <w:rPr>
          <w:rFonts w:ascii="Abadi" w:hAnsi="Abadi" w:cs="Arial"/>
          <w:b/>
          <w:bCs/>
          <w:sz w:val="21"/>
          <w:szCs w:val="21"/>
        </w:rPr>
      </w:pPr>
    </w:p>
    <w:p w14:paraId="349D7EA1" w14:textId="6641CC24" w:rsidR="00C55FCB" w:rsidRDefault="008F01EB" w:rsidP="008F01EB">
      <w:pPr>
        <w:autoSpaceDE w:val="0"/>
        <w:autoSpaceDN w:val="0"/>
        <w:adjustRightInd w:val="0"/>
        <w:ind w:right="1701"/>
        <w:jc w:val="both"/>
        <w:rPr>
          <w:rFonts w:ascii="Abadi" w:hAnsi="Abadi" w:cs="Arial"/>
          <w:b/>
          <w:bCs/>
          <w:sz w:val="21"/>
          <w:szCs w:val="21"/>
        </w:rPr>
      </w:pPr>
      <w:r w:rsidRPr="007A217E">
        <w:rPr>
          <w:rFonts w:ascii="Abadi" w:hAnsi="Abadi" w:cs="Arial"/>
          <w:sz w:val="16"/>
          <w:szCs w:val="16"/>
        </w:rPr>
        <w:t>El presente documento, se firma electrónicamente con fundamento en lo</w:t>
      </w:r>
      <w:r>
        <w:rPr>
          <w:rFonts w:ascii="Abadi" w:hAnsi="Abadi" w:cs="Arial"/>
          <w:sz w:val="16"/>
          <w:szCs w:val="16"/>
        </w:rPr>
        <w:t xml:space="preserve"> </w:t>
      </w:r>
      <w:r w:rsidRPr="007A217E">
        <w:rPr>
          <w:rFonts w:ascii="Abadi" w:hAnsi="Abadi" w:cs="Arial"/>
          <w:sz w:val="16"/>
          <w:szCs w:val="16"/>
        </w:rPr>
        <w:t>dispuesto en los artículos 15, segundo párrafo de la Ley de Fiscalización</w:t>
      </w:r>
      <w:r>
        <w:rPr>
          <w:rFonts w:ascii="Abadi" w:hAnsi="Abadi" w:cs="Arial"/>
          <w:sz w:val="16"/>
          <w:szCs w:val="16"/>
        </w:rPr>
        <w:t xml:space="preserve"> </w:t>
      </w:r>
      <w:r w:rsidRPr="007A217E">
        <w:rPr>
          <w:rFonts w:ascii="Abadi" w:hAnsi="Abadi" w:cs="Arial"/>
          <w:sz w:val="16"/>
          <w:szCs w:val="16"/>
        </w:rPr>
        <w:t>Superior del Estado de Guanajuato; 17, penúltimo párrafo del Reglamento</w:t>
      </w:r>
      <w:r>
        <w:rPr>
          <w:rFonts w:ascii="Abadi" w:hAnsi="Abadi" w:cs="Arial"/>
          <w:sz w:val="16"/>
          <w:szCs w:val="16"/>
        </w:rPr>
        <w:t xml:space="preserve"> </w:t>
      </w:r>
      <w:r w:rsidRPr="007A217E">
        <w:rPr>
          <w:rFonts w:ascii="Abadi" w:hAnsi="Abadi" w:cs="Arial"/>
          <w:sz w:val="16"/>
          <w:szCs w:val="16"/>
        </w:rPr>
        <w:t>de la Ley de Fiscalización Superior del Estado de Guanajuato; 3, de la Ley</w:t>
      </w:r>
      <w:r>
        <w:rPr>
          <w:rFonts w:ascii="Abadi" w:hAnsi="Abadi" w:cs="Arial"/>
          <w:sz w:val="16"/>
          <w:szCs w:val="16"/>
        </w:rPr>
        <w:t xml:space="preserve"> </w:t>
      </w:r>
      <w:r w:rsidRPr="007A217E">
        <w:rPr>
          <w:rFonts w:ascii="Abadi" w:hAnsi="Abadi" w:cs="Arial"/>
          <w:sz w:val="16"/>
          <w:szCs w:val="16"/>
        </w:rPr>
        <w:t>Sobre el Uso de Medios Electrónicos y Firma Electrónica para el Estado de</w:t>
      </w:r>
      <w:r>
        <w:rPr>
          <w:rFonts w:ascii="Abadi" w:hAnsi="Abadi" w:cs="Arial"/>
          <w:sz w:val="16"/>
          <w:szCs w:val="16"/>
        </w:rPr>
        <w:t xml:space="preserve"> </w:t>
      </w:r>
      <w:r w:rsidRPr="007A217E">
        <w:rPr>
          <w:rFonts w:ascii="Abadi" w:hAnsi="Abadi" w:cs="Arial"/>
          <w:sz w:val="16"/>
          <w:szCs w:val="16"/>
        </w:rPr>
        <w:t>Guanajuato y sus Municipios; 2, fracción I, del Reglamento del Poder</w:t>
      </w:r>
      <w:r>
        <w:rPr>
          <w:rFonts w:ascii="Abadi" w:hAnsi="Abadi" w:cs="Arial"/>
          <w:sz w:val="16"/>
          <w:szCs w:val="16"/>
        </w:rPr>
        <w:t xml:space="preserve"> </w:t>
      </w:r>
      <w:r w:rsidRPr="007A217E">
        <w:rPr>
          <w:rFonts w:ascii="Abadi" w:hAnsi="Abadi" w:cs="Arial"/>
          <w:sz w:val="16"/>
          <w:szCs w:val="16"/>
        </w:rPr>
        <w:t>Legislativo del Estado de Guanajuato para el Uso de Medios Electrónicos y</w:t>
      </w:r>
      <w:r>
        <w:rPr>
          <w:rFonts w:ascii="Abadi" w:hAnsi="Abadi" w:cs="Arial"/>
          <w:sz w:val="16"/>
          <w:szCs w:val="16"/>
        </w:rPr>
        <w:t xml:space="preserve"> </w:t>
      </w:r>
      <w:r w:rsidRPr="007A217E">
        <w:rPr>
          <w:rFonts w:ascii="Abadi" w:hAnsi="Abadi" w:cs="Arial"/>
          <w:sz w:val="16"/>
          <w:szCs w:val="16"/>
        </w:rPr>
        <w:t>Firma Electrónica; 1 de los Lineamientos Sobre el Uso de Medios Remotos</w:t>
      </w:r>
      <w:r>
        <w:rPr>
          <w:rFonts w:ascii="Abadi" w:hAnsi="Abadi" w:cs="Arial"/>
          <w:sz w:val="16"/>
          <w:szCs w:val="16"/>
        </w:rPr>
        <w:t xml:space="preserve"> </w:t>
      </w:r>
      <w:r w:rsidRPr="007A217E">
        <w:rPr>
          <w:rFonts w:ascii="Abadi" w:hAnsi="Abadi" w:cs="Arial"/>
          <w:sz w:val="16"/>
          <w:szCs w:val="16"/>
        </w:rPr>
        <w:t>de Comunicación Electrónica del Poder Legislativo del Estado de</w:t>
      </w:r>
      <w:r>
        <w:rPr>
          <w:rFonts w:ascii="Abadi" w:hAnsi="Abadi" w:cs="Arial"/>
          <w:sz w:val="16"/>
          <w:szCs w:val="16"/>
        </w:rPr>
        <w:t xml:space="preserve"> </w:t>
      </w:r>
      <w:r w:rsidRPr="007A217E">
        <w:rPr>
          <w:rFonts w:ascii="Abadi" w:hAnsi="Abadi" w:cs="Arial"/>
          <w:sz w:val="16"/>
          <w:szCs w:val="16"/>
        </w:rPr>
        <w:t>Guanajuato y 2, fracción I de los Lineamientos del Sistema de Fiscalización</w:t>
      </w:r>
      <w:r>
        <w:rPr>
          <w:rFonts w:ascii="Abadi" w:hAnsi="Abadi" w:cs="Arial"/>
          <w:sz w:val="16"/>
          <w:szCs w:val="16"/>
        </w:rPr>
        <w:t xml:space="preserve"> </w:t>
      </w:r>
      <w:r w:rsidRPr="007A217E">
        <w:rPr>
          <w:rFonts w:ascii="Abadi" w:hAnsi="Abadi" w:cs="Arial"/>
          <w:sz w:val="16"/>
          <w:szCs w:val="16"/>
        </w:rPr>
        <w:t>Electrónica de la Auditoría Superior del Estado de Guanajuato</w:t>
      </w:r>
      <w:r>
        <w:rPr>
          <w:rFonts w:ascii="Abadi" w:hAnsi="Abadi" w:cs="Arial"/>
          <w:sz w:val="16"/>
          <w:szCs w:val="16"/>
        </w:rPr>
        <w:t>.</w:t>
      </w:r>
    </w:p>
    <w:p w14:paraId="0C15CAE8" w14:textId="3B15E320" w:rsidR="00C55FCB" w:rsidRDefault="00C55FCB" w:rsidP="00C726C8">
      <w:pPr>
        <w:autoSpaceDE w:val="0"/>
        <w:autoSpaceDN w:val="0"/>
        <w:adjustRightInd w:val="0"/>
        <w:jc w:val="both"/>
        <w:rPr>
          <w:rFonts w:ascii="Abadi" w:hAnsi="Abadi" w:cs="Arial"/>
          <w:b/>
          <w:bCs/>
          <w:sz w:val="21"/>
          <w:szCs w:val="21"/>
        </w:rPr>
      </w:pPr>
    </w:p>
    <w:p w14:paraId="713711D0" w14:textId="77777777" w:rsidR="00FB65ED" w:rsidRPr="007A217E" w:rsidRDefault="00FB65ED" w:rsidP="00FB65ED">
      <w:pPr>
        <w:autoSpaceDE w:val="0"/>
        <w:autoSpaceDN w:val="0"/>
        <w:adjustRightInd w:val="0"/>
        <w:jc w:val="both"/>
        <w:rPr>
          <w:rFonts w:ascii="Abadi" w:hAnsi="Abadi" w:cs="Arial"/>
          <w:sz w:val="16"/>
          <w:szCs w:val="16"/>
        </w:rPr>
      </w:pPr>
      <w:r w:rsidRPr="007A217E">
        <w:rPr>
          <w:rFonts w:ascii="Abadi" w:hAnsi="Abadi" w:cs="Arial"/>
          <w:sz w:val="16"/>
          <w:szCs w:val="16"/>
        </w:rPr>
        <w:t>Con copia para:</w:t>
      </w:r>
    </w:p>
    <w:p w14:paraId="68B35145" w14:textId="77777777" w:rsidR="00FB65ED" w:rsidRPr="007A217E" w:rsidRDefault="00FB65ED" w:rsidP="00FB65ED">
      <w:pPr>
        <w:autoSpaceDE w:val="0"/>
        <w:autoSpaceDN w:val="0"/>
        <w:adjustRightInd w:val="0"/>
        <w:jc w:val="both"/>
        <w:rPr>
          <w:rFonts w:ascii="Abadi" w:hAnsi="Abadi" w:cs="Arial"/>
          <w:sz w:val="16"/>
          <w:szCs w:val="16"/>
        </w:rPr>
      </w:pPr>
      <w:r w:rsidRPr="007A217E">
        <w:rPr>
          <w:rFonts w:ascii="Segoe UI Symbol" w:eastAsia="Wingdings-Regular" w:hAnsi="Segoe UI Symbol" w:cs="Segoe UI Symbol"/>
          <w:sz w:val="16"/>
          <w:szCs w:val="16"/>
        </w:rPr>
        <w:t>✓</w:t>
      </w:r>
      <w:r w:rsidRPr="007A217E">
        <w:rPr>
          <w:rFonts w:ascii="Abadi" w:eastAsia="Wingdings-Regular" w:hAnsi="Abadi" w:cs="Wingdings-Regular"/>
          <w:sz w:val="16"/>
          <w:szCs w:val="16"/>
        </w:rPr>
        <w:t xml:space="preserve"> </w:t>
      </w:r>
      <w:r w:rsidRPr="007A217E">
        <w:rPr>
          <w:rFonts w:ascii="Abadi" w:hAnsi="Abadi" w:cs="Arial"/>
          <w:sz w:val="16"/>
          <w:szCs w:val="16"/>
        </w:rPr>
        <w:t>Archivo.</w:t>
      </w:r>
    </w:p>
    <w:p w14:paraId="4241B5E2" w14:textId="77777777" w:rsidR="00FB65ED" w:rsidRPr="007A217E" w:rsidRDefault="00FB65ED" w:rsidP="00FB65ED">
      <w:pPr>
        <w:autoSpaceDE w:val="0"/>
        <w:autoSpaceDN w:val="0"/>
        <w:adjustRightInd w:val="0"/>
        <w:jc w:val="both"/>
        <w:rPr>
          <w:rFonts w:ascii="Abadi" w:hAnsi="Abadi" w:cs="Arial"/>
          <w:sz w:val="16"/>
          <w:szCs w:val="16"/>
        </w:rPr>
      </w:pPr>
      <w:r w:rsidRPr="007A217E">
        <w:rPr>
          <w:rFonts w:ascii="Segoe UI Symbol" w:eastAsia="Wingdings-Regular" w:hAnsi="Segoe UI Symbol" w:cs="Segoe UI Symbol"/>
          <w:sz w:val="16"/>
          <w:szCs w:val="16"/>
        </w:rPr>
        <w:t>✓</w:t>
      </w:r>
      <w:r w:rsidRPr="007A217E">
        <w:rPr>
          <w:rFonts w:ascii="Abadi" w:eastAsia="Wingdings-Regular" w:hAnsi="Abadi" w:cs="Wingdings-Regular"/>
          <w:sz w:val="16"/>
          <w:szCs w:val="16"/>
        </w:rPr>
        <w:t xml:space="preserve"> </w:t>
      </w:r>
      <w:r w:rsidRPr="007A217E">
        <w:rPr>
          <w:rFonts w:ascii="Abadi" w:hAnsi="Abadi" w:cs="Arial"/>
          <w:sz w:val="16"/>
          <w:szCs w:val="16"/>
        </w:rPr>
        <w:t>Expediente</w:t>
      </w:r>
    </w:p>
    <w:p w14:paraId="6DEB7591" w14:textId="77777777" w:rsidR="00FB65ED" w:rsidRDefault="00FB65ED" w:rsidP="00FB65ED">
      <w:pPr>
        <w:jc w:val="both"/>
        <w:rPr>
          <w:rFonts w:ascii="Abadi" w:hAnsi="Abadi" w:cs="Arial"/>
          <w:sz w:val="16"/>
          <w:szCs w:val="16"/>
        </w:rPr>
      </w:pPr>
    </w:p>
    <w:p w14:paraId="51B708FB" w14:textId="6B109B59" w:rsidR="00C55FCB" w:rsidRDefault="00FB65ED" w:rsidP="00FB65ED">
      <w:pPr>
        <w:autoSpaceDE w:val="0"/>
        <w:autoSpaceDN w:val="0"/>
        <w:adjustRightInd w:val="0"/>
        <w:jc w:val="both"/>
        <w:rPr>
          <w:rFonts w:ascii="Abadi" w:hAnsi="Abadi" w:cs="Arial"/>
          <w:sz w:val="16"/>
          <w:szCs w:val="16"/>
        </w:rPr>
      </w:pPr>
      <w:r w:rsidRPr="007A217E">
        <w:rPr>
          <w:rFonts w:ascii="Abadi" w:hAnsi="Abadi" w:cs="Arial"/>
          <w:sz w:val="16"/>
          <w:szCs w:val="16"/>
        </w:rPr>
        <w:t>OPR/GRL/LFMR/CAV</w:t>
      </w:r>
    </w:p>
    <w:p w14:paraId="77249F63" w14:textId="5303951F" w:rsidR="00FF7421" w:rsidRDefault="00FF7421" w:rsidP="00FB65ED">
      <w:pPr>
        <w:autoSpaceDE w:val="0"/>
        <w:autoSpaceDN w:val="0"/>
        <w:adjustRightInd w:val="0"/>
        <w:jc w:val="both"/>
        <w:rPr>
          <w:rFonts w:ascii="Abadi" w:hAnsi="Abadi" w:cs="Arial"/>
          <w:sz w:val="16"/>
          <w:szCs w:val="16"/>
        </w:rPr>
      </w:pPr>
    </w:p>
    <w:p w14:paraId="06FA186A" w14:textId="77777777" w:rsidR="00FF7421" w:rsidRPr="001165C6" w:rsidRDefault="00FF7421" w:rsidP="00FF7421">
      <w:pPr>
        <w:autoSpaceDE w:val="0"/>
        <w:autoSpaceDN w:val="0"/>
        <w:adjustRightInd w:val="0"/>
        <w:jc w:val="right"/>
        <w:rPr>
          <w:rFonts w:ascii="Abadi" w:hAnsi="Abadi" w:cs="Arial"/>
          <w:b/>
          <w:bCs/>
          <w:sz w:val="21"/>
          <w:szCs w:val="21"/>
        </w:rPr>
      </w:pPr>
      <w:r w:rsidRPr="001165C6">
        <w:rPr>
          <w:rFonts w:ascii="Abadi" w:hAnsi="Abadi" w:cs="Arial"/>
          <w:b/>
          <w:bCs/>
          <w:sz w:val="21"/>
          <w:szCs w:val="21"/>
        </w:rPr>
        <w:t>Número de Oficio: ASEG/712/2022</w:t>
      </w:r>
    </w:p>
    <w:p w14:paraId="43875062" w14:textId="77777777" w:rsidR="00FF7421" w:rsidRPr="001165C6" w:rsidRDefault="00FF7421" w:rsidP="00FF7421">
      <w:pPr>
        <w:autoSpaceDE w:val="0"/>
        <w:autoSpaceDN w:val="0"/>
        <w:adjustRightInd w:val="0"/>
        <w:jc w:val="right"/>
        <w:rPr>
          <w:rFonts w:ascii="Abadi" w:hAnsi="Abadi" w:cs="Arial"/>
          <w:b/>
          <w:bCs/>
          <w:sz w:val="21"/>
          <w:szCs w:val="21"/>
        </w:rPr>
      </w:pPr>
      <w:r w:rsidRPr="001165C6">
        <w:rPr>
          <w:rFonts w:ascii="Abadi" w:hAnsi="Abadi" w:cs="Arial"/>
          <w:b/>
          <w:bCs/>
          <w:sz w:val="21"/>
          <w:szCs w:val="21"/>
        </w:rPr>
        <w:t>Asunto: Se remite informe de resultados</w:t>
      </w:r>
    </w:p>
    <w:p w14:paraId="4B7C9F5A" w14:textId="282D44E2" w:rsidR="00FF7421" w:rsidRDefault="00FF7421" w:rsidP="00FF7421">
      <w:pPr>
        <w:autoSpaceDE w:val="0"/>
        <w:autoSpaceDN w:val="0"/>
        <w:adjustRightInd w:val="0"/>
        <w:jc w:val="both"/>
        <w:rPr>
          <w:rFonts w:ascii="Abadi" w:hAnsi="Abadi" w:cs="Arial"/>
          <w:b/>
          <w:bCs/>
          <w:sz w:val="21"/>
          <w:szCs w:val="21"/>
        </w:rPr>
      </w:pPr>
      <w:r w:rsidRPr="001165C6">
        <w:rPr>
          <w:rFonts w:ascii="Abadi" w:hAnsi="Abadi" w:cs="Arial"/>
          <w:b/>
          <w:bCs/>
          <w:sz w:val="21"/>
          <w:szCs w:val="21"/>
        </w:rPr>
        <w:t xml:space="preserve">Guanajuato, </w:t>
      </w:r>
      <w:proofErr w:type="spellStart"/>
      <w:r w:rsidRPr="001165C6">
        <w:rPr>
          <w:rFonts w:ascii="Abadi" w:hAnsi="Abadi" w:cs="Arial"/>
          <w:b/>
          <w:bCs/>
          <w:sz w:val="21"/>
          <w:szCs w:val="21"/>
        </w:rPr>
        <w:t>Gto</w:t>
      </w:r>
      <w:proofErr w:type="spellEnd"/>
      <w:r w:rsidRPr="001165C6">
        <w:rPr>
          <w:rFonts w:ascii="Abadi" w:hAnsi="Abadi" w:cs="Arial"/>
          <w:b/>
          <w:bCs/>
          <w:sz w:val="21"/>
          <w:szCs w:val="21"/>
        </w:rPr>
        <w:t>., 22 de noviembre de 2022</w:t>
      </w:r>
    </w:p>
    <w:p w14:paraId="6BB863B2" w14:textId="1BD59C73" w:rsidR="00E06BC5" w:rsidRDefault="00E06BC5" w:rsidP="00FF7421">
      <w:pPr>
        <w:autoSpaceDE w:val="0"/>
        <w:autoSpaceDN w:val="0"/>
        <w:adjustRightInd w:val="0"/>
        <w:jc w:val="both"/>
        <w:rPr>
          <w:rFonts w:ascii="Abadi" w:hAnsi="Abadi" w:cs="Arial"/>
          <w:b/>
          <w:bCs/>
          <w:sz w:val="21"/>
          <w:szCs w:val="21"/>
        </w:rPr>
      </w:pPr>
    </w:p>
    <w:p w14:paraId="5DF42900" w14:textId="77777777" w:rsidR="00E06BC5" w:rsidRDefault="00E06BC5" w:rsidP="00E06BC5">
      <w:pPr>
        <w:autoSpaceDE w:val="0"/>
        <w:autoSpaceDN w:val="0"/>
        <w:adjustRightInd w:val="0"/>
        <w:rPr>
          <w:rFonts w:ascii="ArialMT" w:hAnsi="ArialMT" w:cs="ArialMT"/>
          <w:sz w:val="16"/>
          <w:szCs w:val="16"/>
        </w:rPr>
      </w:pPr>
      <w:r>
        <w:rPr>
          <w:rFonts w:ascii="ArialMT" w:hAnsi="ArialMT" w:cs="ArialMT"/>
          <w:sz w:val="16"/>
          <w:szCs w:val="16"/>
        </w:rPr>
        <w:t>“2022 Año del Festival Internacional Cervantino, 50 años de diálogo cultural”</w:t>
      </w:r>
    </w:p>
    <w:p w14:paraId="7AD5DB02" w14:textId="77777777" w:rsidR="00E06BC5" w:rsidRDefault="00E06BC5" w:rsidP="00E06BC5">
      <w:pPr>
        <w:autoSpaceDE w:val="0"/>
        <w:autoSpaceDN w:val="0"/>
        <w:adjustRightInd w:val="0"/>
        <w:jc w:val="both"/>
        <w:rPr>
          <w:rFonts w:ascii="Abadi" w:hAnsi="Abadi" w:cs="Arial"/>
          <w:b/>
          <w:bCs/>
          <w:sz w:val="21"/>
          <w:szCs w:val="21"/>
        </w:rPr>
      </w:pPr>
      <w:r>
        <w:rPr>
          <w:rFonts w:ascii="ArialMT" w:hAnsi="ArialMT" w:cs="ArialMT"/>
          <w:sz w:val="16"/>
          <w:szCs w:val="16"/>
        </w:rPr>
        <w:t xml:space="preserve">“Bicentenario de la Instalación de la </w:t>
      </w:r>
      <w:r>
        <w:rPr>
          <w:rFonts w:ascii="Arial" w:hAnsi="Arial" w:cs="Arial"/>
          <w:sz w:val="16"/>
          <w:szCs w:val="16"/>
        </w:rPr>
        <w:t>Excelentísima Diputación Provincial de Guanajuato, 1822-</w:t>
      </w:r>
      <w:r>
        <w:rPr>
          <w:rFonts w:ascii="ArialMT" w:hAnsi="ArialMT" w:cs="ArialMT"/>
          <w:sz w:val="16"/>
          <w:szCs w:val="16"/>
        </w:rPr>
        <w:t>1824”</w:t>
      </w:r>
    </w:p>
    <w:p w14:paraId="6CDFBA1F" w14:textId="5A80247D" w:rsidR="00E06BC5" w:rsidRDefault="00E06BC5" w:rsidP="00FF7421">
      <w:pPr>
        <w:autoSpaceDE w:val="0"/>
        <w:autoSpaceDN w:val="0"/>
        <w:adjustRightInd w:val="0"/>
        <w:jc w:val="both"/>
        <w:rPr>
          <w:rFonts w:ascii="Abadi" w:hAnsi="Abadi" w:cs="Arial"/>
          <w:b/>
          <w:bCs/>
          <w:sz w:val="21"/>
          <w:szCs w:val="21"/>
        </w:rPr>
      </w:pPr>
    </w:p>
    <w:p w14:paraId="2EB4E1B2" w14:textId="77777777" w:rsidR="00A741F1" w:rsidRPr="001165C6" w:rsidRDefault="00A741F1" w:rsidP="00A741F1">
      <w:pPr>
        <w:autoSpaceDE w:val="0"/>
        <w:autoSpaceDN w:val="0"/>
        <w:adjustRightInd w:val="0"/>
        <w:jc w:val="both"/>
        <w:rPr>
          <w:rFonts w:ascii="Abadi" w:hAnsi="Abadi" w:cs="Arial"/>
          <w:b/>
          <w:bCs/>
          <w:sz w:val="21"/>
          <w:szCs w:val="21"/>
        </w:rPr>
      </w:pPr>
      <w:r w:rsidRPr="001165C6">
        <w:rPr>
          <w:rFonts w:ascii="Abadi" w:hAnsi="Abadi" w:cs="Arial"/>
          <w:b/>
          <w:bCs/>
          <w:sz w:val="21"/>
          <w:szCs w:val="21"/>
        </w:rPr>
        <w:t>Mtro. Martín López Camacho</w:t>
      </w:r>
    </w:p>
    <w:p w14:paraId="6C4326BB" w14:textId="77777777" w:rsidR="00A741F1" w:rsidRPr="001165C6" w:rsidRDefault="00A741F1" w:rsidP="00A741F1">
      <w:pPr>
        <w:autoSpaceDE w:val="0"/>
        <w:autoSpaceDN w:val="0"/>
        <w:adjustRightInd w:val="0"/>
        <w:jc w:val="both"/>
        <w:rPr>
          <w:rFonts w:ascii="Abadi" w:hAnsi="Abadi" w:cs="Arial"/>
          <w:b/>
          <w:bCs/>
          <w:sz w:val="21"/>
          <w:szCs w:val="21"/>
        </w:rPr>
      </w:pPr>
      <w:r w:rsidRPr="001165C6">
        <w:rPr>
          <w:rFonts w:ascii="Abadi" w:hAnsi="Abadi" w:cs="Arial"/>
          <w:b/>
          <w:bCs/>
          <w:sz w:val="21"/>
          <w:szCs w:val="21"/>
        </w:rPr>
        <w:t xml:space="preserve">Diputado </w:t>
      </w:r>
      <w:proofErr w:type="gramStart"/>
      <w:r w:rsidRPr="001165C6">
        <w:rPr>
          <w:rFonts w:ascii="Abadi" w:hAnsi="Abadi" w:cs="Arial"/>
          <w:b/>
          <w:bCs/>
          <w:sz w:val="21"/>
          <w:szCs w:val="21"/>
        </w:rPr>
        <w:t>Presidente</w:t>
      </w:r>
      <w:proofErr w:type="gramEnd"/>
      <w:r w:rsidRPr="001165C6">
        <w:rPr>
          <w:rFonts w:ascii="Abadi" w:hAnsi="Abadi" w:cs="Arial"/>
          <w:b/>
          <w:bCs/>
          <w:sz w:val="21"/>
          <w:szCs w:val="21"/>
        </w:rPr>
        <w:t xml:space="preserve"> del H. Congreso del Estado de Guanajuato</w:t>
      </w:r>
    </w:p>
    <w:p w14:paraId="6731BAB2" w14:textId="77777777" w:rsidR="00A741F1" w:rsidRDefault="00A741F1" w:rsidP="00A741F1">
      <w:pPr>
        <w:autoSpaceDE w:val="0"/>
        <w:autoSpaceDN w:val="0"/>
        <w:adjustRightInd w:val="0"/>
        <w:jc w:val="both"/>
        <w:rPr>
          <w:rFonts w:ascii="Abadi" w:hAnsi="Abadi" w:cs="Arial"/>
          <w:b/>
          <w:bCs/>
          <w:sz w:val="21"/>
          <w:szCs w:val="21"/>
        </w:rPr>
      </w:pPr>
      <w:r w:rsidRPr="001165C6">
        <w:rPr>
          <w:rFonts w:ascii="Abadi" w:hAnsi="Abadi" w:cs="Arial"/>
          <w:b/>
          <w:bCs/>
          <w:sz w:val="21"/>
          <w:szCs w:val="21"/>
        </w:rPr>
        <w:t>Presente.</w:t>
      </w:r>
    </w:p>
    <w:p w14:paraId="79D43054" w14:textId="77777777" w:rsidR="00A741F1" w:rsidRPr="001165C6" w:rsidRDefault="00A741F1" w:rsidP="00A741F1">
      <w:pPr>
        <w:autoSpaceDE w:val="0"/>
        <w:autoSpaceDN w:val="0"/>
        <w:adjustRightInd w:val="0"/>
        <w:jc w:val="both"/>
        <w:rPr>
          <w:rFonts w:ascii="Abadi" w:hAnsi="Abadi" w:cs="Arial"/>
          <w:b/>
          <w:bCs/>
          <w:sz w:val="21"/>
          <w:szCs w:val="21"/>
        </w:rPr>
      </w:pPr>
    </w:p>
    <w:p w14:paraId="5C4EF568" w14:textId="77777777" w:rsidR="00A741F1" w:rsidRPr="001165C6" w:rsidRDefault="00A741F1" w:rsidP="00A741F1">
      <w:pPr>
        <w:autoSpaceDE w:val="0"/>
        <w:autoSpaceDN w:val="0"/>
        <w:adjustRightInd w:val="0"/>
        <w:jc w:val="both"/>
        <w:rPr>
          <w:rFonts w:ascii="Abadi" w:hAnsi="Abadi" w:cs="Arial"/>
          <w:b/>
          <w:bCs/>
          <w:sz w:val="21"/>
          <w:szCs w:val="21"/>
        </w:rPr>
      </w:pPr>
      <w:r w:rsidRPr="001165C6">
        <w:rPr>
          <w:rFonts w:ascii="Abadi" w:hAnsi="Abadi" w:cs="Arial"/>
          <w:sz w:val="21"/>
          <w:szCs w:val="21"/>
        </w:rPr>
        <w:t>Con fundamento en lo dispuesto en los artículos 63, fracción XXVIII, párrafo último y 66, fracción</w:t>
      </w:r>
      <w:r>
        <w:rPr>
          <w:rFonts w:ascii="Abadi" w:hAnsi="Abadi" w:cs="Arial"/>
          <w:sz w:val="21"/>
          <w:szCs w:val="21"/>
        </w:rPr>
        <w:t xml:space="preserve"> </w:t>
      </w:r>
      <w:r w:rsidRPr="001165C6">
        <w:rPr>
          <w:rFonts w:ascii="Abadi" w:hAnsi="Abadi" w:cs="Arial"/>
          <w:sz w:val="21"/>
          <w:szCs w:val="21"/>
        </w:rPr>
        <w:t>VIII, de la Constitución Política para el Estado de Guanajuato; 256 de la Ley Orgánica del Poder</w:t>
      </w:r>
      <w:r>
        <w:rPr>
          <w:rFonts w:ascii="Abadi" w:hAnsi="Abadi" w:cs="Arial"/>
          <w:sz w:val="21"/>
          <w:szCs w:val="21"/>
        </w:rPr>
        <w:t xml:space="preserve"> </w:t>
      </w:r>
      <w:r w:rsidRPr="001165C6">
        <w:rPr>
          <w:rFonts w:ascii="Abadi" w:hAnsi="Abadi" w:cs="Arial"/>
          <w:sz w:val="21"/>
          <w:szCs w:val="21"/>
        </w:rPr>
        <w:t>Legislativo del Estado de Guanajuato; así como artículos 35, 37, fracción V, 82, fracción XXIV y</w:t>
      </w:r>
      <w:r>
        <w:rPr>
          <w:rFonts w:ascii="Abadi" w:hAnsi="Abadi" w:cs="Arial"/>
          <w:sz w:val="21"/>
          <w:szCs w:val="21"/>
        </w:rPr>
        <w:t xml:space="preserve"> </w:t>
      </w:r>
      <w:r w:rsidRPr="001165C6">
        <w:rPr>
          <w:rFonts w:ascii="Abadi" w:hAnsi="Abadi" w:cs="Arial"/>
          <w:sz w:val="21"/>
          <w:szCs w:val="21"/>
        </w:rPr>
        <w:t>87, fracción XII, de la Ley de Fiscalización Superior del Estado de Guanajuato, en relación con el</w:t>
      </w:r>
      <w:r>
        <w:rPr>
          <w:rFonts w:ascii="Abadi" w:hAnsi="Abadi" w:cs="Arial"/>
          <w:sz w:val="21"/>
          <w:szCs w:val="21"/>
        </w:rPr>
        <w:t xml:space="preserve"> </w:t>
      </w:r>
      <w:r w:rsidRPr="001165C6">
        <w:rPr>
          <w:rFonts w:ascii="Abadi" w:hAnsi="Abadi" w:cs="Arial"/>
          <w:sz w:val="21"/>
          <w:szCs w:val="21"/>
        </w:rPr>
        <w:t>artículo 28 del Reglamento de la Ley de Fiscalización Superior del Estado de Guanajuato, así</w:t>
      </w:r>
      <w:r>
        <w:rPr>
          <w:rFonts w:ascii="Abadi" w:hAnsi="Abadi" w:cs="Arial"/>
          <w:sz w:val="21"/>
          <w:szCs w:val="21"/>
        </w:rPr>
        <w:t xml:space="preserve"> </w:t>
      </w:r>
      <w:r w:rsidRPr="001165C6">
        <w:rPr>
          <w:rFonts w:ascii="Abadi" w:hAnsi="Abadi" w:cs="Arial"/>
          <w:sz w:val="21"/>
          <w:szCs w:val="21"/>
        </w:rPr>
        <w:t>como artículo 9, fracción XIX del Reglamento Interior de la Auditoría Superior del Estado de</w:t>
      </w:r>
      <w:r>
        <w:rPr>
          <w:rFonts w:ascii="Abadi" w:hAnsi="Abadi" w:cs="Arial"/>
          <w:sz w:val="21"/>
          <w:szCs w:val="21"/>
        </w:rPr>
        <w:t xml:space="preserve"> </w:t>
      </w:r>
      <w:r w:rsidRPr="001165C6">
        <w:rPr>
          <w:rFonts w:ascii="Abadi" w:hAnsi="Abadi" w:cs="Arial"/>
          <w:sz w:val="21"/>
          <w:szCs w:val="21"/>
        </w:rPr>
        <w:t xml:space="preserve">Guanajuato; remito en archivo electrónico, </w:t>
      </w:r>
      <w:r w:rsidRPr="001165C6">
        <w:rPr>
          <w:rFonts w:ascii="Abadi" w:hAnsi="Abadi" w:cs="Arial"/>
          <w:b/>
          <w:bCs/>
          <w:sz w:val="21"/>
          <w:szCs w:val="21"/>
        </w:rPr>
        <w:t>el Informe de Resultados relativo a la Auditoría a</w:t>
      </w:r>
      <w:r>
        <w:rPr>
          <w:rFonts w:ascii="Abadi" w:hAnsi="Abadi" w:cs="Arial"/>
          <w:b/>
          <w:bCs/>
          <w:sz w:val="21"/>
          <w:szCs w:val="21"/>
        </w:rPr>
        <w:t xml:space="preserve"> </w:t>
      </w:r>
      <w:r w:rsidRPr="001165C6">
        <w:rPr>
          <w:rFonts w:ascii="Abadi" w:hAnsi="Abadi" w:cs="Arial"/>
          <w:b/>
          <w:bCs/>
          <w:sz w:val="21"/>
          <w:szCs w:val="21"/>
        </w:rPr>
        <w:t xml:space="preserve">la Infraestructura Pública Municipal, practicada al municipio de Uriangato </w:t>
      </w:r>
      <w:proofErr w:type="spellStart"/>
      <w:r w:rsidRPr="001165C6">
        <w:rPr>
          <w:rFonts w:ascii="Abadi" w:hAnsi="Abadi" w:cs="Arial"/>
          <w:b/>
          <w:bCs/>
          <w:sz w:val="21"/>
          <w:szCs w:val="21"/>
        </w:rPr>
        <w:t>Gto</w:t>
      </w:r>
      <w:proofErr w:type="spellEnd"/>
      <w:r w:rsidRPr="001165C6">
        <w:rPr>
          <w:rFonts w:ascii="Abadi" w:hAnsi="Abadi" w:cs="Arial"/>
          <w:b/>
          <w:bCs/>
          <w:sz w:val="21"/>
          <w:szCs w:val="21"/>
        </w:rPr>
        <w:t>.,</w:t>
      </w:r>
      <w:r>
        <w:rPr>
          <w:rFonts w:ascii="Abadi" w:hAnsi="Abadi" w:cs="Arial"/>
          <w:b/>
          <w:bCs/>
          <w:sz w:val="21"/>
          <w:szCs w:val="21"/>
        </w:rPr>
        <w:t xml:space="preserve"> </w:t>
      </w:r>
      <w:r w:rsidRPr="001165C6">
        <w:rPr>
          <w:rFonts w:ascii="Abadi" w:hAnsi="Abadi" w:cs="Arial"/>
          <w:b/>
          <w:bCs/>
          <w:sz w:val="21"/>
          <w:szCs w:val="21"/>
        </w:rPr>
        <w:t>correspondiente al periodo comprendido de enero a diciembre de 2021.</w:t>
      </w:r>
    </w:p>
    <w:p w14:paraId="5C299063" w14:textId="77777777" w:rsidR="00A741F1" w:rsidRDefault="00A741F1" w:rsidP="00A741F1">
      <w:pPr>
        <w:autoSpaceDE w:val="0"/>
        <w:autoSpaceDN w:val="0"/>
        <w:adjustRightInd w:val="0"/>
        <w:jc w:val="both"/>
        <w:rPr>
          <w:rFonts w:ascii="Abadi" w:hAnsi="Abadi" w:cs="Arial"/>
          <w:sz w:val="21"/>
          <w:szCs w:val="21"/>
        </w:rPr>
      </w:pPr>
    </w:p>
    <w:p w14:paraId="41951E9A" w14:textId="77777777" w:rsidR="00A741F1" w:rsidRPr="001165C6" w:rsidRDefault="00A741F1" w:rsidP="00A741F1">
      <w:pPr>
        <w:autoSpaceDE w:val="0"/>
        <w:autoSpaceDN w:val="0"/>
        <w:adjustRightInd w:val="0"/>
        <w:jc w:val="both"/>
        <w:rPr>
          <w:rFonts w:ascii="Abadi" w:hAnsi="Abadi" w:cs="Arial"/>
          <w:sz w:val="21"/>
          <w:szCs w:val="21"/>
        </w:rPr>
      </w:pPr>
      <w:r w:rsidRPr="001165C6">
        <w:rPr>
          <w:rFonts w:ascii="Abadi" w:hAnsi="Abadi" w:cs="Arial"/>
          <w:sz w:val="21"/>
          <w:szCs w:val="21"/>
        </w:rPr>
        <w:t xml:space="preserve">El informe de resultados de referencia fue notificado el día </w:t>
      </w:r>
      <w:r w:rsidRPr="001165C6">
        <w:rPr>
          <w:rFonts w:ascii="Abadi" w:hAnsi="Abadi" w:cs="Arial"/>
          <w:b/>
          <w:bCs/>
          <w:sz w:val="21"/>
          <w:szCs w:val="21"/>
        </w:rPr>
        <w:t>11 de noviembre de 2022</w:t>
      </w:r>
      <w:r w:rsidRPr="001165C6">
        <w:rPr>
          <w:rFonts w:ascii="Abadi" w:hAnsi="Abadi" w:cs="Arial"/>
          <w:sz w:val="21"/>
          <w:szCs w:val="21"/>
        </w:rPr>
        <w:t>, sin que</w:t>
      </w:r>
      <w:r>
        <w:rPr>
          <w:rFonts w:ascii="Abadi" w:hAnsi="Abadi" w:cs="Arial"/>
          <w:sz w:val="21"/>
          <w:szCs w:val="21"/>
        </w:rPr>
        <w:t xml:space="preserve"> </w:t>
      </w:r>
      <w:r w:rsidRPr="001165C6">
        <w:rPr>
          <w:rFonts w:ascii="Abadi" w:hAnsi="Abadi" w:cs="Arial"/>
          <w:sz w:val="21"/>
          <w:szCs w:val="21"/>
        </w:rPr>
        <w:t>posteriormente se promoviera recurso de reconsideración en su contra. De lo anterior, se envían</w:t>
      </w:r>
      <w:r>
        <w:rPr>
          <w:rFonts w:ascii="Abadi" w:hAnsi="Abadi" w:cs="Arial"/>
          <w:sz w:val="21"/>
          <w:szCs w:val="21"/>
        </w:rPr>
        <w:t xml:space="preserve"> </w:t>
      </w:r>
      <w:r w:rsidRPr="001165C6">
        <w:rPr>
          <w:rFonts w:ascii="Abadi" w:hAnsi="Abadi" w:cs="Arial"/>
          <w:sz w:val="21"/>
          <w:szCs w:val="21"/>
        </w:rPr>
        <w:t>las constancias necesarias para su debida acreditación.</w:t>
      </w:r>
    </w:p>
    <w:p w14:paraId="10C3BE5C" w14:textId="77777777" w:rsidR="00A741F1" w:rsidRDefault="00A741F1" w:rsidP="00A741F1">
      <w:pPr>
        <w:autoSpaceDE w:val="0"/>
        <w:autoSpaceDN w:val="0"/>
        <w:adjustRightInd w:val="0"/>
        <w:jc w:val="both"/>
        <w:rPr>
          <w:rFonts w:ascii="Abadi" w:hAnsi="Abadi" w:cs="Arial"/>
          <w:sz w:val="21"/>
          <w:szCs w:val="21"/>
        </w:rPr>
      </w:pPr>
    </w:p>
    <w:p w14:paraId="406A7CAE" w14:textId="77777777" w:rsidR="00A741F1" w:rsidRPr="001165C6" w:rsidRDefault="00A741F1" w:rsidP="00A741F1">
      <w:pPr>
        <w:autoSpaceDE w:val="0"/>
        <w:autoSpaceDN w:val="0"/>
        <w:adjustRightInd w:val="0"/>
        <w:jc w:val="both"/>
        <w:rPr>
          <w:rFonts w:ascii="Abadi" w:hAnsi="Abadi" w:cs="Arial"/>
          <w:sz w:val="21"/>
          <w:szCs w:val="21"/>
        </w:rPr>
      </w:pPr>
      <w:r w:rsidRPr="001165C6">
        <w:rPr>
          <w:rFonts w:ascii="Abadi" w:hAnsi="Abadi" w:cs="Arial"/>
          <w:sz w:val="21"/>
          <w:szCs w:val="21"/>
        </w:rPr>
        <w:t>Sin otro particular por el momento, me despido reiterando la seguridad de mi más alta y</w:t>
      </w:r>
      <w:r>
        <w:rPr>
          <w:rFonts w:ascii="Abadi" w:hAnsi="Abadi" w:cs="Arial"/>
          <w:sz w:val="21"/>
          <w:szCs w:val="21"/>
        </w:rPr>
        <w:t xml:space="preserve"> </w:t>
      </w:r>
      <w:r w:rsidRPr="001165C6">
        <w:rPr>
          <w:rFonts w:ascii="Abadi" w:hAnsi="Abadi" w:cs="Arial"/>
          <w:sz w:val="21"/>
          <w:szCs w:val="21"/>
        </w:rPr>
        <w:t>distinguida consideración.</w:t>
      </w:r>
    </w:p>
    <w:p w14:paraId="503DEDF6" w14:textId="77777777" w:rsidR="00A741F1" w:rsidRDefault="00A741F1" w:rsidP="00A741F1">
      <w:pPr>
        <w:autoSpaceDE w:val="0"/>
        <w:autoSpaceDN w:val="0"/>
        <w:adjustRightInd w:val="0"/>
        <w:jc w:val="both"/>
        <w:rPr>
          <w:rFonts w:ascii="Abadi" w:hAnsi="Abadi" w:cs="Arial"/>
          <w:b/>
          <w:bCs/>
          <w:sz w:val="21"/>
          <w:szCs w:val="21"/>
        </w:rPr>
      </w:pPr>
    </w:p>
    <w:p w14:paraId="72DECC88" w14:textId="77777777" w:rsidR="00A741F1" w:rsidRPr="001165C6" w:rsidRDefault="00A741F1" w:rsidP="00A741F1">
      <w:pPr>
        <w:autoSpaceDE w:val="0"/>
        <w:autoSpaceDN w:val="0"/>
        <w:adjustRightInd w:val="0"/>
        <w:jc w:val="both"/>
        <w:rPr>
          <w:rFonts w:ascii="Abadi" w:hAnsi="Abadi" w:cs="Arial"/>
          <w:b/>
          <w:bCs/>
          <w:sz w:val="21"/>
          <w:szCs w:val="21"/>
        </w:rPr>
      </w:pPr>
      <w:r w:rsidRPr="001165C6">
        <w:rPr>
          <w:rFonts w:ascii="Abadi" w:hAnsi="Abadi" w:cs="Arial"/>
          <w:b/>
          <w:bCs/>
          <w:sz w:val="21"/>
          <w:szCs w:val="21"/>
        </w:rPr>
        <w:t>Atentamente</w:t>
      </w:r>
    </w:p>
    <w:p w14:paraId="68597943" w14:textId="77777777" w:rsidR="00A741F1" w:rsidRPr="001165C6" w:rsidRDefault="00A741F1" w:rsidP="00A741F1">
      <w:pPr>
        <w:autoSpaceDE w:val="0"/>
        <w:autoSpaceDN w:val="0"/>
        <w:adjustRightInd w:val="0"/>
        <w:jc w:val="both"/>
        <w:rPr>
          <w:rFonts w:ascii="Abadi" w:hAnsi="Abadi" w:cs="Arial"/>
          <w:b/>
          <w:bCs/>
          <w:sz w:val="21"/>
          <w:szCs w:val="21"/>
        </w:rPr>
      </w:pPr>
      <w:r w:rsidRPr="001165C6">
        <w:rPr>
          <w:rFonts w:ascii="Abadi" w:hAnsi="Abadi" w:cs="Arial"/>
          <w:b/>
          <w:bCs/>
          <w:sz w:val="21"/>
          <w:szCs w:val="21"/>
        </w:rPr>
        <w:t>El Auditor Superior</w:t>
      </w:r>
    </w:p>
    <w:p w14:paraId="4B8DE2EB" w14:textId="77777777" w:rsidR="00A741F1" w:rsidRDefault="00A741F1" w:rsidP="00A741F1">
      <w:pPr>
        <w:autoSpaceDE w:val="0"/>
        <w:autoSpaceDN w:val="0"/>
        <w:adjustRightInd w:val="0"/>
        <w:jc w:val="both"/>
        <w:rPr>
          <w:rFonts w:ascii="Abadi" w:hAnsi="Abadi" w:cs="Arial"/>
          <w:b/>
          <w:bCs/>
          <w:sz w:val="21"/>
          <w:szCs w:val="21"/>
        </w:rPr>
      </w:pPr>
    </w:p>
    <w:p w14:paraId="1D473A93" w14:textId="3C791A3A" w:rsidR="00A741F1" w:rsidRDefault="00A741F1" w:rsidP="00A741F1">
      <w:pPr>
        <w:autoSpaceDE w:val="0"/>
        <w:autoSpaceDN w:val="0"/>
        <w:adjustRightInd w:val="0"/>
        <w:jc w:val="both"/>
        <w:rPr>
          <w:rFonts w:ascii="Abadi" w:hAnsi="Abadi" w:cs="Arial"/>
          <w:b/>
          <w:bCs/>
          <w:sz w:val="21"/>
          <w:szCs w:val="21"/>
        </w:rPr>
      </w:pPr>
      <w:r w:rsidRPr="001165C6">
        <w:rPr>
          <w:rFonts w:ascii="Abadi" w:hAnsi="Abadi" w:cs="Arial"/>
          <w:b/>
          <w:bCs/>
          <w:sz w:val="21"/>
          <w:szCs w:val="21"/>
        </w:rPr>
        <w:t>Lic. y M.F. Javier Pérez Salazar</w:t>
      </w:r>
    </w:p>
    <w:p w14:paraId="0CF002C2" w14:textId="6EA67E3A" w:rsidR="00282083" w:rsidRDefault="00282083" w:rsidP="00A741F1">
      <w:pPr>
        <w:autoSpaceDE w:val="0"/>
        <w:autoSpaceDN w:val="0"/>
        <w:adjustRightInd w:val="0"/>
        <w:jc w:val="both"/>
        <w:rPr>
          <w:rFonts w:ascii="Abadi" w:hAnsi="Abadi" w:cs="Arial"/>
          <w:b/>
          <w:bCs/>
          <w:sz w:val="21"/>
          <w:szCs w:val="21"/>
        </w:rPr>
      </w:pPr>
    </w:p>
    <w:p w14:paraId="75BEA40A" w14:textId="77777777" w:rsidR="00282083" w:rsidRDefault="00282083" w:rsidP="00282083">
      <w:pPr>
        <w:autoSpaceDE w:val="0"/>
        <w:autoSpaceDN w:val="0"/>
        <w:adjustRightInd w:val="0"/>
        <w:ind w:right="1701"/>
        <w:jc w:val="both"/>
        <w:rPr>
          <w:rFonts w:ascii="Abadi" w:hAnsi="Abadi" w:cs="Arial"/>
          <w:b/>
          <w:bCs/>
          <w:sz w:val="21"/>
          <w:szCs w:val="21"/>
        </w:rPr>
      </w:pPr>
      <w:r w:rsidRPr="007A217E">
        <w:rPr>
          <w:rFonts w:ascii="Abadi" w:hAnsi="Abadi" w:cs="Arial"/>
          <w:sz w:val="16"/>
          <w:szCs w:val="16"/>
        </w:rPr>
        <w:t>El presente documento, se firma electrónicamente con fundamento en lo</w:t>
      </w:r>
      <w:r>
        <w:rPr>
          <w:rFonts w:ascii="Abadi" w:hAnsi="Abadi" w:cs="Arial"/>
          <w:sz w:val="16"/>
          <w:szCs w:val="16"/>
        </w:rPr>
        <w:t xml:space="preserve"> </w:t>
      </w:r>
      <w:r w:rsidRPr="007A217E">
        <w:rPr>
          <w:rFonts w:ascii="Abadi" w:hAnsi="Abadi" w:cs="Arial"/>
          <w:sz w:val="16"/>
          <w:szCs w:val="16"/>
        </w:rPr>
        <w:t>dispuesto en los artículos 15, segundo párrafo de la Ley de Fiscalización</w:t>
      </w:r>
      <w:r>
        <w:rPr>
          <w:rFonts w:ascii="Abadi" w:hAnsi="Abadi" w:cs="Arial"/>
          <w:sz w:val="16"/>
          <w:szCs w:val="16"/>
        </w:rPr>
        <w:t xml:space="preserve"> </w:t>
      </w:r>
      <w:r w:rsidRPr="007A217E">
        <w:rPr>
          <w:rFonts w:ascii="Abadi" w:hAnsi="Abadi" w:cs="Arial"/>
          <w:sz w:val="16"/>
          <w:szCs w:val="16"/>
        </w:rPr>
        <w:t>Superior del Estado de Guanajuato; 17, penúltimo párrafo del Reglamento</w:t>
      </w:r>
      <w:r>
        <w:rPr>
          <w:rFonts w:ascii="Abadi" w:hAnsi="Abadi" w:cs="Arial"/>
          <w:sz w:val="16"/>
          <w:szCs w:val="16"/>
        </w:rPr>
        <w:t xml:space="preserve"> </w:t>
      </w:r>
      <w:r w:rsidRPr="007A217E">
        <w:rPr>
          <w:rFonts w:ascii="Abadi" w:hAnsi="Abadi" w:cs="Arial"/>
          <w:sz w:val="16"/>
          <w:szCs w:val="16"/>
        </w:rPr>
        <w:t>de la Ley de Fiscalización Superior del Estado de Guanajuato; 3, de la Ley</w:t>
      </w:r>
      <w:r>
        <w:rPr>
          <w:rFonts w:ascii="Abadi" w:hAnsi="Abadi" w:cs="Arial"/>
          <w:sz w:val="16"/>
          <w:szCs w:val="16"/>
        </w:rPr>
        <w:t xml:space="preserve"> </w:t>
      </w:r>
      <w:r w:rsidRPr="007A217E">
        <w:rPr>
          <w:rFonts w:ascii="Abadi" w:hAnsi="Abadi" w:cs="Arial"/>
          <w:sz w:val="16"/>
          <w:szCs w:val="16"/>
        </w:rPr>
        <w:t>Sobre el Uso de Medios Electrónicos y Firma Electrónica para el Estado de</w:t>
      </w:r>
      <w:r>
        <w:rPr>
          <w:rFonts w:ascii="Abadi" w:hAnsi="Abadi" w:cs="Arial"/>
          <w:sz w:val="16"/>
          <w:szCs w:val="16"/>
        </w:rPr>
        <w:t xml:space="preserve"> </w:t>
      </w:r>
      <w:r w:rsidRPr="007A217E">
        <w:rPr>
          <w:rFonts w:ascii="Abadi" w:hAnsi="Abadi" w:cs="Arial"/>
          <w:sz w:val="16"/>
          <w:szCs w:val="16"/>
        </w:rPr>
        <w:t>Guanajuato y sus Municipios; 2, fracción I, del Reglamento del Poder</w:t>
      </w:r>
      <w:r>
        <w:rPr>
          <w:rFonts w:ascii="Abadi" w:hAnsi="Abadi" w:cs="Arial"/>
          <w:sz w:val="16"/>
          <w:szCs w:val="16"/>
        </w:rPr>
        <w:t xml:space="preserve"> </w:t>
      </w:r>
      <w:r w:rsidRPr="007A217E">
        <w:rPr>
          <w:rFonts w:ascii="Abadi" w:hAnsi="Abadi" w:cs="Arial"/>
          <w:sz w:val="16"/>
          <w:szCs w:val="16"/>
        </w:rPr>
        <w:t>Legislativo del Estado de Guanajuato para el Uso de Medios Electrónicos y</w:t>
      </w:r>
      <w:r>
        <w:rPr>
          <w:rFonts w:ascii="Abadi" w:hAnsi="Abadi" w:cs="Arial"/>
          <w:sz w:val="16"/>
          <w:szCs w:val="16"/>
        </w:rPr>
        <w:t xml:space="preserve"> </w:t>
      </w:r>
      <w:r w:rsidRPr="007A217E">
        <w:rPr>
          <w:rFonts w:ascii="Abadi" w:hAnsi="Abadi" w:cs="Arial"/>
          <w:sz w:val="16"/>
          <w:szCs w:val="16"/>
        </w:rPr>
        <w:t>Firma Electrónica; 1 de los Lineamientos Sobre el Uso de Medios Remotos</w:t>
      </w:r>
      <w:r>
        <w:rPr>
          <w:rFonts w:ascii="Abadi" w:hAnsi="Abadi" w:cs="Arial"/>
          <w:sz w:val="16"/>
          <w:szCs w:val="16"/>
        </w:rPr>
        <w:t xml:space="preserve"> </w:t>
      </w:r>
      <w:r w:rsidRPr="007A217E">
        <w:rPr>
          <w:rFonts w:ascii="Abadi" w:hAnsi="Abadi" w:cs="Arial"/>
          <w:sz w:val="16"/>
          <w:szCs w:val="16"/>
        </w:rPr>
        <w:t>de Comunicación Electrónica del Poder Legislativo del Estado de</w:t>
      </w:r>
      <w:r>
        <w:rPr>
          <w:rFonts w:ascii="Abadi" w:hAnsi="Abadi" w:cs="Arial"/>
          <w:sz w:val="16"/>
          <w:szCs w:val="16"/>
        </w:rPr>
        <w:t xml:space="preserve"> </w:t>
      </w:r>
      <w:r w:rsidRPr="007A217E">
        <w:rPr>
          <w:rFonts w:ascii="Abadi" w:hAnsi="Abadi" w:cs="Arial"/>
          <w:sz w:val="16"/>
          <w:szCs w:val="16"/>
        </w:rPr>
        <w:t>Guanajuato y 2, fracción I de los Lineamientos del Sistema de Fiscalización</w:t>
      </w:r>
      <w:r>
        <w:rPr>
          <w:rFonts w:ascii="Abadi" w:hAnsi="Abadi" w:cs="Arial"/>
          <w:sz w:val="16"/>
          <w:szCs w:val="16"/>
        </w:rPr>
        <w:t xml:space="preserve"> </w:t>
      </w:r>
      <w:r w:rsidRPr="007A217E">
        <w:rPr>
          <w:rFonts w:ascii="Abadi" w:hAnsi="Abadi" w:cs="Arial"/>
          <w:sz w:val="16"/>
          <w:szCs w:val="16"/>
        </w:rPr>
        <w:t>Electrónica de la Auditoría Superior del Estado de Guanajuato</w:t>
      </w:r>
      <w:r>
        <w:rPr>
          <w:rFonts w:ascii="Abadi" w:hAnsi="Abadi" w:cs="Arial"/>
          <w:sz w:val="16"/>
          <w:szCs w:val="16"/>
        </w:rPr>
        <w:t>.</w:t>
      </w:r>
    </w:p>
    <w:p w14:paraId="2DA80693" w14:textId="77777777" w:rsidR="00282083" w:rsidRDefault="00282083" w:rsidP="00282083">
      <w:pPr>
        <w:autoSpaceDE w:val="0"/>
        <w:autoSpaceDN w:val="0"/>
        <w:adjustRightInd w:val="0"/>
        <w:jc w:val="both"/>
        <w:rPr>
          <w:rFonts w:ascii="Abadi" w:hAnsi="Abadi" w:cs="Arial"/>
          <w:b/>
          <w:bCs/>
          <w:sz w:val="21"/>
          <w:szCs w:val="21"/>
        </w:rPr>
      </w:pPr>
    </w:p>
    <w:p w14:paraId="22110175" w14:textId="77777777" w:rsidR="00282083" w:rsidRPr="007A217E" w:rsidRDefault="00282083" w:rsidP="00282083">
      <w:pPr>
        <w:autoSpaceDE w:val="0"/>
        <w:autoSpaceDN w:val="0"/>
        <w:adjustRightInd w:val="0"/>
        <w:jc w:val="both"/>
        <w:rPr>
          <w:rFonts w:ascii="Abadi" w:hAnsi="Abadi" w:cs="Arial"/>
          <w:sz w:val="16"/>
          <w:szCs w:val="16"/>
        </w:rPr>
      </w:pPr>
      <w:r w:rsidRPr="007A217E">
        <w:rPr>
          <w:rFonts w:ascii="Abadi" w:hAnsi="Abadi" w:cs="Arial"/>
          <w:sz w:val="16"/>
          <w:szCs w:val="16"/>
        </w:rPr>
        <w:t>Con copia para:</w:t>
      </w:r>
    </w:p>
    <w:p w14:paraId="0171A6FF" w14:textId="77777777" w:rsidR="00282083" w:rsidRPr="007A217E" w:rsidRDefault="00282083" w:rsidP="00282083">
      <w:pPr>
        <w:autoSpaceDE w:val="0"/>
        <w:autoSpaceDN w:val="0"/>
        <w:adjustRightInd w:val="0"/>
        <w:jc w:val="both"/>
        <w:rPr>
          <w:rFonts w:ascii="Abadi" w:hAnsi="Abadi" w:cs="Arial"/>
          <w:sz w:val="16"/>
          <w:szCs w:val="16"/>
        </w:rPr>
      </w:pPr>
      <w:r w:rsidRPr="007A217E">
        <w:rPr>
          <w:rFonts w:ascii="Segoe UI Symbol" w:eastAsia="Wingdings-Regular" w:hAnsi="Segoe UI Symbol" w:cs="Segoe UI Symbol"/>
          <w:sz w:val="16"/>
          <w:szCs w:val="16"/>
        </w:rPr>
        <w:t>✓</w:t>
      </w:r>
      <w:r w:rsidRPr="007A217E">
        <w:rPr>
          <w:rFonts w:ascii="Abadi" w:eastAsia="Wingdings-Regular" w:hAnsi="Abadi" w:cs="Wingdings-Regular"/>
          <w:sz w:val="16"/>
          <w:szCs w:val="16"/>
        </w:rPr>
        <w:t xml:space="preserve"> </w:t>
      </w:r>
      <w:r w:rsidRPr="007A217E">
        <w:rPr>
          <w:rFonts w:ascii="Abadi" w:hAnsi="Abadi" w:cs="Arial"/>
          <w:sz w:val="16"/>
          <w:szCs w:val="16"/>
        </w:rPr>
        <w:t>Archivo.</w:t>
      </w:r>
    </w:p>
    <w:p w14:paraId="00202EAD" w14:textId="77777777" w:rsidR="00282083" w:rsidRPr="007A217E" w:rsidRDefault="00282083" w:rsidP="00282083">
      <w:pPr>
        <w:autoSpaceDE w:val="0"/>
        <w:autoSpaceDN w:val="0"/>
        <w:adjustRightInd w:val="0"/>
        <w:jc w:val="both"/>
        <w:rPr>
          <w:rFonts w:ascii="Abadi" w:hAnsi="Abadi" w:cs="Arial"/>
          <w:sz w:val="16"/>
          <w:szCs w:val="16"/>
        </w:rPr>
      </w:pPr>
      <w:r w:rsidRPr="007A217E">
        <w:rPr>
          <w:rFonts w:ascii="Segoe UI Symbol" w:eastAsia="Wingdings-Regular" w:hAnsi="Segoe UI Symbol" w:cs="Segoe UI Symbol"/>
          <w:sz w:val="16"/>
          <w:szCs w:val="16"/>
        </w:rPr>
        <w:t>✓</w:t>
      </w:r>
      <w:r w:rsidRPr="007A217E">
        <w:rPr>
          <w:rFonts w:ascii="Abadi" w:eastAsia="Wingdings-Regular" w:hAnsi="Abadi" w:cs="Wingdings-Regular"/>
          <w:sz w:val="16"/>
          <w:szCs w:val="16"/>
        </w:rPr>
        <w:t xml:space="preserve"> </w:t>
      </w:r>
      <w:r w:rsidRPr="007A217E">
        <w:rPr>
          <w:rFonts w:ascii="Abadi" w:hAnsi="Abadi" w:cs="Arial"/>
          <w:sz w:val="16"/>
          <w:szCs w:val="16"/>
        </w:rPr>
        <w:t>Expediente</w:t>
      </w:r>
    </w:p>
    <w:p w14:paraId="6DAB5280" w14:textId="77777777" w:rsidR="00282083" w:rsidRDefault="00282083" w:rsidP="00282083">
      <w:pPr>
        <w:jc w:val="both"/>
        <w:rPr>
          <w:rFonts w:ascii="Abadi" w:hAnsi="Abadi" w:cs="Arial"/>
          <w:sz w:val="16"/>
          <w:szCs w:val="16"/>
        </w:rPr>
      </w:pPr>
    </w:p>
    <w:p w14:paraId="6088F1EB" w14:textId="77777777" w:rsidR="00282083" w:rsidRDefault="00282083" w:rsidP="00282083">
      <w:pPr>
        <w:autoSpaceDE w:val="0"/>
        <w:autoSpaceDN w:val="0"/>
        <w:adjustRightInd w:val="0"/>
        <w:jc w:val="both"/>
        <w:rPr>
          <w:rFonts w:ascii="Abadi" w:hAnsi="Abadi" w:cs="Arial"/>
          <w:sz w:val="16"/>
          <w:szCs w:val="16"/>
        </w:rPr>
      </w:pPr>
      <w:r w:rsidRPr="007A217E">
        <w:rPr>
          <w:rFonts w:ascii="Abadi" w:hAnsi="Abadi" w:cs="Arial"/>
          <w:sz w:val="16"/>
          <w:szCs w:val="16"/>
        </w:rPr>
        <w:t>OPR/GRL/LFMR/CAV</w:t>
      </w:r>
    </w:p>
    <w:p w14:paraId="0445684A" w14:textId="77777777" w:rsidR="00282083" w:rsidRPr="001165C6" w:rsidRDefault="00282083" w:rsidP="00A741F1">
      <w:pPr>
        <w:autoSpaceDE w:val="0"/>
        <w:autoSpaceDN w:val="0"/>
        <w:adjustRightInd w:val="0"/>
        <w:jc w:val="both"/>
        <w:rPr>
          <w:rFonts w:ascii="Abadi" w:hAnsi="Abadi" w:cs="Arial"/>
          <w:b/>
          <w:bCs/>
          <w:sz w:val="21"/>
          <w:szCs w:val="21"/>
        </w:rPr>
      </w:pPr>
    </w:p>
    <w:p w14:paraId="0104C2E1" w14:textId="77777777" w:rsidR="00A741F1" w:rsidRDefault="00A741F1" w:rsidP="00FF7421">
      <w:pPr>
        <w:autoSpaceDE w:val="0"/>
        <w:autoSpaceDN w:val="0"/>
        <w:adjustRightInd w:val="0"/>
        <w:jc w:val="both"/>
        <w:rPr>
          <w:rFonts w:ascii="Abadi" w:hAnsi="Abadi" w:cs="Arial"/>
          <w:b/>
          <w:bCs/>
          <w:sz w:val="21"/>
          <w:szCs w:val="21"/>
        </w:rPr>
      </w:pPr>
    </w:p>
    <w:p w14:paraId="3EE335BC" w14:textId="70AE305B" w:rsidR="00C55FCB" w:rsidRDefault="00C55FCB" w:rsidP="00C726C8">
      <w:pPr>
        <w:autoSpaceDE w:val="0"/>
        <w:autoSpaceDN w:val="0"/>
        <w:adjustRightInd w:val="0"/>
        <w:jc w:val="both"/>
        <w:rPr>
          <w:rFonts w:ascii="Abadi" w:hAnsi="Abadi" w:cs="Arial"/>
          <w:b/>
          <w:bCs/>
          <w:sz w:val="21"/>
          <w:szCs w:val="21"/>
        </w:rPr>
      </w:pPr>
    </w:p>
    <w:p w14:paraId="6581FF54" w14:textId="472D257D" w:rsidR="00015444" w:rsidRDefault="00015444" w:rsidP="00C726C8">
      <w:pPr>
        <w:autoSpaceDE w:val="0"/>
        <w:autoSpaceDN w:val="0"/>
        <w:adjustRightInd w:val="0"/>
        <w:jc w:val="both"/>
        <w:rPr>
          <w:rFonts w:ascii="Abadi" w:hAnsi="Abadi" w:cs="Arial"/>
          <w:b/>
          <w:bCs/>
          <w:sz w:val="21"/>
          <w:szCs w:val="21"/>
        </w:rPr>
      </w:pPr>
    </w:p>
    <w:p w14:paraId="6C919BC6" w14:textId="77777777" w:rsidR="00C703F5" w:rsidRPr="001165C6" w:rsidRDefault="00C703F5" w:rsidP="00C703F5">
      <w:pPr>
        <w:autoSpaceDE w:val="0"/>
        <w:autoSpaceDN w:val="0"/>
        <w:adjustRightInd w:val="0"/>
        <w:jc w:val="right"/>
        <w:rPr>
          <w:rFonts w:ascii="Abadi" w:hAnsi="Abadi" w:cs="Arial"/>
          <w:b/>
          <w:bCs/>
          <w:sz w:val="21"/>
          <w:szCs w:val="21"/>
        </w:rPr>
      </w:pPr>
      <w:r w:rsidRPr="001165C6">
        <w:rPr>
          <w:rFonts w:ascii="Abadi" w:hAnsi="Abadi" w:cs="Arial"/>
          <w:b/>
          <w:bCs/>
          <w:sz w:val="21"/>
          <w:szCs w:val="21"/>
        </w:rPr>
        <w:t>Número de Oficio: ASEG/708/2022</w:t>
      </w:r>
    </w:p>
    <w:p w14:paraId="2911E495" w14:textId="77777777" w:rsidR="00C703F5" w:rsidRPr="001165C6" w:rsidRDefault="00C703F5" w:rsidP="00C703F5">
      <w:pPr>
        <w:autoSpaceDE w:val="0"/>
        <w:autoSpaceDN w:val="0"/>
        <w:adjustRightInd w:val="0"/>
        <w:jc w:val="right"/>
        <w:rPr>
          <w:rFonts w:ascii="Abadi" w:hAnsi="Abadi" w:cs="Arial"/>
          <w:b/>
          <w:bCs/>
          <w:sz w:val="21"/>
          <w:szCs w:val="21"/>
        </w:rPr>
      </w:pPr>
      <w:r w:rsidRPr="001165C6">
        <w:rPr>
          <w:rFonts w:ascii="Abadi" w:hAnsi="Abadi" w:cs="Arial"/>
          <w:b/>
          <w:bCs/>
          <w:sz w:val="21"/>
          <w:szCs w:val="21"/>
        </w:rPr>
        <w:t>Asunto: Se remite informe de resultados</w:t>
      </w:r>
    </w:p>
    <w:p w14:paraId="2A03FC6F" w14:textId="2129DE6F" w:rsidR="00015444" w:rsidRDefault="00C703F5" w:rsidP="00C703F5">
      <w:pPr>
        <w:autoSpaceDE w:val="0"/>
        <w:autoSpaceDN w:val="0"/>
        <w:adjustRightInd w:val="0"/>
        <w:jc w:val="both"/>
        <w:rPr>
          <w:rFonts w:ascii="Abadi" w:hAnsi="Abadi" w:cs="Arial"/>
          <w:b/>
          <w:bCs/>
          <w:sz w:val="21"/>
          <w:szCs w:val="21"/>
        </w:rPr>
      </w:pPr>
      <w:r w:rsidRPr="001165C6">
        <w:rPr>
          <w:rFonts w:ascii="Abadi" w:hAnsi="Abadi" w:cs="Arial"/>
          <w:b/>
          <w:bCs/>
          <w:sz w:val="21"/>
          <w:szCs w:val="21"/>
        </w:rPr>
        <w:t xml:space="preserve">Guanajuato, </w:t>
      </w:r>
      <w:proofErr w:type="spellStart"/>
      <w:r w:rsidRPr="001165C6">
        <w:rPr>
          <w:rFonts w:ascii="Abadi" w:hAnsi="Abadi" w:cs="Arial"/>
          <w:b/>
          <w:bCs/>
          <w:sz w:val="21"/>
          <w:szCs w:val="21"/>
        </w:rPr>
        <w:t>Gto</w:t>
      </w:r>
      <w:proofErr w:type="spellEnd"/>
      <w:r w:rsidRPr="001165C6">
        <w:rPr>
          <w:rFonts w:ascii="Abadi" w:hAnsi="Abadi" w:cs="Arial"/>
          <w:b/>
          <w:bCs/>
          <w:sz w:val="21"/>
          <w:szCs w:val="21"/>
        </w:rPr>
        <w:t>., 22 de noviembre de 2022</w:t>
      </w:r>
    </w:p>
    <w:p w14:paraId="5E471427" w14:textId="67DCFA9D" w:rsidR="0097018D" w:rsidRDefault="0097018D" w:rsidP="00C703F5">
      <w:pPr>
        <w:autoSpaceDE w:val="0"/>
        <w:autoSpaceDN w:val="0"/>
        <w:adjustRightInd w:val="0"/>
        <w:jc w:val="both"/>
        <w:rPr>
          <w:rFonts w:ascii="Abadi" w:hAnsi="Abadi" w:cs="Arial"/>
          <w:b/>
          <w:bCs/>
          <w:sz w:val="21"/>
          <w:szCs w:val="21"/>
        </w:rPr>
      </w:pPr>
    </w:p>
    <w:p w14:paraId="2387447C" w14:textId="175B0EA8" w:rsidR="0097018D" w:rsidRDefault="0097018D" w:rsidP="00C703F5">
      <w:pPr>
        <w:autoSpaceDE w:val="0"/>
        <w:autoSpaceDN w:val="0"/>
        <w:adjustRightInd w:val="0"/>
        <w:jc w:val="both"/>
        <w:rPr>
          <w:rFonts w:ascii="Abadi" w:hAnsi="Abadi" w:cs="Arial"/>
          <w:b/>
          <w:bCs/>
          <w:sz w:val="21"/>
          <w:szCs w:val="21"/>
        </w:rPr>
      </w:pPr>
    </w:p>
    <w:p w14:paraId="1D3DD9A1" w14:textId="77777777" w:rsidR="0097018D" w:rsidRDefault="0097018D" w:rsidP="0097018D">
      <w:pPr>
        <w:autoSpaceDE w:val="0"/>
        <w:autoSpaceDN w:val="0"/>
        <w:adjustRightInd w:val="0"/>
        <w:rPr>
          <w:rFonts w:ascii="ArialMT" w:hAnsi="ArialMT" w:cs="ArialMT"/>
          <w:sz w:val="16"/>
          <w:szCs w:val="16"/>
        </w:rPr>
      </w:pPr>
      <w:r>
        <w:rPr>
          <w:rFonts w:ascii="ArialMT" w:hAnsi="ArialMT" w:cs="ArialMT"/>
          <w:sz w:val="16"/>
          <w:szCs w:val="16"/>
        </w:rPr>
        <w:t>“2022 Año del Festival Internacional Cervantino, 50 años de diálogo cultural”</w:t>
      </w:r>
    </w:p>
    <w:p w14:paraId="68D2AB49" w14:textId="77777777" w:rsidR="0097018D" w:rsidRDefault="0097018D" w:rsidP="0097018D">
      <w:pPr>
        <w:autoSpaceDE w:val="0"/>
        <w:autoSpaceDN w:val="0"/>
        <w:adjustRightInd w:val="0"/>
        <w:jc w:val="both"/>
        <w:rPr>
          <w:rFonts w:ascii="Abadi" w:hAnsi="Abadi" w:cs="Arial"/>
          <w:b/>
          <w:bCs/>
          <w:sz w:val="21"/>
          <w:szCs w:val="21"/>
        </w:rPr>
      </w:pPr>
      <w:r>
        <w:rPr>
          <w:rFonts w:ascii="ArialMT" w:hAnsi="ArialMT" w:cs="ArialMT"/>
          <w:sz w:val="16"/>
          <w:szCs w:val="16"/>
        </w:rPr>
        <w:t xml:space="preserve">“Bicentenario de la Instalación de la </w:t>
      </w:r>
      <w:r>
        <w:rPr>
          <w:rFonts w:ascii="Arial" w:hAnsi="Arial" w:cs="Arial"/>
          <w:sz w:val="16"/>
          <w:szCs w:val="16"/>
        </w:rPr>
        <w:t>Excelentísima Diputación Provincial de Guanajuato, 1822-</w:t>
      </w:r>
      <w:r>
        <w:rPr>
          <w:rFonts w:ascii="ArialMT" w:hAnsi="ArialMT" w:cs="ArialMT"/>
          <w:sz w:val="16"/>
          <w:szCs w:val="16"/>
        </w:rPr>
        <w:t>1824”</w:t>
      </w:r>
    </w:p>
    <w:p w14:paraId="1B4E130F" w14:textId="3BDC2848" w:rsidR="0097018D" w:rsidRDefault="0097018D" w:rsidP="00C703F5">
      <w:pPr>
        <w:autoSpaceDE w:val="0"/>
        <w:autoSpaceDN w:val="0"/>
        <w:adjustRightInd w:val="0"/>
        <w:jc w:val="both"/>
        <w:rPr>
          <w:rFonts w:ascii="Abadi" w:hAnsi="Abadi" w:cs="Arial"/>
          <w:b/>
          <w:bCs/>
          <w:sz w:val="21"/>
          <w:szCs w:val="21"/>
        </w:rPr>
      </w:pPr>
    </w:p>
    <w:p w14:paraId="080223E8" w14:textId="55283546" w:rsidR="004F716D" w:rsidRDefault="004F716D" w:rsidP="00C703F5">
      <w:pPr>
        <w:autoSpaceDE w:val="0"/>
        <w:autoSpaceDN w:val="0"/>
        <w:adjustRightInd w:val="0"/>
        <w:jc w:val="both"/>
        <w:rPr>
          <w:rFonts w:ascii="Abadi" w:hAnsi="Abadi" w:cs="Arial"/>
          <w:b/>
          <w:bCs/>
          <w:sz w:val="21"/>
          <w:szCs w:val="21"/>
        </w:rPr>
      </w:pPr>
    </w:p>
    <w:p w14:paraId="039279B0" w14:textId="77777777" w:rsidR="004F716D" w:rsidRDefault="004F716D" w:rsidP="004F716D">
      <w:pPr>
        <w:autoSpaceDE w:val="0"/>
        <w:autoSpaceDN w:val="0"/>
        <w:adjustRightInd w:val="0"/>
        <w:jc w:val="both"/>
        <w:rPr>
          <w:rFonts w:ascii="Abadi" w:hAnsi="Abadi" w:cs="Arial"/>
          <w:b/>
          <w:bCs/>
          <w:sz w:val="21"/>
          <w:szCs w:val="21"/>
        </w:rPr>
      </w:pPr>
      <w:r w:rsidRPr="001165C6">
        <w:rPr>
          <w:rFonts w:ascii="Abadi" w:hAnsi="Abadi" w:cs="Arial"/>
          <w:b/>
          <w:bCs/>
          <w:sz w:val="21"/>
          <w:szCs w:val="21"/>
        </w:rPr>
        <w:t>Mtro. Martín López Camacho</w:t>
      </w:r>
    </w:p>
    <w:p w14:paraId="2552F709" w14:textId="77777777" w:rsidR="004F716D" w:rsidRPr="001165C6" w:rsidRDefault="004F716D" w:rsidP="004F716D">
      <w:pPr>
        <w:autoSpaceDE w:val="0"/>
        <w:autoSpaceDN w:val="0"/>
        <w:adjustRightInd w:val="0"/>
        <w:jc w:val="both"/>
        <w:rPr>
          <w:rFonts w:ascii="Abadi" w:hAnsi="Abadi" w:cs="Arial"/>
          <w:b/>
          <w:bCs/>
          <w:sz w:val="21"/>
          <w:szCs w:val="21"/>
        </w:rPr>
      </w:pPr>
      <w:r w:rsidRPr="001165C6">
        <w:rPr>
          <w:rFonts w:ascii="Abadi" w:hAnsi="Abadi" w:cs="Arial"/>
          <w:b/>
          <w:bCs/>
          <w:sz w:val="21"/>
          <w:szCs w:val="21"/>
        </w:rPr>
        <w:t xml:space="preserve">Diputado </w:t>
      </w:r>
      <w:proofErr w:type="gramStart"/>
      <w:r w:rsidRPr="001165C6">
        <w:rPr>
          <w:rFonts w:ascii="Abadi" w:hAnsi="Abadi" w:cs="Arial"/>
          <w:b/>
          <w:bCs/>
          <w:sz w:val="21"/>
          <w:szCs w:val="21"/>
        </w:rPr>
        <w:t>Presidente</w:t>
      </w:r>
      <w:proofErr w:type="gramEnd"/>
      <w:r w:rsidRPr="001165C6">
        <w:rPr>
          <w:rFonts w:ascii="Abadi" w:hAnsi="Abadi" w:cs="Arial"/>
          <w:b/>
          <w:bCs/>
          <w:sz w:val="21"/>
          <w:szCs w:val="21"/>
        </w:rPr>
        <w:t xml:space="preserve"> del H. Congreso del Estado de Guanajuato</w:t>
      </w:r>
    </w:p>
    <w:p w14:paraId="7ADBD12C" w14:textId="77777777" w:rsidR="004F716D" w:rsidRPr="001165C6" w:rsidRDefault="004F716D" w:rsidP="004F716D">
      <w:pPr>
        <w:autoSpaceDE w:val="0"/>
        <w:autoSpaceDN w:val="0"/>
        <w:adjustRightInd w:val="0"/>
        <w:jc w:val="both"/>
        <w:rPr>
          <w:rFonts w:ascii="Abadi" w:hAnsi="Abadi" w:cs="Arial"/>
          <w:b/>
          <w:bCs/>
          <w:sz w:val="21"/>
          <w:szCs w:val="21"/>
        </w:rPr>
      </w:pPr>
      <w:r w:rsidRPr="001165C6">
        <w:rPr>
          <w:rFonts w:ascii="Abadi" w:hAnsi="Abadi" w:cs="Arial"/>
          <w:b/>
          <w:bCs/>
          <w:sz w:val="21"/>
          <w:szCs w:val="21"/>
        </w:rPr>
        <w:t>Presente.</w:t>
      </w:r>
    </w:p>
    <w:p w14:paraId="5DF48FCA" w14:textId="77777777" w:rsidR="004F716D" w:rsidRDefault="004F716D" w:rsidP="004F716D">
      <w:pPr>
        <w:autoSpaceDE w:val="0"/>
        <w:autoSpaceDN w:val="0"/>
        <w:adjustRightInd w:val="0"/>
        <w:jc w:val="both"/>
        <w:rPr>
          <w:rFonts w:ascii="Abadi" w:hAnsi="Abadi" w:cs="Arial"/>
          <w:sz w:val="21"/>
          <w:szCs w:val="21"/>
        </w:rPr>
      </w:pPr>
    </w:p>
    <w:p w14:paraId="0A3D11ED" w14:textId="77777777" w:rsidR="004F716D" w:rsidRPr="001165C6" w:rsidRDefault="004F716D" w:rsidP="004F716D">
      <w:pPr>
        <w:autoSpaceDE w:val="0"/>
        <w:autoSpaceDN w:val="0"/>
        <w:adjustRightInd w:val="0"/>
        <w:jc w:val="both"/>
        <w:rPr>
          <w:rFonts w:ascii="Abadi" w:hAnsi="Abadi" w:cs="Arial"/>
          <w:b/>
          <w:bCs/>
          <w:sz w:val="21"/>
          <w:szCs w:val="21"/>
        </w:rPr>
      </w:pPr>
      <w:r w:rsidRPr="001165C6">
        <w:rPr>
          <w:rFonts w:ascii="Abadi" w:hAnsi="Abadi" w:cs="Arial"/>
          <w:sz w:val="21"/>
          <w:szCs w:val="21"/>
        </w:rPr>
        <w:t>Con fundamento en lo dispuesto en los artículos 63, fracción XXVIII, párrafo último y 66, fracción</w:t>
      </w:r>
      <w:r>
        <w:rPr>
          <w:rFonts w:ascii="Abadi" w:hAnsi="Abadi" w:cs="Arial"/>
          <w:sz w:val="21"/>
          <w:szCs w:val="21"/>
        </w:rPr>
        <w:t xml:space="preserve"> </w:t>
      </w:r>
      <w:r w:rsidRPr="001165C6">
        <w:rPr>
          <w:rFonts w:ascii="Abadi" w:hAnsi="Abadi" w:cs="Arial"/>
          <w:sz w:val="21"/>
          <w:szCs w:val="21"/>
        </w:rPr>
        <w:t>VIII, de la Constitución Política para el Estado de Guanajuato; 256 de la Ley Orgánica del Poder</w:t>
      </w:r>
      <w:r>
        <w:rPr>
          <w:rFonts w:ascii="Abadi" w:hAnsi="Abadi" w:cs="Arial"/>
          <w:sz w:val="21"/>
          <w:szCs w:val="21"/>
        </w:rPr>
        <w:t xml:space="preserve"> </w:t>
      </w:r>
      <w:r w:rsidRPr="001165C6">
        <w:rPr>
          <w:rFonts w:ascii="Abadi" w:hAnsi="Abadi" w:cs="Arial"/>
          <w:sz w:val="21"/>
          <w:szCs w:val="21"/>
        </w:rPr>
        <w:t>Legislativo del Estado de Guanajuato; así como artículos 35, 37, fracción V, 82, fracción XXIV y</w:t>
      </w:r>
      <w:r>
        <w:rPr>
          <w:rFonts w:ascii="Abadi" w:hAnsi="Abadi" w:cs="Arial"/>
          <w:sz w:val="21"/>
          <w:szCs w:val="21"/>
        </w:rPr>
        <w:t xml:space="preserve"> </w:t>
      </w:r>
      <w:r w:rsidRPr="001165C6">
        <w:rPr>
          <w:rFonts w:ascii="Abadi" w:hAnsi="Abadi" w:cs="Arial"/>
          <w:sz w:val="21"/>
          <w:szCs w:val="21"/>
        </w:rPr>
        <w:t>87, fracción XII, de la Ley de Fiscalización Superior del Estado de Guanajuato, en relación con el</w:t>
      </w:r>
      <w:r>
        <w:rPr>
          <w:rFonts w:ascii="Abadi" w:hAnsi="Abadi" w:cs="Arial"/>
          <w:sz w:val="21"/>
          <w:szCs w:val="21"/>
        </w:rPr>
        <w:t xml:space="preserve"> </w:t>
      </w:r>
      <w:r w:rsidRPr="001165C6">
        <w:rPr>
          <w:rFonts w:ascii="Abadi" w:hAnsi="Abadi" w:cs="Arial"/>
          <w:sz w:val="21"/>
          <w:szCs w:val="21"/>
        </w:rPr>
        <w:t>artículo 28 del Reglamento de la Ley de Fiscalización Superior del Estado de Guanajuato, así</w:t>
      </w:r>
      <w:r>
        <w:rPr>
          <w:rFonts w:ascii="Abadi" w:hAnsi="Abadi" w:cs="Arial"/>
          <w:sz w:val="21"/>
          <w:szCs w:val="21"/>
        </w:rPr>
        <w:t xml:space="preserve"> </w:t>
      </w:r>
      <w:r w:rsidRPr="001165C6">
        <w:rPr>
          <w:rFonts w:ascii="Abadi" w:hAnsi="Abadi" w:cs="Arial"/>
          <w:sz w:val="21"/>
          <w:szCs w:val="21"/>
        </w:rPr>
        <w:t>como artículo 9, fracción XIX del Reglamento Interior de la Auditoría Superior del Estado de</w:t>
      </w:r>
      <w:r>
        <w:rPr>
          <w:rFonts w:ascii="Abadi" w:hAnsi="Abadi" w:cs="Arial"/>
          <w:sz w:val="21"/>
          <w:szCs w:val="21"/>
        </w:rPr>
        <w:t xml:space="preserve"> </w:t>
      </w:r>
      <w:r w:rsidRPr="001165C6">
        <w:rPr>
          <w:rFonts w:ascii="Abadi" w:hAnsi="Abadi" w:cs="Arial"/>
          <w:sz w:val="21"/>
          <w:szCs w:val="21"/>
        </w:rPr>
        <w:t xml:space="preserve">Guanajuato; remito en archivo electrónico, </w:t>
      </w:r>
      <w:r w:rsidRPr="001165C6">
        <w:rPr>
          <w:rFonts w:ascii="Abadi" w:hAnsi="Abadi" w:cs="Arial"/>
          <w:b/>
          <w:bCs/>
          <w:sz w:val="21"/>
          <w:szCs w:val="21"/>
        </w:rPr>
        <w:t>el Informe de Resultados relativo a la Auditoría a</w:t>
      </w:r>
      <w:r>
        <w:rPr>
          <w:rFonts w:ascii="Abadi" w:hAnsi="Abadi" w:cs="Arial"/>
          <w:b/>
          <w:bCs/>
          <w:sz w:val="21"/>
          <w:szCs w:val="21"/>
        </w:rPr>
        <w:t xml:space="preserve"> </w:t>
      </w:r>
      <w:r w:rsidRPr="001165C6">
        <w:rPr>
          <w:rFonts w:ascii="Abadi" w:hAnsi="Abadi" w:cs="Arial"/>
          <w:b/>
          <w:bCs/>
          <w:sz w:val="21"/>
          <w:szCs w:val="21"/>
        </w:rPr>
        <w:t xml:space="preserve">la Infraestructura Pública Municipal, practicada al municipio de Valle de Santiago, </w:t>
      </w:r>
      <w:proofErr w:type="spellStart"/>
      <w:r w:rsidRPr="001165C6">
        <w:rPr>
          <w:rFonts w:ascii="Abadi" w:hAnsi="Abadi" w:cs="Arial"/>
          <w:b/>
          <w:bCs/>
          <w:sz w:val="21"/>
          <w:szCs w:val="21"/>
        </w:rPr>
        <w:t>Gto</w:t>
      </w:r>
      <w:proofErr w:type="spellEnd"/>
      <w:r w:rsidRPr="001165C6">
        <w:rPr>
          <w:rFonts w:ascii="Abadi" w:hAnsi="Abadi" w:cs="Arial"/>
          <w:b/>
          <w:bCs/>
          <w:sz w:val="21"/>
          <w:szCs w:val="21"/>
        </w:rPr>
        <w:t>.,</w:t>
      </w:r>
      <w:r>
        <w:rPr>
          <w:rFonts w:ascii="Abadi" w:hAnsi="Abadi" w:cs="Arial"/>
          <w:b/>
          <w:bCs/>
          <w:sz w:val="21"/>
          <w:szCs w:val="21"/>
        </w:rPr>
        <w:t xml:space="preserve"> </w:t>
      </w:r>
      <w:r w:rsidRPr="001165C6">
        <w:rPr>
          <w:rFonts w:ascii="Abadi" w:hAnsi="Abadi" w:cs="Arial"/>
          <w:b/>
          <w:bCs/>
          <w:sz w:val="21"/>
          <w:szCs w:val="21"/>
        </w:rPr>
        <w:t>correspondiente al periodo comprendido de enero a diciembre de 2021.</w:t>
      </w:r>
    </w:p>
    <w:p w14:paraId="63E566E5" w14:textId="77777777" w:rsidR="004F716D" w:rsidRDefault="004F716D" w:rsidP="004F716D">
      <w:pPr>
        <w:autoSpaceDE w:val="0"/>
        <w:autoSpaceDN w:val="0"/>
        <w:adjustRightInd w:val="0"/>
        <w:jc w:val="both"/>
        <w:rPr>
          <w:rFonts w:ascii="Abadi" w:hAnsi="Abadi" w:cs="Arial"/>
          <w:sz w:val="21"/>
          <w:szCs w:val="21"/>
        </w:rPr>
      </w:pPr>
    </w:p>
    <w:p w14:paraId="72A94910" w14:textId="77777777" w:rsidR="004F716D" w:rsidRPr="001165C6" w:rsidRDefault="004F716D" w:rsidP="004F716D">
      <w:pPr>
        <w:autoSpaceDE w:val="0"/>
        <w:autoSpaceDN w:val="0"/>
        <w:adjustRightInd w:val="0"/>
        <w:jc w:val="both"/>
        <w:rPr>
          <w:rFonts w:ascii="Abadi" w:hAnsi="Abadi" w:cs="Arial"/>
          <w:sz w:val="21"/>
          <w:szCs w:val="21"/>
        </w:rPr>
      </w:pPr>
      <w:r w:rsidRPr="001165C6">
        <w:rPr>
          <w:rFonts w:ascii="Abadi" w:hAnsi="Abadi" w:cs="Arial"/>
          <w:sz w:val="21"/>
          <w:szCs w:val="21"/>
        </w:rPr>
        <w:t xml:space="preserve">El informe de resultados de referencia fue notificado los días </w:t>
      </w:r>
      <w:r w:rsidRPr="001165C6">
        <w:rPr>
          <w:rFonts w:ascii="Abadi" w:hAnsi="Abadi" w:cs="Arial"/>
          <w:b/>
          <w:bCs/>
          <w:sz w:val="21"/>
          <w:szCs w:val="21"/>
        </w:rPr>
        <w:t>31 de octubre y 11 de noviembre</w:t>
      </w:r>
      <w:r>
        <w:rPr>
          <w:rFonts w:ascii="Abadi" w:hAnsi="Abadi" w:cs="Arial"/>
          <w:b/>
          <w:bCs/>
          <w:sz w:val="21"/>
          <w:szCs w:val="21"/>
        </w:rPr>
        <w:t xml:space="preserve"> </w:t>
      </w:r>
      <w:r w:rsidRPr="001165C6">
        <w:rPr>
          <w:rFonts w:ascii="Abadi" w:hAnsi="Abadi" w:cs="Arial"/>
          <w:b/>
          <w:bCs/>
          <w:sz w:val="21"/>
          <w:szCs w:val="21"/>
        </w:rPr>
        <w:t>de 2022</w:t>
      </w:r>
      <w:r w:rsidRPr="001165C6">
        <w:rPr>
          <w:rFonts w:ascii="Abadi" w:hAnsi="Abadi" w:cs="Arial"/>
          <w:sz w:val="21"/>
          <w:szCs w:val="21"/>
        </w:rPr>
        <w:t>, sin que posteriormente se promoviera recurso de reconsideración en su contra. De lo</w:t>
      </w:r>
      <w:r>
        <w:rPr>
          <w:rFonts w:ascii="Abadi" w:hAnsi="Abadi" w:cs="Arial"/>
          <w:sz w:val="21"/>
          <w:szCs w:val="21"/>
        </w:rPr>
        <w:t xml:space="preserve"> </w:t>
      </w:r>
      <w:r w:rsidRPr="001165C6">
        <w:rPr>
          <w:rFonts w:ascii="Abadi" w:hAnsi="Abadi" w:cs="Arial"/>
          <w:sz w:val="21"/>
          <w:szCs w:val="21"/>
        </w:rPr>
        <w:t>anterior, se envían las constancias necesarias para su debida acreditación.</w:t>
      </w:r>
    </w:p>
    <w:p w14:paraId="6364DDE7" w14:textId="77777777" w:rsidR="004F716D" w:rsidRDefault="004F716D" w:rsidP="004F716D">
      <w:pPr>
        <w:autoSpaceDE w:val="0"/>
        <w:autoSpaceDN w:val="0"/>
        <w:adjustRightInd w:val="0"/>
        <w:jc w:val="both"/>
        <w:rPr>
          <w:rFonts w:ascii="Abadi" w:hAnsi="Abadi" w:cs="Arial"/>
          <w:sz w:val="21"/>
          <w:szCs w:val="21"/>
        </w:rPr>
      </w:pPr>
    </w:p>
    <w:p w14:paraId="2FA1C0C2" w14:textId="77777777" w:rsidR="004F716D" w:rsidRPr="001165C6" w:rsidRDefault="004F716D" w:rsidP="004F716D">
      <w:pPr>
        <w:autoSpaceDE w:val="0"/>
        <w:autoSpaceDN w:val="0"/>
        <w:adjustRightInd w:val="0"/>
        <w:jc w:val="both"/>
        <w:rPr>
          <w:rFonts w:ascii="Abadi" w:hAnsi="Abadi" w:cs="Arial"/>
          <w:sz w:val="21"/>
          <w:szCs w:val="21"/>
        </w:rPr>
      </w:pPr>
      <w:r w:rsidRPr="001165C6">
        <w:rPr>
          <w:rFonts w:ascii="Abadi" w:hAnsi="Abadi" w:cs="Arial"/>
          <w:sz w:val="21"/>
          <w:szCs w:val="21"/>
        </w:rPr>
        <w:t>Sin otro particular por el momento, me despido reiterando la seguridad de mi más alta y</w:t>
      </w:r>
      <w:r>
        <w:rPr>
          <w:rFonts w:ascii="Abadi" w:hAnsi="Abadi" w:cs="Arial"/>
          <w:sz w:val="21"/>
          <w:szCs w:val="21"/>
        </w:rPr>
        <w:t xml:space="preserve"> </w:t>
      </w:r>
      <w:r w:rsidRPr="001165C6">
        <w:rPr>
          <w:rFonts w:ascii="Abadi" w:hAnsi="Abadi" w:cs="Arial"/>
          <w:sz w:val="21"/>
          <w:szCs w:val="21"/>
        </w:rPr>
        <w:t>distinguida consideración.</w:t>
      </w:r>
    </w:p>
    <w:p w14:paraId="6B6CA425" w14:textId="77777777" w:rsidR="004F716D" w:rsidRDefault="004F716D" w:rsidP="004F716D">
      <w:pPr>
        <w:autoSpaceDE w:val="0"/>
        <w:autoSpaceDN w:val="0"/>
        <w:adjustRightInd w:val="0"/>
        <w:jc w:val="both"/>
        <w:rPr>
          <w:rFonts w:ascii="Abadi" w:hAnsi="Abadi" w:cs="Arial"/>
          <w:b/>
          <w:bCs/>
          <w:sz w:val="21"/>
          <w:szCs w:val="21"/>
        </w:rPr>
      </w:pPr>
    </w:p>
    <w:p w14:paraId="41E21F32" w14:textId="77777777" w:rsidR="004F716D" w:rsidRPr="001165C6" w:rsidRDefault="004F716D" w:rsidP="004F716D">
      <w:pPr>
        <w:autoSpaceDE w:val="0"/>
        <w:autoSpaceDN w:val="0"/>
        <w:adjustRightInd w:val="0"/>
        <w:jc w:val="both"/>
        <w:rPr>
          <w:rFonts w:ascii="Abadi" w:hAnsi="Abadi" w:cs="Arial"/>
          <w:b/>
          <w:bCs/>
          <w:sz w:val="21"/>
          <w:szCs w:val="21"/>
        </w:rPr>
      </w:pPr>
      <w:r w:rsidRPr="001165C6">
        <w:rPr>
          <w:rFonts w:ascii="Abadi" w:hAnsi="Abadi" w:cs="Arial"/>
          <w:b/>
          <w:bCs/>
          <w:sz w:val="21"/>
          <w:szCs w:val="21"/>
        </w:rPr>
        <w:t>Atentamente</w:t>
      </w:r>
    </w:p>
    <w:p w14:paraId="1AD38F77" w14:textId="77777777" w:rsidR="004F716D" w:rsidRPr="001165C6" w:rsidRDefault="004F716D" w:rsidP="004F716D">
      <w:pPr>
        <w:autoSpaceDE w:val="0"/>
        <w:autoSpaceDN w:val="0"/>
        <w:adjustRightInd w:val="0"/>
        <w:jc w:val="both"/>
        <w:rPr>
          <w:rFonts w:ascii="Abadi" w:hAnsi="Abadi" w:cs="Arial"/>
          <w:b/>
          <w:bCs/>
          <w:sz w:val="21"/>
          <w:szCs w:val="21"/>
        </w:rPr>
      </w:pPr>
      <w:r w:rsidRPr="001165C6">
        <w:rPr>
          <w:rFonts w:ascii="Abadi" w:hAnsi="Abadi" w:cs="Arial"/>
          <w:b/>
          <w:bCs/>
          <w:sz w:val="21"/>
          <w:szCs w:val="21"/>
        </w:rPr>
        <w:t>El Auditor Superior</w:t>
      </w:r>
    </w:p>
    <w:p w14:paraId="41339AF4" w14:textId="77777777" w:rsidR="004F716D" w:rsidRDefault="004F716D" w:rsidP="004F716D">
      <w:pPr>
        <w:autoSpaceDE w:val="0"/>
        <w:autoSpaceDN w:val="0"/>
        <w:adjustRightInd w:val="0"/>
        <w:jc w:val="both"/>
        <w:rPr>
          <w:rFonts w:ascii="Abadi" w:hAnsi="Abadi" w:cs="Arial"/>
          <w:b/>
          <w:bCs/>
          <w:sz w:val="21"/>
          <w:szCs w:val="21"/>
        </w:rPr>
      </w:pPr>
    </w:p>
    <w:p w14:paraId="73CC4A7E" w14:textId="49B08D8A" w:rsidR="004F716D" w:rsidRDefault="004F716D" w:rsidP="004F716D">
      <w:pPr>
        <w:autoSpaceDE w:val="0"/>
        <w:autoSpaceDN w:val="0"/>
        <w:adjustRightInd w:val="0"/>
        <w:jc w:val="both"/>
        <w:rPr>
          <w:rFonts w:ascii="Abadi" w:hAnsi="Abadi" w:cs="Arial"/>
          <w:b/>
          <w:bCs/>
          <w:sz w:val="21"/>
          <w:szCs w:val="21"/>
        </w:rPr>
      </w:pPr>
      <w:r w:rsidRPr="001165C6">
        <w:rPr>
          <w:rFonts w:ascii="Abadi" w:hAnsi="Abadi" w:cs="Arial"/>
          <w:b/>
          <w:bCs/>
          <w:sz w:val="21"/>
          <w:szCs w:val="21"/>
        </w:rPr>
        <w:t>Lic. y M.F. Javier Pérez Salazar</w:t>
      </w:r>
    </w:p>
    <w:p w14:paraId="1532D521" w14:textId="5A271F57" w:rsidR="003876CA" w:rsidRDefault="003876CA" w:rsidP="004F716D">
      <w:pPr>
        <w:autoSpaceDE w:val="0"/>
        <w:autoSpaceDN w:val="0"/>
        <w:adjustRightInd w:val="0"/>
        <w:jc w:val="both"/>
        <w:rPr>
          <w:rFonts w:ascii="Abadi" w:hAnsi="Abadi" w:cs="Arial"/>
          <w:b/>
          <w:bCs/>
          <w:sz w:val="21"/>
          <w:szCs w:val="21"/>
        </w:rPr>
      </w:pPr>
    </w:p>
    <w:p w14:paraId="0F091ABE" w14:textId="77777777" w:rsidR="003876CA" w:rsidRDefault="003876CA" w:rsidP="003876CA">
      <w:pPr>
        <w:autoSpaceDE w:val="0"/>
        <w:autoSpaceDN w:val="0"/>
        <w:adjustRightInd w:val="0"/>
        <w:ind w:right="1701"/>
        <w:jc w:val="both"/>
        <w:rPr>
          <w:rFonts w:ascii="Abadi" w:hAnsi="Abadi" w:cs="Arial"/>
          <w:b/>
          <w:bCs/>
          <w:sz w:val="21"/>
          <w:szCs w:val="21"/>
        </w:rPr>
      </w:pPr>
      <w:r w:rsidRPr="007A217E">
        <w:rPr>
          <w:rFonts w:ascii="Abadi" w:hAnsi="Abadi" w:cs="Arial"/>
          <w:sz w:val="16"/>
          <w:szCs w:val="16"/>
        </w:rPr>
        <w:t>El presente documento, se firma electrónicamente con fundamento en lo</w:t>
      </w:r>
      <w:r>
        <w:rPr>
          <w:rFonts w:ascii="Abadi" w:hAnsi="Abadi" w:cs="Arial"/>
          <w:sz w:val="16"/>
          <w:szCs w:val="16"/>
        </w:rPr>
        <w:t xml:space="preserve"> </w:t>
      </w:r>
      <w:r w:rsidRPr="007A217E">
        <w:rPr>
          <w:rFonts w:ascii="Abadi" w:hAnsi="Abadi" w:cs="Arial"/>
          <w:sz w:val="16"/>
          <w:szCs w:val="16"/>
        </w:rPr>
        <w:t>dispuesto en los artículos 15, segundo párrafo de la Ley de Fiscalización</w:t>
      </w:r>
      <w:r>
        <w:rPr>
          <w:rFonts w:ascii="Abadi" w:hAnsi="Abadi" w:cs="Arial"/>
          <w:sz w:val="16"/>
          <w:szCs w:val="16"/>
        </w:rPr>
        <w:t xml:space="preserve"> </w:t>
      </w:r>
      <w:r w:rsidRPr="007A217E">
        <w:rPr>
          <w:rFonts w:ascii="Abadi" w:hAnsi="Abadi" w:cs="Arial"/>
          <w:sz w:val="16"/>
          <w:szCs w:val="16"/>
        </w:rPr>
        <w:t>Superior del Estado de Guanajuato; 17, penúltimo párrafo del Reglamento</w:t>
      </w:r>
      <w:r>
        <w:rPr>
          <w:rFonts w:ascii="Abadi" w:hAnsi="Abadi" w:cs="Arial"/>
          <w:sz w:val="16"/>
          <w:szCs w:val="16"/>
        </w:rPr>
        <w:t xml:space="preserve"> </w:t>
      </w:r>
      <w:r w:rsidRPr="007A217E">
        <w:rPr>
          <w:rFonts w:ascii="Abadi" w:hAnsi="Abadi" w:cs="Arial"/>
          <w:sz w:val="16"/>
          <w:szCs w:val="16"/>
        </w:rPr>
        <w:t>de la Ley de Fiscalización Superior del Estado de Guanajuato; 3, de la Ley</w:t>
      </w:r>
      <w:r>
        <w:rPr>
          <w:rFonts w:ascii="Abadi" w:hAnsi="Abadi" w:cs="Arial"/>
          <w:sz w:val="16"/>
          <w:szCs w:val="16"/>
        </w:rPr>
        <w:t xml:space="preserve"> </w:t>
      </w:r>
      <w:r w:rsidRPr="007A217E">
        <w:rPr>
          <w:rFonts w:ascii="Abadi" w:hAnsi="Abadi" w:cs="Arial"/>
          <w:sz w:val="16"/>
          <w:szCs w:val="16"/>
        </w:rPr>
        <w:t>Sobre el Uso de Medios Electrónicos y Firma Electrónica para el Estado de</w:t>
      </w:r>
      <w:r>
        <w:rPr>
          <w:rFonts w:ascii="Abadi" w:hAnsi="Abadi" w:cs="Arial"/>
          <w:sz w:val="16"/>
          <w:szCs w:val="16"/>
        </w:rPr>
        <w:t xml:space="preserve"> </w:t>
      </w:r>
      <w:r w:rsidRPr="007A217E">
        <w:rPr>
          <w:rFonts w:ascii="Abadi" w:hAnsi="Abadi" w:cs="Arial"/>
          <w:sz w:val="16"/>
          <w:szCs w:val="16"/>
        </w:rPr>
        <w:t>Guanajuato y sus Municipios; 2, fracción I, del Reglamento del Poder</w:t>
      </w:r>
      <w:r>
        <w:rPr>
          <w:rFonts w:ascii="Abadi" w:hAnsi="Abadi" w:cs="Arial"/>
          <w:sz w:val="16"/>
          <w:szCs w:val="16"/>
        </w:rPr>
        <w:t xml:space="preserve"> </w:t>
      </w:r>
      <w:r w:rsidRPr="007A217E">
        <w:rPr>
          <w:rFonts w:ascii="Abadi" w:hAnsi="Abadi" w:cs="Arial"/>
          <w:sz w:val="16"/>
          <w:szCs w:val="16"/>
        </w:rPr>
        <w:t>Legislativo del Estado de Guanajuato para el Uso de Medios Electrónicos y</w:t>
      </w:r>
      <w:r>
        <w:rPr>
          <w:rFonts w:ascii="Abadi" w:hAnsi="Abadi" w:cs="Arial"/>
          <w:sz w:val="16"/>
          <w:szCs w:val="16"/>
        </w:rPr>
        <w:t xml:space="preserve"> </w:t>
      </w:r>
      <w:r w:rsidRPr="007A217E">
        <w:rPr>
          <w:rFonts w:ascii="Abadi" w:hAnsi="Abadi" w:cs="Arial"/>
          <w:sz w:val="16"/>
          <w:szCs w:val="16"/>
        </w:rPr>
        <w:t>Firma Electrónica; 1 de los Lineamientos Sobre el Uso de Medios Remotos</w:t>
      </w:r>
      <w:r>
        <w:rPr>
          <w:rFonts w:ascii="Abadi" w:hAnsi="Abadi" w:cs="Arial"/>
          <w:sz w:val="16"/>
          <w:szCs w:val="16"/>
        </w:rPr>
        <w:t xml:space="preserve"> </w:t>
      </w:r>
      <w:r w:rsidRPr="007A217E">
        <w:rPr>
          <w:rFonts w:ascii="Abadi" w:hAnsi="Abadi" w:cs="Arial"/>
          <w:sz w:val="16"/>
          <w:szCs w:val="16"/>
        </w:rPr>
        <w:t>de Comunicación Electrónica del Poder Legislativo del Estado de</w:t>
      </w:r>
      <w:r>
        <w:rPr>
          <w:rFonts w:ascii="Abadi" w:hAnsi="Abadi" w:cs="Arial"/>
          <w:sz w:val="16"/>
          <w:szCs w:val="16"/>
        </w:rPr>
        <w:t xml:space="preserve"> </w:t>
      </w:r>
      <w:r w:rsidRPr="007A217E">
        <w:rPr>
          <w:rFonts w:ascii="Abadi" w:hAnsi="Abadi" w:cs="Arial"/>
          <w:sz w:val="16"/>
          <w:szCs w:val="16"/>
        </w:rPr>
        <w:t>Guanajuato y 2, fracción I de los Lineamientos del Sistema de Fiscalización</w:t>
      </w:r>
      <w:r>
        <w:rPr>
          <w:rFonts w:ascii="Abadi" w:hAnsi="Abadi" w:cs="Arial"/>
          <w:sz w:val="16"/>
          <w:szCs w:val="16"/>
        </w:rPr>
        <w:t xml:space="preserve"> </w:t>
      </w:r>
      <w:r w:rsidRPr="007A217E">
        <w:rPr>
          <w:rFonts w:ascii="Abadi" w:hAnsi="Abadi" w:cs="Arial"/>
          <w:sz w:val="16"/>
          <w:szCs w:val="16"/>
        </w:rPr>
        <w:t>Electrónica de la Auditoría Superior del Estado de Guanajuato</w:t>
      </w:r>
      <w:r>
        <w:rPr>
          <w:rFonts w:ascii="Abadi" w:hAnsi="Abadi" w:cs="Arial"/>
          <w:sz w:val="16"/>
          <w:szCs w:val="16"/>
        </w:rPr>
        <w:t>.</w:t>
      </w:r>
    </w:p>
    <w:p w14:paraId="6B53AEFB" w14:textId="77777777" w:rsidR="003876CA" w:rsidRDefault="003876CA" w:rsidP="003876CA">
      <w:pPr>
        <w:autoSpaceDE w:val="0"/>
        <w:autoSpaceDN w:val="0"/>
        <w:adjustRightInd w:val="0"/>
        <w:jc w:val="both"/>
        <w:rPr>
          <w:rFonts w:ascii="Abadi" w:hAnsi="Abadi" w:cs="Arial"/>
          <w:b/>
          <w:bCs/>
          <w:sz w:val="21"/>
          <w:szCs w:val="21"/>
        </w:rPr>
      </w:pPr>
    </w:p>
    <w:p w14:paraId="046CC9B9" w14:textId="77777777" w:rsidR="003876CA" w:rsidRPr="007A217E" w:rsidRDefault="003876CA" w:rsidP="003876CA">
      <w:pPr>
        <w:autoSpaceDE w:val="0"/>
        <w:autoSpaceDN w:val="0"/>
        <w:adjustRightInd w:val="0"/>
        <w:jc w:val="both"/>
        <w:rPr>
          <w:rFonts w:ascii="Abadi" w:hAnsi="Abadi" w:cs="Arial"/>
          <w:sz w:val="16"/>
          <w:szCs w:val="16"/>
        </w:rPr>
      </w:pPr>
      <w:r w:rsidRPr="007A217E">
        <w:rPr>
          <w:rFonts w:ascii="Abadi" w:hAnsi="Abadi" w:cs="Arial"/>
          <w:sz w:val="16"/>
          <w:szCs w:val="16"/>
        </w:rPr>
        <w:t>Con copia para:</w:t>
      </w:r>
    </w:p>
    <w:p w14:paraId="5C837F78" w14:textId="77777777" w:rsidR="003876CA" w:rsidRPr="007A217E" w:rsidRDefault="003876CA" w:rsidP="003876CA">
      <w:pPr>
        <w:autoSpaceDE w:val="0"/>
        <w:autoSpaceDN w:val="0"/>
        <w:adjustRightInd w:val="0"/>
        <w:jc w:val="both"/>
        <w:rPr>
          <w:rFonts w:ascii="Abadi" w:hAnsi="Abadi" w:cs="Arial"/>
          <w:sz w:val="16"/>
          <w:szCs w:val="16"/>
        </w:rPr>
      </w:pPr>
      <w:r w:rsidRPr="007A217E">
        <w:rPr>
          <w:rFonts w:ascii="Segoe UI Symbol" w:eastAsia="Wingdings-Regular" w:hAnsi="Segoe UI Symbol" w:cs="Segoe UI Symbol"/>
          <w:sz w:val="16"/>
          <w:szCs w:val="16"/>
        </w:rPr>
        <w:t>✓</w:t>
      </w:r>
      <w:r w:rsidRPr="007A217E">
        <w:rPr>
          <w:rFonts w:ascii="Abadi" w:eastAsia="Wingdings-Regular" w:hAnsi="Abadi" w:cs="Wingdings-Regular"/>
          <w:sz w:val="16"/>
          <w:szCs w:val="16"/>
        </w:rPr>
        <w:t xml:space="preserve"> </w:t>
      </w:r>
      <w:r w:rsidRPr="007A217E">
        <w:rPr>
          <w:rFonts w:ascii="Abadi" w:hAnsi="Abadi" w:cs="Arial"/>
          <w:sz w:val="16"/>
          <w:szCs w:val="16"/>
        </w:rPr>
        <w:t>Archivo.</w:t>
      </w:r>
    </w:p>
    <w:p w14:paraId="3BBE0073" w14:textId="77777777" w:rsidR="003876CA" w:rsidRPr="007A217E" w:rsidRDefault="003876CA" w:rsidP="003876CA">
      <w:pPr>
        <w:autoSpaceDE w:val="0"/>
        <w:autoSpaceDN w:val="0"/>
        <w:adjustRightInd w:val="0"/>
        <w:jc w:val="both"/>
        <w:rPr>
          <w:rFonts w:ascii="Abadi" w:hAnsi="Abadi" w:cs="Arial"/>
          <w:sz w:val="16"/>
          <w:szCs w:val="16"/>
        </w:rPr>
      </w:pPr>
      <w:r w:rsidRPr="007A217E">
        <w:rPr>
          <w:rFonts w:ascii="Segoe UI Symbol" w:eastAsia="Wingdings-Regular" w:hAnsi="Segoe UI Symbol" w:cs="Segoe UI Symbol"/>
          <w:sz w:val="16"/>
          <w:szCs w:val="16"/>
        </w:rPr>
        <w:t>✓</w:t>
      </w:r>
      <w:r w:rsidRPr="007A217E">
        <w:rPr>
          <w:rFonts w:ascii="Abadi" w:eastAsia="Wingdings-Regular" w:hAnsi="Abadi" w:cs="Wingdings-Regular"/>
          <w:sz w:val="16"/>
          <w:szCs w:val="16"/>
        </w:rPr>
        <w:t xml:space="preserve"> </w:t>
      </w:r>
      <w:r w:rsidRPr="007A217E">
        <w:rPr>
          <w:rFonts w:ascii="Abadi" w:hAnsi="Abadi" w:cs="Arial"/>
          <w:sz w:val="16"/>
          <w:szCs w:val="16"/>
        </w:rPr>
        <w:t>Expediente</w:t>
      </w:r>
    </w:p>
    <w:p w14:paraId="03241E2A" w14:textId="77777777" w:rsidR="003876CA" w:rsidRDefault="003876CA" w:rsidP="003876CA">
      <w:pPr>
        <w:jc w:val="both"/>
        <w:rPr>
          <w:rFonts w:ascii="Abadi" w:hAnsi="Abadi" w:cs="Arial"/>
          <w:sz w:val="16"/>
          <w:szCs w:val="16"/>
        </w:rPr>
      </w:pPr>
    </w:p>
    <w:p w14:paraId="1BA5D154" w14:textId="77777777" w:rsidR="003876CA" w:rsidRDefault="003876CA" w:rsidP="003876CA">
      <w:pPr>
        <w:autoSpaceDE w:val="0"/>
        <w:autoSpaceDN w:val="0"/>
        <w:adjustRightInd w:val="0"/>
        <w:jc w:val="both"/>
        <w:rPr>
          <w:rFonts w:ascii="Abadi" w:hAnsi="Abadi" w:cs="Arial"/>
          <w:sz w:val="16"/>
          <w:szCs w:val="16"/>
        </w:rPr>
      </w:pPr>
      <w:r w:rsidRPr="007A217E">
        <w:rPr>
          <w:rFonts w:ascii="Abadi" w:hAnsi="Abadi" w:cs="Arial"/>
          <w:sz w:val="16"/>
          <w:szCs w:val="16"/>
        </w:rPr>
        <w:t>OPR/GRL/LFMR/CAV</w:t>
      </w:r>
    </w:p>
    <w:p w14:paraId="29EA29F8" w14:textId="7788470E" w:rsidR="003876CA" w:rsidRDefault="003876CA" w:rsidP="004F716D">
      <w:pPr>
        <w:autoSpaceDE w:val="0"/>
        <w:autoSpaceDN w:val="0"/>
        <w:adjustRightInd w:val="0"/>
        <w:jc w:val="both"/>
        <w:rPr>
          <w:rFonts w:ascii="Abadi" w:hAnsi="Abadi" w:cs="Arial"/>
          <w:b/>
          <w:bCs/>
          <w:sz w:val="21"/>
          <w:szCs w:val="21"/>
        </w:rPr>
      </w:pPr>
    </w:p>
    <w:p w14:paraId="208D4514" w14:textId="77777777" w:rsidR="00313141" w:rsidRPr="001165C6" w:rsidRDefault="00313141" w:rsidP="00313141">
      <w:pPr>
        <w:autoSpaceDE w:val="0"/>
        <w:autoSpaceDN w:val="0"/>
        <w:adjustRightInd w:val="0"/>
        <w:jc w:val="right"/>
        <w:rPr>
          <w:rFonts w:ascii="Abadi" w:hAnsi="Abadi" w:cs="Arial"/>
          <w:b/>
          <w:bCs/>
          <w:sz w:val="21"/>
          <w:szCs w:val="21"/>
        </w:rPr>
      </w:pPr>
      <w:r w:rsidRPr="001165C6">
        <w:rPr>
          <w:rFonts w:ascii="Abadi" w:hAnsi="Abadi" w:cs="Arial"/>
          <w:b/>
          <w:bCs/>
          <w:sz w:val="21"/>
          <w:szCs w:val="21"/>
        </w:rPr>
        <w:t>Número de Oficio: ASEG/710/2022</w:t>
      </w:r>
    </w:p>
    <w:p w14:paraId="669FD26D" w14:textId="77777777" w:rsidR="00313141" w:rsidRPr="001165C6" w:rsidRDefault="00313141" w:rsidP="00313141">
      <w:pPr>
        <w:autoSpaceDE w:val="0"/>
        <w:autoSpaceDN w:val="0"/>
        <w:adjustRightInd w:val="0"/>
        <w:jc w:val="right"/>
        <w:rPr>
          <w:rFonts w:ascii="Abadi" w:hAnsi="Abadi" w:cs="Arial"/>
          <w:b/>
          <w:bCs/>
          <w:sz w:val="21"/>
          <w:szCs w:val="21"/>
        </w:rPr>
      </w:pPr>
      <w:r w:rsidRPr="001165C6">
        <w:rPr>
          <w:rFonts w:ascii="Abadi" w:hAnsi="Abadi" w:cs="Arial"/>
          <w:b/>
          <w:bCs/>
          <w:sz w:val="21"/>
          <w:szCs w:val="21"/>
        </w:rPr>
        <w:t>Asunto: Se remite informe de resultados</w:t>
      </w:r>
    </w:p>
    <w:p w14:paraId="1C58885A" w14:textId="77777777" w:rsidR="00313141" w:rsidRPr="001165C6" w:rsidRDefault="00313141" w:rsidP="00313141">
      <w:pPr>
        <w:jc w:val="right"/>
        <w:rPr>
          <w:rFonts w:ascii="Abadi" w:hAnsi="Abadi" w:cs="Arial"/>
          <w:b/>
          <w:bCs/>
          <w:sz w:val="21"/>
          <w:szCs w:val="21"/>
        </w:rPr>
      </w:pPr>
      <w:r w:rsidRPr="001165C6">
        <w:rPr>
          <w:rFonts w:ascii="Abadi" w:hAnsi="Abadi" w:cs="Arial"/>
          <w:b/>
          <w:bCs/>
          <w:sz w:val="21"/>
          <w:szCs w:val="21"/>
        </w:rPr>
        <w:t xml:space="preserve">Guanajuato, </w:t>
      </w:r>
      <w:proofErr w:type="spellStart"/>
      <w:r w:rsidRPr="001165C6">
        <w:rPr>
          <w:rFonts w:ascii="Abadi" w:hAnsi="Abadi" w:cs="Arial"/>
          <w:b/>
          <w:bCs/>
          <w:sz w:val="21"/>
          <w:szCs w:val="21"/>
        </w:rPr>
        <w:t>Gto</w:t>
      </w:r>
      <w:proofErr w:type="spellEnd"/>
      <w:r w:rsidRPr="001165C6">
        <w:rPr>
          <w:rFonts w:ascii="Abadi" w:hAnsi="Abadi" w:cs="Arial"/>
          <w:b/>
          <w:bCs/>
          <w:sz w:val="21"/>
          <w:szCs w:val="21"/>
        </w:rPr>
        <w:t>., 22 de noviembre de 2022</w:t>
      </w:r>
    </w:p>
    <w:p w14:paraId="1BADFDC1" w14:textId="77777777" w:rsidR="00C336A8" w:rsidRDefault="00C336A8" w:rsidP="00C336A8">
      <w:pPr>
        <w:autoSpaceDE w:val="0"/>
        <w:autoSpaceDN w:val="0"/>
        <w:adjustRightInd w:val="0"/>
        <w:rPr>
          <w:rFonts w:ascii="ArialMT" w:hAnsi="ArialMT" w:cs="ArialMT"/>
          <w:sz w:val="16"/>
          <w:szCs w:val="16"/>
        </w:rPr>
      </w:pPr>
    </w:p>
    <w:p w14:paraId="1AD6284C" w14:textId="77777777" w:rsidR="00C336A8" w:rsidRDefault="00C336A8" w:rsidP="00C336A8">
      <w:pPr>
        <w:autoSpaceDE w:val="0"/>
        <w:autoSpaceDN w:val="0"/>
        <w:adjustRightInd w:val="0"/>
        <w:rPr>
          <w:rFonts w:ascii="ArialMT" w:hAnsi="ArialMT" w:cs="ArialMT"/>
          <w:sz w:val="16"/>
          <w:szCs w:val="16"/>
        </w:rPr>
      </w:pPr>
    </w:p>
    <w:p w14:paraId="6799D3BD" w14:textId="7CEC9327" w:rsidR="00C336A8" w:rsidRDefault="00C336A8" w:rsidP="00C336A8">
      <w:pPr>
        <w:autoSpaceDE w:val="0"/>
        <w:autoSpaceDN w:val="0"/>
        <w:adjustRightInd w:val="0"/>
        <w:rPr>
          <w:rFonts w:ascii="ArialMT" w:hAnsi="ArialMT" w:cs="ArialMT"/>
          <w:sz w:val="16"/>
          <w:szCs w:val="16"/>
        </w:rPr>
      </w:pPr>
      <w:r>
        <w:rPr>
          <w:rFonts w:ascii="ArialMT" w:hAnsi="ArialMT" w:cs="ArialMT"/>
          <w:sz w:val="16"/>
          <w:szCs w:val="16"/>
        </w:rPr>
        <w:t>“2022 Año del Festival Internacional Cervantino, 50 años de diálogo cultural”</w:t>
      </w:r>
    </w:p>
    <w:p w14:paraId="135CED81" w14:textId="77777777" w:rsidR="00C336A8" w:rsidRPr="001165C6" w:rsidRDefault="00C336A8" w:rsidP="00C336A8">
      <w:pPr>
        <w:jc w:val="both"/>
        <w:rPr>
          <w:rFonts w:ascii="Abadi" w:hAnsi="Abadi" w:cs="Arial"/>
          <w:b/>
          <w:bCs/>
          <w:sz w:val="21"/>
          <w:szCs w:val="21"/>
        </w:rPr>
      </w:pPr>
      <w:r>
        <w:rPr>
          <w:rFonts w:ascii="ArialMT" w:hAnsi="ArialMT" w:cs="ArialMT"/>
          <w:sz w:val="16"/>
          <w:szCs w:val="16"/>
        </w:rPr>
        <w:t xml:space="preserve">“Bicentenario de la Instalación de la </w:t>
      </w:r>
      <w:r>
        <w:rPr>
          <w:rFonts w:ascii="Arial" w:hAnsi="Arial" w:cs="Arial"/>
          <w:sz w:val="16"/>
          <w:szCs w:val="16"/>
        </w:rPr>
        <w:t>Excelentísima Diputación Provincial de Guanajuato, 1822-</w:t>
      </w:r>
      <w:r>
        <w:rPr>
          <w:rFonts w:ascii="ArialMT" w:hAnsi="ArialMT" w:cs="ArialMT"/>
          <w:sz w:val="16"/>
          <w:szCs w:val="16"/>
        </w:rPr>
        <w:t>1824”</w:t>
      </w:r>
    </w:p>
    <w:p w14:paraId="392D7925" w14:textId="77777777" w:rsidR="00313141" w:rsidRPr="001165C6" w:rsidRDefault="00313141" w:rsidP="004F716D">
      <w:pPr>
        <w:autoSpaceDE w:val="0"/>
        <w:autoSpaceDN w:val="0"/>
        <w:adjustRightInd w:val="0"/>
        <w:jc w:val="both"/>
        <w:rPr>
          <w:rFonts w:ascii="Abadi" w:hAnsi="Abadi" w:cs="Arial"/>
          <w:b/>
          <w:bCs/>
          <w:sz w:val="21"/>
          <w:szCs w:val="21"/>
        </w:rPr>
      </w:pPr>
    </w:p>
    <w:p w14:paraId="00C9AF0B" w14:textId="77777777" w:rsidR="006E54B3" w:rsidRPr="001165C6" w:rsidRDefault="006E54B3" w:rsidP="006E54B3">
      <w:pPr>
        <w:autoSpaceDE w:val="0"/>
        <w:autoSpaceDN w:val="0"/>
        <w:adjustRightInd w:val="0"/>
        <w:jc w:val="both"/>
        <w:rPr>
          <w:rFonts w:ascii="Abadi" w:hAnsi="Abadi" w:cs="Arial"/>
          <w:b/>
          <w:bCs/>
          <w:sz w:val="21"/>
          <w:szCs w:val="21"/>
        </w:rPr>
      </w:pPr>
      <w:r w:rsidRPr="001165C6">
        <w:rPr>
          <w:rFonts w:ascii="Abadi" w:hAnsi="Abadi" w:cs="Arial"/>
          <w:b/>
          <w:bCs/>
          <w:sz w:val="21"/>
          <w:szCs w:val="21"/>
        </w:rPr>
        <w:t>Mtro. Martín López Camacho</w:t>
      </w:r>
    </w:p>
    <w:p w14:paraId="544CF829" w14:textId="77777777" w:rsidR="006E54B3" w:rsidRPr="001165C6" w:rsidRDefault="006E54B3" w:rsidP="006E54B3">
      <w:pPr>
        <w:autoSpaceDE w:val="0"/>
        <w:autoSpaceDN w:val="0"/>
        <w:adjustRightInd w:val="0"/>
        <w:jc w:val="both"/>
        <w:rPr>
          <w:rFonts w:ascii="Abadi" w:hAnsi="Abadi" w:cs="Arial"/>
          <w:b/>
          <w:bCs/>
          <w:sz w:val="21"/>
          <w:szCs w:val="21"/>
        </w:rPr>
      </w:pPr>
      <w:r w:rsidRPr="001165C6">
        <w:rPr>
          <w:rFonts w:ascii="Abadi" w:hAnsi="Abadi" w:cs="Arial"/>
          <w:b/>
          <w:bCs/>
          <w:sz w:val="21"/>
          <w:szCs w:val="21"/>
        </w:rPr>
        <w:t xml:space="preserve">Diputado </w:t>
      </w:r>
      <w:proofErr w:type="gramStart"/>
      <w:r w:rsidRPr="001165C6">
        <w:rPr>
          <w:rFonts w:ascii="Abadi" w:hAnsi="Abadi" w:cs="Arial"/>
          <w:b/>
          <w:bCs/>
          <w:sz w:val="21"/>
          <w:szCs w:val="21"/>
        </w:rPr>
        <w:t>Presidente</w:t>
      </w:r>
      <w:proofErr w:type="gramEnd"/>
      <w:r w:rsidRPr="001165C6">
        <w:rPr>
          <w:rFonts w:ascii="Abadi" w:hAnsi="Abadi" w:cs="Arial"/>
          <w:b/>
          <w:bCs/>
          <w:sz w:val="21"/>
          <w:szCs w:val="21"/>
        </w:rPr>
        <w:t xml:space="preserve"> del H. Congreso del Estado de Guanajuato</w:t>
      </w:r>
    </w:p>
    <w:p w14:paraId="27D91B75" w14:textId="77777777" w:rsidR="006E54B3" w:rsidRPr="001165C6" w:rsidRDefault="006E54B3" w:rsidP="006E54B3">
      <w:pPr>
        <w:autoSpaceDE w:val="0"/>
        <w:autoSpaceDN w:val="0"/>
        <w:adjustRightInd w:val="0"/>
        <w:jc w:val="both"/>
        <w:rPr>
          <w:rFonts w:ascii="Abadi" w:hAnsi="Abadi" w:cs="Arial"/>
          <w:b/>
          <w:bCs/>
          <w:sz w:val="21"/>
          <w:szCs w:val="21"/>
        </w:rPr>
      </w:pPr>
      <w:r w:rsidRPr="001165C6">
        <w:rPr>
          <w:rFonts w:ascii="Abadi" w:hAnsi="Abadi" w:cs="Arial"/>
          <w:b/>
          <w:bCs/>
          <w:sz w:val="21"/>
          <w:szCs w:val="21"/>
        </w:rPr>
        <w:t>Presente.</w:t>
      </w:r>
    </w:p>
    <w:p w14:paraId="4EFF1F49" w14:textId="77777777" w:rsidR="006E54B3" w:rsidRDefault="006E54B3" w:rsidP="006E54B3">
      <w:pPr>
        <w:autoSpaceDE w:val="0"/>
        <w:autoSpaceDN w:val="0"/>
        <w:adjustRightInd w:val="0"/>
        <w:jc w:val="both"/>
        <w:rPr>
          <w:rFonts w:ascii="Abadi" w:hAnsi="Abadi" w:cs="Arial"/>
          <w:sz w:val="21"/>
          <w:szCs w:val="21"/>
        </w:rPr>
      </w:pPr>
    </w:p>
    <w:p w14:paraId="2C600DCF" w14:textId="77777777" w:rsidR="006E54B3" w:rsidRPr="001165C6" w:rsidRDefault="006E54B3" w:rsidP="006E54B3">
      <w:pPr>
        <w:autoSpaceDE w:val="0"/>
        <w:autoSpaceDN w:val="0"/>
        <w:adjustRightInd w:val="0"/>
        <w:jc w:val="both"/>
        <w:rPr>
          <w:rFonts w:ascii="Abadi" w:hAnsi="Abadi" w:cs="Arial"/>
          <w:b/>
          <w:bCs/>
          <w:sz w:val="21"/>
          <w:szCs w:val="21"/>
        </w:rPr>
      </w:pPr>
      <w:r w:rsidRPr="001165C6">
        <w:rPr>
          <w:rFonts w:ascii="Abadi" w:hAnsi="Abadi" w:cs="Arial"/>
          <w:sz w:val="21"/>
          <w:szCs w:val="21"/>
        </w:rPr>
        <w:t>Con fundamento en lo dispuesto en los artículos 63, fracción XXVIII, párrafo último y 66, fracción</w:t>
      </w:r>
      <w:r>
        <w:rPr>
          <w:rFonts w:ascii="Abadi" w:hAnsi="Abadi" w:cs="Arial"/>
          <w:sz w:val="21"/>
          <w:szCs w:val="21"/>
        </w:rPr>
        <w:t xml:space="preserve"> </w:t>
      </w:r>
      <w:r w:rsidRPr="001165C6">
        <w:rPr>
          <w:rFonts w:ascii="Abadi" w:hAnsi="Abadi" w:cs="Arial"/>
          <w:sz w:val="21"/>
          <w:szCs w:val="21"/>
        </w:rPr>
        <w:t>VIII, de la Constitución Política para el Estado de Guanajuato; 256 de la Ley Orgánica del Poder</w:t>
      </w:r>
      <w:r>
        <w:rPr>
          <w:rFonts w:ascii="Abadi" w:hAnsi="Abadi" w:cs="Arial"/>
          <w:sz w:val="21"/>
          <w:szCs w:val="21"/>
        </w:rPr>
        <w:t xml:space="preserve"> </w:t>
      </w:r>
      <w:r w:rsidRPr="001165C6">
        <w:rPr>
          <w:rFonts w:ascii="Abadi" w:hAnsi="Abadi" w:cs="Arial"/>
          <w:sz w:val="21"/>
          <w:szCs w:val="21"/>
        </w:rPr>
        <w:t>Legislativo del Estado de Guanajuato; así como artículos 35, 37, fracción V, 82, fracción XXIV y</w:t>
      </w:r>
      <w:r>
        <w:rPr>
          <w:rFonts w:ascii="Abadi" w:hAnsi="Abadi" w:cs="Arial"/>
          <w:sz w:val="21"/>
          <w:szCs w:val="21"/>
        </w:rPr>
        <w:t xml:space="preserve"> </w:t>
      </w:r>
      <w:r w:rsidRPr="001165C6">
        <w:rPr>
          <w:rFonts w:ascii="Abadi" w:hAnsi="Abadi" w:cs="Arial"/>
          <w:sz w:val="21"/>
          <w:szCs w:val="21"/>
        </w:rPr>
        <w:t>87, fracción XII, de la Ley de Fiscalización Superior del Estado de Guanajuato, en relación con el</w:t>
      </w:r>
      <w:r>
        <w:rPr>
          <w:rFonts w:ascii="Abadi" w:hAnsi="Abadi" w:cs="Arial"/>
          <w:sz w:val="21"/>
          <w:szCs w:val="21"/>
        </w:rPr>
        <w:t xml:space="preserve"> </w:t>
      </w:r>
      <w:r w:rsidRPr="001165C6">
        <w:rPr>
          <w:rFonts w:ascii="Abadi" w:hAnsi="Abadi" w:cs="Arial"/>
          <w:sz w:val="21"/>
          <w:szCs w:val="21"/>
        </w:rPr>
        <w:t>artículo 28 del Reglamento de la Ley de Fiscalización Superior del Estado de Guanajuato, así</w:t>
      </w:r>
      <w:r>
        <w:rPr>
          <w:rFonts w:ascii="Abadi" w:hAnsi="Abadi" w:cs="Arial"/>
          <w:sz w:val="21"/>
          <w:szCs w:val="21"/>
        </w:rPr>
        <w:t xml:space="preserve"> </w:t>
      </w:r>
      <w:r w:rsidRPr="001165C6">
        <w:rPr>
          <w:rFonts w:ascii="Abadi" w:hAnsi="Abadi" w:cs="Arial"/>
          <w:sz w:val="21"/>
          <w:szCs w:val="21"/>
        </w:rPr>
        <w:t>como artículo 9, fracción XIX del Reglamento Interior de la Auditoría Superior del Estado de</w:t>
      </w:r>
      <w:r>
        <w:rPr>
          <w:rFonts w:ascii="Abadi" w:hAnsi="Abadi" w:cs="Arial"/>
          <w:sz w:val="21"/>
          <w:szCs w:val="21"/>
        </w:rPr>
        <w:t xml:space="preserve"> </w:t>
      </w:r>
      <w:r w:rsidRPr="001165C6">
        <w:rPr>
          <w:rFonts w:ascii="Abadi" w:hAnsi="Abadi" w:cs="Arial"/>
          <w:sz w:val="21"/>
          <w:szCs w:val="21"/>
        </w:rPr>
        <w:t xml:space="preserve">Guanajuato; remito en archivo electrónico, </w:t>
      </w:r>
      <w:r w:rsidRPr="001165C6">
        <w:rPr>
          <w:rFonts w:ascii="Abadi" w:hAnsi="Abadi" w:cs="Arial"/>
          <w:b/>
          <w:bCs/>
          <w:sz w:val="21"/>
          <w:szCs w:val="21"/>
        </w:rPr>
        <w:t>el Informe de Resultados relativo a la Auditoría a</w:t>
      </w:r>
      <w:r>
        <w:rPr>
          <w:rFonts w:ascii="Abadi" w:hAnsi="Abadi" w:cs="Arial"/>
          <w:b/>
          <w:bCs/>
          <w:sz w:val="21"/>
          <w:szCs w:val="21"/>
        </w:rPr>
        <w:t xml:space="preserve"> </w:t>
      </w:r>
      <w:r w:rsidRPr="001165C6">
        <w:rPr>
          <w:rFonts w:ascii="Abadi" w:hAnsi="Abadi" w:cs="Arial"/>
          <w:b/>
          <w:bCs/>
          <w:sz w:val="21"/>
          <w:szCs w:val="21"/>
        </w:rPr>
        <w:t xml:space="preserve">la Infraestructura Pública Municipal, practicada al municipio de Villagrán, </w:t>
      </w:r>
      <w:proofErr w:type="spellStart"/>
      <w:r w:rsidRPr="001165C6">
        <w:rPr>
          <w:rFonts w:ascii="Abadi" w:hAnsi="Abadi" w:cs="Arial"/>
          <w:b/>
          <w:bCs/>
          <w:sz w:val="21"/>
          <w:szCs w:val="21"/>
        </w:rPr>
        <w:t>Gto</w:t>
      </w:r>
      <w:proofErr w:type="spellEnd"/>
      <w:r w:rsidRPr="001165C6">
        <w:rPr>
          <w:rFonts w:ascii="Abadi" w:hAnsi="Abadi" w:cs="Arial"/>
          <w:b/>
          <w:bCs/>
          <w:sz w:val="21"/>
          <w:szCs w:val="21"/>
        </w:rPr>
        <w:t>.,</w:t>
      </w:r>
      <w:r>
        <w:rPr>
          <w:rFonts w:ascii="Abadi" w:hAnsi="Abadi" w:cs="Arial"/>
          <w:b/>
          <w:bCs/>
          <w:sz w:val="21"/>
          <w:szCs w:val="21"/>
        </w:rPr>
        <w:t xml:space="preserve"> </w:t>
      </w:r>
      <w:r w:rsidRPr="001165C6">
        <w:rPr>
          <w:rFonts w:ascii="Abadi" w:hAnsi="Abadi" w:cs="Arial"/>
          <w:b/>
          <w:bCs/>
          <w:sz w:val="21"/>
          <w:szCs w:val="21"/>
        </w:rPr>
        <w:t>correspondiente al periodo comprendido de enero a diciembre de 2021.</w:t>
      </w:r>
    </w:p>
    <w:p w14:paraId="7BFE9350" w14:textId="77777777" w:rsidR="006E54B3" w:rsidRDefault="006E54B3" w:rsidP="006E54B3">
      <w:pPr>
        <w:autoSpaceDE w:val="0"/>
        <w:autoSpaceDN w:val="0"/>
        <w:adjustRightInd w:val="0"/>
        <w:jc w:val="both"/>
        <w:rPr>
          <w:rFonts w:ascii="Abadi" w:hAnsi="Abadi" w:cs="Arial"/>
          <w:sz w:val="21"/>
          <w:szCs w:val="21"/>
        </w:rPr>
      </w:pPr>
    </w:p>
    <w:p w14:paraId="70667173" w14:textId="77777777" w:rsidR="006E54B3" w:rsidRPr="001165C6" w:rsidRDefault="006E54B3" w:rsidP="006E54B3">
      <w:pPr>
        <w:autoSpaceDE w:val="0"/>
        <w:autoSpaceDN w:val="0"/>
        <w:adjustRightInd w:val="0"/>
        <w:jc w:val="both"/>
        <w:rPr>
          <w:rFonts w:ascii="Abadi" w:hAnsi="Abadi" w:cs="Arial"/>
          <w:sz w:val="21"/>
          <w:szCs w:val="21"/>
        </w:rPr>
      </w:pPr>
      <w:r w:rsidRPr="001165C6">
        <w:rPr>
          <w:rFonts w:ascii="Abadi" w:hAnsi="Abadi" w:cs="Arial"/>
          <w:sz w:val="21"/>
          <w:szCs w:val="21"/>
        </w:rPr>
        <w:t xml:space="preserve">El informe de resultados de referencia fue notificado los días </w:t>
      </w:r>
      <w:r w:rsidRPr="001165C6">
        <w:rPr>
          <w:rFonts w:ascii="Abadi" w:hAnsi="Abadi" w:cs="Arial"/>
          <w:b/>
          <w:bCs/>
          <w:sz w:val="21"/>
          <w:szCs w:val="21"/>
        </w:rPr>
        <w:t>07 y 11 de noviembre de 2022</w:t>
      </w:r>
      <w:r w:rsidRPr="001165C6">
        <w:rPr>
          <w:rFonts w:ascii="Abadi" w:hAnsi="Abadi" w:cs="Arial"/>
          <w:sz w:val="21"/>
          <w:szCs w:val="21"/>
        </w:rPr>
        <w:t>, sin</w:t>
      </w:r>
      <w:r>
        <w:rPr>
          <w:rFonts w:ascii="Abadi" w:hAnsi="Abadi" w:cs="Arial"/>
          <w:sz w:val="21"/>
          <w:szCs w:val="21"/>
        </w:rPr>
        <w:t xml:space="preserve"> </w:t>
      </w:r>
      <w:r w:rsidRPr="001165C6">
        <w:rPr>
          <w:rFonts w:ascii="Abadi" w:hAnsi="Abadi" w:cs="Arial"/>
          <w:sz w:val="21"/>
          <w:szCs w:val="21"/>
        </w:rPr>
        <w:t>que posteriormente se promoviera recurso de reconsideración en su contra. De lo anterior, se</w:t>
      </w:r>
      <w:r>
        <w:rPr>
          <w:rFonts w:ascii="Abadi" w:hAnsi="Abadi" w:cs="Arial"/>
          <w:sz w:val="21"/>
          <w:szCs w:val="21"/>
        </w:rPr>
        <w:t xml:space="preserve"> </w:t>
      </w:r>
      <w:r w:rsidRPr="001165C6">
        <w:rPr>
          <w:rFonts w:ascii="Abadi" w:hAnsi="Abadi" w:cs="Arial"/>
          <w:sz w:val="21"/>
          <w:szCs w:val="21"/>
        </w:rPr>
        <w:t>envían las constancias necesarias para su debida acreditación.</w:t>
      </w:r>
    </w:p>
    <w:p w14:paraId="251B3FB1" w14:textId="77777777" w:rsidR="006E54B3" w:rsidRDefault="006E54B3" w:rsidP="006E54B3">
      <w:pPr>
        <w:autoSpaceDE w:val="0"/>
        <w:autoSpaceDN w:val="0"/>
        <w:adjustRightInd w:val="0"/>
        <w:jc w:val="both"/>
        <w:rPr>
          <w:rFonts w:ascii="Abadi" w:hAnsi="Abadi" w:cs="Arial"/>
          <w:sz w:val="21"/>
          <w:szCs w:val="21"/>
        </w:rPr>
      </w:pPr>
    </w:p>
    <w:p w14:paraId="216726F8" w14:textId="77777777" w:rsidR="006E54B3" w:rsidRPr="001165C6" w:rsidRDefault="006E54B3" w:rsidP="006E54B3">
      <w:pPr>
        <w:autoSpaceDE w:val="0"/>
        <w:autoSpaceDN w:val="0"/>
        <w:adjustRightInd w:val="0"/>
        <w:jc w:val="both"/>
        <w:rPr>
          <w:rFonts w:ascii="Abadi" w:hAnsi="Abadi" w:cs="Arial"/>
          <w:sz w:val="21"/>
          <w:szCs w:val="21"/>
        </w:rPr>
      </w:pPr>
      <w:r w:rsidRPr="001165C6">
        <w:rPr>
          <w:rFonts w:ascii="Abadi" w:hAnsi="Abadi" w:cs="Arial"/>
          <w:sz w:val="21"/>
          <w:szCs w:val="21"/>
        </w:rPr>
        <w:t>Sin otro particular por el momento, me despido reiterando la seguridad de mi más alta y</w:t>
      </w:r>
      <w:r>
        <w:rPr>
          <w:rFonts w:ascii="Abadi" w:hAnsi="Abadi" w:cs="Arial"/>
          <w:sz w:val="21"/>
          <w:szCs w:val="21"/>
        </w:rPr>
        <w:t xml:space="preserve"> </w:t>
      </w:r>
      <w:r w:rsidRPr="001165C6">
        <w:rPr>
          <w:rFonts w:ascii="Abadi" w:hAnsi="Abadi" w:cs="Arial"/>
          <w:sz w:val="21"/>
          <w:szCs w:val="21"/>
        </w:rPr>
        <w:t>distinguida consideración.</w:t>
      </w:r>
    </w:p>
    <w:p w14:paraId="0D4EBE61" w14:textId="77777777" w:rsidR="006E54B3" w:rsidRDefault="006E54B3" w:rsidP="006E54B3">
      <w:pPr>
        <w:autoSpaceDE w:val="0"/>
        <w:autoSpaceDN w:val="0"/>
        <w:adjustRightInd w:val="0"/>
        <w:jc w:val="both"/>
        <w:rPr>
          <w:rFonts w:ascii="Abadi" w:hAnsi="Abadi" w:cs="Arial"/>
          <w:b/>
          <w:bCs/>
          <w:sz w:val="21"/>
          <w:szCs w:val="21"/>
        </w:rPr>
      </w:pPr>
    </w:p>
    <w:p w14:paraId="20EA5141" w14:textId="77777777" w:rsidR="006E54B3" w:rsidRPr="001165C6" w:rsidRDefault="006E54B3" w:rsidP="006E54B3">
      <w:pPr>
        <w:autoSpaceDE w:val="0"/>
        <w:autoSpaceDN w:val="0"/>
        <w:adjustRightInd w:val="0"/>
        <w:jc w:val="both"/>
        <w:rPr>
          <w:rFonts w:ascii="Abadi" w:hAnsi="Abadi" w:cs="Arial"/>
          <w:b/>
          <w:bCs/>
          <w:sz w:val="21"/>
          <w:szCs w:val="21"/>
        </w:rPr>
      </w:pPr>
      <w:r w:rsidRPr="001165C6">
        <w:rPr>
          <w:rFonts w:ascii="Abadi" w:hAnsi="Abadi" w:cs="Arial"/>
          <w:b/>
          <w:bCs/>
          <w:sz w:val="21"/>
          <w:szCs w:val="21"/>
        </w:rPr>
        <w:t>Atentamente</w:t>
      </w:r>
    </w:p>
    <w:p w14:paraId="583BDF10" w14:textId="77777777" w:rsidR="006E54B3" w:rsidRPr="001165C6" w:rsidRDefault="006E54B3" w:rsidP="006E54B3">
      <w:pPr>
        <w:autoSpaceDE w:val="0"/>
        <w:autoSpaceDN w:val="0"/>
        <w:adjustRightInd w:val="0"/>
        <w:jc w:val="both"/>
        <w:rPr>
          <w:rFonts w:ascii="Abadi" w:hAnsi="Abadi" w:cs="Arial"/>
          <w:b/>
          <w:bCs/>
          <w:sz w:val="21"/>
          <w:szCs w:val="21"/>
        </w:rPr>
      </w:pPr>
      <w:r w:rsidRPr="001165C6">
        <w:rPr>
          <w:rFonts w:ascii="Abadi" w:hAnsi="Abadi" w:cs="Arial"/>
          <w:b/>
          <w:bCs/>
          <w:sz w:val="21"/>
          <w:szCs w:val="21"/>
        </w:rPr>
        <w:t>El Auditor Superior</w:t>
      </w:r>
    </w:p>
    <w:p w14:paraId="0BE94859" w14:textId="77777777" w:rsidR="006E54B3" w:rsidRDefault="006E54B3" w:rsidP="006E54B3">
      <w:pPr>
        <w:autoSpaceDE w:val="0"/>
        <w:autoSpaceDN w:val="0"/>
        <w:adjustRightInd w:val="0"/>
        <w:jc w:val="both"/>
        <w:rPr>
          <w:rFonts w:ascii="Abadi" w:hAnsi="Abadi" w:cs="Arial"/>
          <w:b/>
          <w:bCs/>
          <w:sz w:val="21"/>
          <w:szCs w:val="21"/>
        </w:rPr>
      </w:pPr>
    </w:p>
    <w:p w14:paraId="0290AEE7" w14:textId="68E2D05E" w:rsidR="004F716D" w:rsidRDefault="006E54B3" w:rsidP="006E54B3">
      <w:pPr>
        <w:autoSpaceDE w:val="0"/>
        <w:autoSpaceDN w:val="0"/>
        <w:adjustRightInd w:val="0"/>
        <w:jc w:val="both"/>
        <w:rPr>
          <w:rFonts w:ascii="Abadi" w:hAnsi="Abadi" w:cs="Arial"/>
          <w:b/>
          <w:bCs/>
          <w:sz w:val="21"/>
          <w:szCs w:val="21"/>
        </w:rPr>
      </w:pPr>
      <w:r w:rsidRPr="001165C6">
        <w:rPr>
          <w:rFonts w:ascii="Abadi" w:hAnsi="Abadi" w:cs="Arial"/>
          <w:b/>
          <w:bCs/>
          <w:sz w:val="21"/>
          <w:szCs w:val="21"/>
        </w:rPr>
        <w:t>Lic. y M.F. Javier Pérez Salazar</w:t>
      </w:r>
    </w:p>
    <w:p w14:paraId="60609B42" w14:textId="75312F81" w:rsidR="006E54B3" w:rsidRDefault="006E54B3" w:rsidP="006E54B3">
      <w:pPr>
        <w:autoSpaceDE w:val="0"/>
        <w:autoSpaceDN w:val="0"/>
        <w:adjustRightInd w:val="0"/>
        <w:jc w:val="both"/>
        <w:rPr>
          <w:rFonts w:ascii="Abadi" w:hAnsi="Abadi" w:cs="Arial"/>
          <w:b/>
          <w:bCs/>
          <w:sz w:val="21"/>
          <w:szCs w:val="21"/>
        </w:rPr>
      </w:pPr>
    </w:p>
    <w:p w14:paraId="7AF863B7" w14:textId="26166D6D" w:rsidR="006E54B3" w:rsidRDefault="006E54B3" w:rsidP="006E54B3">
      <w:pPr>
        <w:autoSpaceDE w:val="0"/>
        <w:autoSpaceDN w:val="0"/>
        <w:adjustRightInd w:val="0"/>
        <w:jc w:val="both"/>
        <w:rPr>
          <w:rFonts w:ascii="Abadi" w:hAnsi="Abadi" w:cs="Arial"/>
          <w:b/>
          <w:bCs/>
          <w:sz w:val="21"/>
          <w:szCs w:val="21"/>
        </w:rPr>
      </w:pPr>
    </w:p>
    <w:p w14:paraId="0F56A9F0" w14:textId="77777777" w:rsidR="006E54B3" w:rsidRDefault="006E54B3" w:rsidP="006E54B3">
      <w:pPr>
        <w:autoSpaceDE w:val="0"/>
        <w:autoSpaceDN w:val="0"/>
        <w:adjustRightInd w:val="0"/>
        <w:ind w:right="1701"/>
        <w:jc w:val="both"/>
        <w:rPr>
          <w:rFonts w:ascii="Abadi" w:hAnsi="Abadi" w:cs="Arial"/>
          <w:b/>
          <w:bCs/>
          <w:sz w:val="21"/>
          <w:szCs w:val="21"/>
        </w:rPr>
      </w:pPr>
      <w:r w:rsidRPr="007A217E">
        <w:rPr>
          <w:rFonts w:ascii="Abadi" w:hAnsi="Abadi" w:cs="Arial"/>
          <w:sz w:val="16"/>
          <w:szCs w:val="16"/>
        </w:rPr>
        <w:t>El presente documento, se firma electrónicamente con fundamento en lo</w:t>
      </w:r>
      <w:r>
        <w:rPr>
          <w:rFonts w:ascii="Abadi" w:hAnsi="Abadi" w:cs="Arial"/>
          <w:sz w:val="16"/>
          <w:szCs w:val="16"/>
        </w:rPr>
        <w:t xml:space="preserve"> </w:t>
      </w:r>
      <w:r w:rsidRPr="007A217E">
        <w:rPr>
          <w:rFonts w:ascii="Abadi" w:hAnsi="Abadi" w:cs="Arial"/>
          <w:sz w:val="16"/>
          <w:szCs w:val="16"/>
        </w:rPr>
        <w:t>dispuesto en los artículos 15, segundo párrafo de la Ley de Fiscalización</w:t>
      </w:r>
      <w:r>
        <w:rPr>
          <w:rFonts w:ascii="Abadi" w:hAnsi="Abadi" w:cs="Arial"/>
          <w:sz w:val="16"/>
          <w:szCs w:val="16"/>
        </w:rPr>
        <w:t xml:space="preserve"> </w:t>
      </w:r>
      <w:r w:rsidRPr="007A217E">
        <w:rPr>
          <w:rFonts w:ascii="Abadi" w:hAnsi="Abadi" w:cs="Arial"/>
          <w:sz w:val="16"/>
          <w:szCs w:val="16"/>
        </w:rPr>
        <w:t>Superior del Estado de Guanajuato; 17, penúltimo párrafo del Reglamento</w:t>
      </w:r>
      <w:r>
        <w:rPr>
          <w:rFonts w:ascii="Abadi" w:hAnsi="Abadi" w:cs="Arial"/>
          <w:sz w:val="16"/>
          <w:szCs w:val="16"/>
        </w:rPr>
        <w:t xml:space="preserve"> </w:t>
      </w:r>
      <w:r w:rsidRPr="007A217E">
        <w:rPr>
          <w:rFonts w:ascii="Abadi" w:hAnsi="Abadi" w:cs="Arial"/>
          <w:sz w:val="16"/>
          <w:szCs w:val="16"/>
        </w:rPr>
        <w:t>de la Ley de Fiscalización Superior del Estado de Guanajuato; 3, de la Ley</w:t>
      </w:r>
      <w:r>
        <w:rPr>
          <w:rFonts w:ascii="Abadi" w:hAnsi="Abadi" w:cs="Arial"/>
          <w:sz w:val="16"/>
          <w:szCs w:val="16"/>
        </w:rPr>
        <w:t xml:space="preserve"> </w:t>
      </w:r>
      <w:r w:rsidRPr="007A217E">
        <w:rPr>
          <w:rFonts w:ascii="Abadi" w:hAnsi="Abadi" w:cs="Arial"/>
          <w:sz w:val="16"/>
          <w:szCs w:val="16"/>
        </w:rPr>
        <w:t>Sobre el Uso de Medios Electrónicos y Firma Electrónica para el Estado de</w:t>
      </w:r>
      <w:r>
        <w:rPr>
          <w:rFonts w:ascii="Abadi" w:hAnsi="Abadi" w:cs="Arial"/>
          <w:sz w:val="16"/>
          <w:szCs w:val="16"/>
        </w:rPr>
        <w:t xml:space="preserve"> </w:t>
      </w:r>
      <w:r w:rsidRPr="007A217E">
        <w:rPr>
          <w:rFonts w:ascii="Abadi" w:hAnsi="Abadi" w:cs="Arial"/>
          <w:sz w:val="16"/>
          <w:szCs w:val="16"/>
        </w:rPr>
        <w:t>Guanajuato y sus Municipios; 2, fracción I, del Reglamento del Poder</w:t>
      </w:r>
      <w:r>
        <w:rPr>
          <w:rFonts w:ascii="Abadi" w:hAnsi="Abadi" w:cs="Arial"/>
          <w:sz w:val="16"/>
          <w:szCs w:val="16"/>
        </w:rPr>
        <w:t xml:space="preserve"> </w:t>
      </w:r>
      <w:r w:rsidRPr="007A217E">
        <w:rPr>
          <w:rFonts w:ascii="Abadi" w:hAnsi="Abadi" w:cs="Arial"/>
          <w:sz w:val="16"/>
          <w:szCs w:val="16"/>
        </w:rPr>
        <w:t>Legislativo del Estado de Guanajuato para el Uso de Medios Electrónicos y</w:t>
      </w:r>
      <w:r>
        <w:rPr>
          <w:rFonts w:ascii="Abadi" w:hAnsi="Abadi" w:cs="Arial"/>
          <w:sz w:val="16"/>
          <w:szCs w:val="16"/>
        </w:rPr>
        <w:t xml:space="preserve"> </w:t>
      </w:r>
      <w:r w:rsidRPr="007A217E">
        <w:rPr>
          <w:rFonts w:ascii="Abadi" w:hAnsi="Abadi" w:cs="Arial"/>
          <w:sz w:val="16"/>
          <w:szCs w:val="16"/>
        </w:rPr>
        <w:t>Firma Electrónica; 1 de los Lineamientos Sobre el Uso de Medios Remotos</w:t>
      </w:r>
      <w:r>
        <w:rPr>
          <w:rFonts w:ascii="Abadi" w:hAnsi="Abadi" w:cs="Arial"/>
          <w:sz w:val="16"/>
          <w:szCs w:val="16"/>
        </w:rPr>
        <w:t xml:space="preserve"> </w:t>
      </w:r>
      <w:r w:rsidRPr="007A217E">
        <w:rPr>
          <w:rFonts w:ascii="Abadi" w:hAnsi="Abadi" w:cs="Arial"/>
          <w:sz w:val="16"/>
          <w:szCs w:val="16"/>
        </w:rPr>
        <w:t>de Comunicación Electrónica del Poder Legislativo del Estado de</w:t>
      </w:r>
      <w:r>
        <w:rPr>
          <w:rFonts w:ascii="Abadi" w:hAnsi="Abadi" w:cs="Arial"/>
          <w:sz w:val="16"/>
          <w:szCs w:val="16"/>
        </w:rPr>
        <w:t xml:space="preserve"> </w:t>
      </w:r>
      <w:r w:rsidRPr="007A217E">
        <w:rPr>
          <w:rFonts w:ascii="Abadi" w:hAnsi="Abadi" w:cs="Arial"/>
          <w:sz w:val="16"/>
          <w:szCs w:val="16"/>
        </w:rPr>
        <w:t>Guanajuato y 2, fracción I de los Lineamientos del Sistema de Fiscalización</w:t>
      </w:r>
      <w:r>
        <w:rPr>
          <w:rFonts w:ascii="Abadi" w:hAnsi="Abadi" w:cs="Arial"/>
          <w:sz w:val="16"/>
          <w:szCs w:val="16"/>
        </w:rPr>
        <w:t xml:space="preserve"> </w:t>
      </w:r>
      <w:r w:rsidRPr="007A217E">
        <w:rPr>
          <w:rFonts w:ascii="Abadi" w:hAnsi="Abadi" w:cs="Arial"/>
          <w:sz w:val="16"/>
          <w:szCs w:val="16"/>
        </w:rPr>
        <w:t>Electrónica de la Auditoría Superior del Estado de Guanajuato</w:t>
      </w:r>
      <w:r>
        <w:rPr>
          <w:rFonts w:ascii="Abadi" w:hAnsi="Abadi" w:cs="Arial"/>
          <w:sz w:val="16"/>
          <w:szCs w:val="16"/>
        </w:rPr>
        <w:t>.</w:t>
      </w:r>
    </w:p>
    <w:p w14:paraId="0AC20A46" w14:textId="77777777" w:rsidR="006E54B3" w:rsidRDefault="006E54B3" w:rsidP="006E54B3">
      <w:pPr>
        <w:autoSpaceDE w:val="0"/>
        <w:autoSpaceDN w:val="0"/>
        <w:adjustRightInd w:val="0"/>
        <w:jc w:val="both"/>
        <w:rPr>
          <w:rFonts w:ascii="Abadi" w:hAnsi="Abadi" w:cs="Arial"/>
          <w:b/>
          <w:bCs/>
          <w:sz w:val="21"/>
          <w:szCs w:val="21"/>
        </w:rPr>
      </w:pPr>
    </w:p>
    <w:p w14:paraId="5110C7BE" w14:textId="77777777" w:rsidR="006E54B3" w:rsidRPr="007A217E" w:rsidRDefault="006E54B3" w:rsidP="006E54B3">
      <w:pPr>
        <w:autoSpaceDE w:val="0"/>
        <w:autoSpaceDN w:val="0"/>
        <w:adjustRightInd w:val="0"/>
        <w:jc w:val="both"/>
        <w:rPr>
          <w:rFonts w:ascii="Abadi" w:hAnsi="Abadi" w:cs="Arial"/>
          <w:sz w:val="16"/>
          <w:szCs w:val="16"/>
        </w:rPr>
      </w:pPr>
      <w:r w:rsidRPr="007A217E">
        <w:rPr>
          <w:rFonts w:ascii="Abadi" w:hAnsi="Abadi" w:cs="Arial"/>
          <w:sz w:val="16"/>
          <w:szCs w:val="16"/>
        </w:rPr>
        <w:t>Con copia para:</w:t>
      </w:r>
    </w:p>
    <w:p w14:paraId="0BCB933A" w14:textId="77777777" w:rsidR="006E54B3" w:rsidRPr="007A217E" w:rsidRDefault="006E54B3" w:rsidP="006E54B3">
      <w:pPr>
        <w:autoSpaceDE w:val="0"/>
        <w:autoSpaceDN w:val="0"/>
        <w:adjustRightInd w:val="0"/>
        <w:jc w:val="both"/>
        <w:rPr>
          <w:rFonts w:ascii="Abadi" w:hAnsi="Abadi" w:cs="Arial"/>
          <w:sz w:val="16"/>
          <w:szCs w:val="16"/>
        </w:rPr>
      </w:pPr>
      <w:r w:rsidRPr="007A217E">
        <w:rPr>
          <w:rFonts w:ascii="Segoe UI Symbol" w:eastAsia="Wingdings-Regular" w:hAnsi="Segoe UI Symbol" w:cs="Segoe UI Symbol"/>
          <w:sz w:val="16"/>
          <w:szCs w:val="16"/>
        </w:rPr>
        <w:t>✓</w:t>
      </w:r>
      <w:r w:rsidRPr="007A217E">
        <w:rPr>
          <w:rFonts w:ascii="Abadi" w:eastAsia="Wingdings-Regular" w:hAnsi="Abadi" w:cs="Wingdings-Regular"/>
          <w:sz w:val="16"/>
          <w:szCs w:val="16"/>
        </w:rPr>
        <w:t xml:space="preserve"> </w:t>
      </w:r>
      <w:r w:rsidRPr="007A217E">
        <w:rPr>
          <w:rFonts w:ascii="Abadi" w:hAnsi="Abadi" w:cs="Arial"/>
          <w:sz w:val="16"/>
          <w:szCs w:val="16"/>
        </w:rPr>
        <w:t>Archivo.</w:t>
      </w:r>
    </w:p>
    <w:p w14:paraId="1BDBCB53" w14:textId="77777777" w:rsidR="006E54B3" w:rsidRPr="007A217E" w:rsidRDefault="006E54B3" w:rsidP="006E54B3">
      <w:pPr>
        <w:autoSpaceDE w:val="0"/>
        <w:autoSpaceDN w:val="0"/>
        <w:adjustRightInd w:val="0"/>
        <w:jc w:val="both"/>
        <w:rPr>
          <w:rFonts w:ascii="Abadi" w:hAnsi="Abadi" w:cs="Arial"/>
          <w:sz w:val="16"/>
          <w:szCs w:val="16"/>
        </w:rPr>
      </w:pPr>
      <w:r w:rsidRPr="007A217E">
        <w:rPr>
          <w:rFonts w:ascii="Segoe UI Symbol" w:eastAsia="Wingdings-Regular" w:hAnsi="Segoe UI Symbol" w:cs="Segoe UI Symbol"/>
          <w:sz w:val="16"/>
          <w:szCs w:val="16"/>
        </w:rPr>
        <w:t>✓</w:t>
      </w:r>
      <w:r w:rsidRPr="007A217E">
        <w:rPr>
          <w:rFonts w:ascii="Abadi" w:eastAsia="Wingdings-Regular" w:hAnsi="Abadi" w:cs="Wingdings-Regular"/>
          <w:sz w:val="16"/>
          <w:szCs w:val="16"/>
        </w:rPr>
        <w:t xml:space="preserve"> </w:t>
      </w:r>
      <w:r w:rsidRPr="007A217E">
        <w:rPr>
          <w:rFonts w:ascii="Abadi" w:hAnsi="Abadi" w:cs="Arial"/>
          <w:sz w:val="16"/>
          <w:szCs w:val="16"/>
        </w:rPr>
        <w:t>Expediente</w:t>
      </w:r>
    </w:p>
    <w:p w14:paraId="5A13EBEB" w14:textId="77777777" w:rsidR="006E54B3" w:rsidRDefault="006E54B3" w:rsidP="006E54B3">
      <w:pPr>
        <w:jc w:val="both"/>
        <w:rPr>
          <w:rFonts w:ascii="Abadi" w:hAnsi="Abadi" w:cs="Arial"/>
          <w:sz w:val="16"/>
          <w:szCs w:val="16"/>
        </w:rPr>
      </w:pPr>
    </w:p>
    <w:p w14:paraId="494E7C20" w14:textId="77777777" w:rsidR="006E54B3" w:rsidRDefault="006E54B3" w:rsidP="006E54B3">
      <w:pPr>
        <w:autoSpaceDE w:val="0"/>
        <w:autoSpaceDN w:val="0"/>
        <w:adjustRightInd w:val="0"/>
        <w:jc w:val="both"/>
        <w:rPr>
          <w:rFonts w:ascii="Abadi" w:hAnsi="Abadi" w:cs="Arial"/>
          <w:sz w:val="16"/>
          <w:szCs w:val="16"/>
        </w:rPr>
      </w:pPr>
      <w:r w:rsidRPr="007A217E">
        <w:rPr>
          <w:rFonts w:ascii="Abadi" w:hAnsi="Abadi" w:cs="Arial"/>
          <w:sz w:val="16"/>
          <w:szCs w:val="16"/>
        </w:rPr>
        <w:t>OPR/GRL/LFMR/CAV</w:t>
      </w:r>
    </w:p>
    <w:p w14:paraId="4570B182" w14:textId="64744AE4" w:rsidR="006E54B3" w:rsidRDefault="006E54B3" w:rsidP="006E54B3">
      <w:pPr>
        <w:autoSpaceDE w:val="0"/>
        <w:autoSpaceDN w:val="0"/>
        <w:adjustRightInd w:val="0"/>
        <w:jc w:val="both"/>
        <w:rPr>
          <w:rFonts w:ascii="Abadi" w:hAnsi="Abadi" w:cs="Arial"/>
          <w:b/>
          <w:bCs/>
          <w:sz w:val="21"/>
          <w:szCs w:val="21"/>
        </w:rPr>
      </w:pPr>
    </w:p>
    <w:p w14:paraId="5C6A0B15" w14:textId="6B3800F0" w:rsidR="00B43351" w:rsidRDefault="00B43351" w:rsidP="006E54B3">
      <w:pPr>
        <w:autoSpaceDE w:val="0"/>
        <w:autoSpaceDN w:val="0"/>
        <w:adjustRightInd w:val="0"/>
        <w:jc w:val="both"/>
        <w:rPr>
          <w:rFonts w:ascii="Abadi" w:hAnsi="Abadi" w:cs="Arial"/>
          <w:b/>
          <w:bCs/>
          <w:sz w:val="21"/>
          <w:szCs w:val="21"/>
        </w:rPr>
      </w:pPr>
    </w:p>
    <w:p w14:paraId="5E88EEFF" w14:textId="4645978F" w:rsidR="00B43351" w:rsidRDefault="00B43351" w:rsidP="006E54B3">
      <w:pPr>
        <w:autoSpaceDE w:val="0"/>
        <w:autoSpaceDN w:val="0"/>
        <w:adjustRightInd w:val="0"/>
        <w:jc w:val="both"/>
        <w:rPr>
          <w:rFonts w:ascii="Abadi" w:hAnsi="Abadi" w:cs="Arial"/>
          <w:b/>
          <w:bCs/>
          <w:sz w:val="21"/>
          <w:szCs w:val="21"/>
        </w:rPr>
      </w:pPr>
    </w:p>
    <w:p w14:paraId="446F83BC" w14:textId="77777777" w:rsidR="00B43351" w:rsidRPr="001165C6" w:rsidRDefault="00B43351" w:rsidP="00B43351">
      <w:pPr>
        <w:autoSpaceDE w:val="0"/>
        <w:autoSpaceDN w:val="0"/>
        <w:adjustRightInd w:val="0"/>
        <w:jc w:val="right"/>
        <w:rPr>
          <w:rFonts w:ascii="Abadi" w:hAnsi="Abadi" w:cs="Arial"/>
          <w:b/>
          <w:bCs/>
          <w:sz w:val="21"/>
          <w:szCs w:val="21"/>
        </w:rPr>
      </w:pPr>
      <w:r w:rsidRPr="001165C6">
        <w:rPr>
          <w:rFonts w:ascii="Abadi" w:hAnsi="Abadi" w:cs="Arial"/>
          <w:b/>
          <w:bCs/>
          <w:sz w:val="21"/>
          <w:szCs w:val="21"/>
        </w:rPr>
        <w:t>Número de Oficio: ASEG/718/2022</w:t>
      </w:r>
    </w:p>
    <w:p w14:paraId="051D9A4B" w14:textId="77777777" w:rsidR="00B43351" w:rsidRPr="001165C6" w:rsidRDefault="00B43351" w:rsidP="00B43351">
      <w:pPr>
        <w:autoSpaceDE w:val="0"/>
        <w:autoSpaceDN w:val="0"/>
        <w:adjustRightInd w:val="0"/>
        <w:jc w:val="right"/>
        <w:rPr>
          <w:rFonts w:ascii="Abadi" w:hAnsi="Abadi" w:cs="Arial"/>
          <w:b/>
          <w:bCs/>
          <w:sz w:val="21"/>
          <w:szCs w:val="21"/>
        </w:rPr>
      </w:pPr>
      <w:r w:rsidRPr="001165C6">
        <w:rPr>
          <w:rFonts w:ascii="Abadi" w:hAnsi="Abadi" w:cs="Arial"/>
          <w:b/>
          <w:bCs/>
          <w:sz w:val="21"/>
          <w:szCs w:val="21"/>
        </w:rPr>
        <w:t>Asunto: Se remite informe de resultados</w:t>
      </w:r>
    </w:p>
    <w:p w14:paraId="76D42A81" w14:textId="668566BE" w:rsidR="00B43351" w:rsidRDefault="00B43351" w:rsidP="00B43351">
      <w:pPr>
        <w:autoSpaceDE w:val="0"/>
        <w:autoSpaceDN w:val="0"/>
        <w:adjustRightInd w:val="0"/>
        <w:jc w:val="both"/>
        <w:rPr>
          <w:rFonts w:ascii="Abadi" w:hAnsi="Abadi" w:cs="Arial"/>
          <w:b/>
          <w:bCs/>
          <w:sz w:val="21"/>
          <w:szCs w:val="21"/>
        </w:rPr>
      </w:pPr>
      <w:r w:rsidRPr="001165C6">
        <w:rPr>
          <w:rFonts w:ascii="Abadi" w:hAnsi="Abadi" w:cs="Arial"/>
          <w:b/>
          <w:bCs/>
          <w:sz w:val="21"/>
          <w:szCs w:val="21"/>
        </w:rPr>
        <w:t xml:space="preserve">Guanajuato, </w:t>
      </w:r>
      <w:proofErr w:type="spellStart"/>
      <w:r w:rsidRPr="001165C6">
        <w:rPr>
          <w:rFonts w:ascii="Abadi" w:hAnsi="Abadi" w:cs="Arial"/>
          <w:b/>
          <w:bCs/>
          <w:sz w:val="21"/>
          <w:szCs w:val="21"/>
        </w:rPr>
        <w:t>Gto</w:t>
      </w:r>
      <w:proofErr w:type="spellEnd"/>
      <w:r w:rsidRPr="001165C6">
        <w:rPr>
          <w:rFonts w:ascii="Abadi" w:hAnsi="Abadi" w:cs="Arial"/>
          <w:b/>
          <w:bCs/>
          <w:sz w:val="21"/>
          <w:szCs w:val="21"/>
        </w:rPr>
        <w:t>., 24 de noviembre de 2022</w:t>
      </w:r>
    </w:p>
    <w:p w14:paraId="26C378FE" w14:textId="34056651" w:rsidR="007A3BA5" w:rsidRDefault="007A3BA5" w:rsidP="00B43351">
      <w:pPr>
        <w:autoSpaceDE w:val="0"/>
        <w:autoSpaceDN w:val="0"/>
        <w:adjustRightInd w:val="0"/>
        <w:jc w:val="both"/>
        <w:rPr>
          <w:rFonts w:ascii="Abadi" w:hAnsi="Abadi" w:cs="Arial"/>
          <w:b/>
          <w:bCs/>
          <w:sz w:val="21"/>
          <w:szCs w:val="21"/>
        </w:rPr>
      </w:pPr>
    </w:p>
    <w:p w14:paraId="13CEA936" w14:textId="77777777" w:rsidR="007A3BA5" w:rsidRDefault="007A3BA5" w:rsidP="007A3BA5">
      <w:pPr>
        <w:autoSpaceDE w:val="0"/>
        <w:autoSpaceDN w:val="0"/>
        <w:adjustRightInd w:val="0"/>
        <w:rPr>
          <w:rFonts w:ascii="ArialMT" w:hAnsi="ArialMT" w:cs="ArialMT"/>
          <w:sz w:val="16"/>
          <w:szCs w:val="16"/>
        </w:rPr>
      </w:pPr>
      <w:r>
        <w:rPr>
          <w:rFonts w:ascii="ArialMT" w:hAnsi="ArialMT" w:cs="ArialMT"/>
          <w:sz w:val="16"/>
          <w:szCs w:val="16"/>
        </w:rPr>
        <w:t>“2022 Año del Festival Internacional Cervantino, 50 años de diálogo cultural”</w:t>
      </w:r>
    </w:p>
    <w:p w14:paraId="7A3E32F0" w14:textId="77777777" w:rsidR="007A3BA5" w:rsidRPr="001165C6" w:rsidRDefault="007A3BA5" w:rsidP="007A3BA5">
      <w:pPr>
        <w:jc w:val="both"/>
        <w:rPr>
          <w:rFonts w:ascii="Abadi" w:hAnsi="Abadi" w:cs="Arial"/>
          <w:b/>
          <w:bCs/>
          <w:sz w:val="21"/>
          <w:szCs w:val="21"/>
        </w:rPr>
      </w:pPr>
      <w:r>
        <w:rPr>
          <w:rFonts w:ascii="ArialMT" w:hAnsi="ArialMT" w:cs="ArialMT"/>
          <w:sz w:val="16"/>
          <w:szCs w:val="16"/>
        </w:rPr>
        <w:t xml:space="preserve">“Bicentenario de la Instalación de la </w:t>
      </w:r>
      <w:r>
        <w:rPr>
          <w:rFonts w:ascii="Arial" w:hAnsi="Arial" w:cs="Arial"/>
          <w:sz w:val="16"/>
          <w:szCs w:val="16"/>
        </w:rPr>
        <w:t>Excelentísima Diputación Provincial de Guanajuato, 1822-</w:t>
      </w:r>
      <w:r>
        <w:rPr>
          <w:rFonts w:ascii="ArialMT" w:hAnsi="ArialMT" w:cs="ArialMT"/>
          <w:sz w:val="16"/>
          <w:szCs w:val="16"/>
        </w:rPr>
        <w:t>1824”</w:t>
      </w:r>
    </w:p>
    <w:p w14:paraId="4E32F430" w14:textId="2821FF45" w:rsidR="007A3BA5" w:rsidRDefault="007A3BA5" w:rsidP="00B43351">
      <w:pPr>
        <w:autoSpaceDE w:val="0"/>
        <w:autoSpaceDN w:val="0"/>
        <w:adjustRightInd w:val="0"/>
        <w:jc w:val="both"/>
        <w:rPr>
          <w:rFonts w:ascii="Abadi" w:hAnsi="Abadi" w:cs="Arial"/>
          <w:b/>
          <w:bCs/>
          <w:sz w:val="21"/>
          <w:szCs w:val="21"/>
        </w:rPr>
      </w:pPr>
    </w:p>
    <w:p w14:paraId="3B4ABB1B" w14:textId="3CF8C7C3" w:rsidR="00972850" w:rsidRDefault="00972850" w:rsidP="00B43351">
      <w:pPr>
        <w:autoSpaceDE w:val="0"/>
        <w:autoSpaceDN w:val="0"/>
        <w:adjustRightInd w:val="0"/>
        <w:jc w:val="both"/>
        <w:rPr>
          <w:rFonts w:ascii="Abadi" w:hAnsi="Abadi" w:cs="Arial"/>
          <w:b/>
          <w:bCs/>
          <w:sz w:val="21"/>
          <w:szCs w:val="21"/>
        </w:rPr>
      </w:pPr>
    </w:p>
    <w:p w14:paraId="38BCEC04" w14:textId="77777777" w:rsidR="00972850" w:rsidRPr="001165C6" w:rsidRDefault="00972850" w:rsidP="00972850">
      <w:pPr>
        <w:autoSpaceDE w:val="0"/>
        <w:autoSpaceDN w:val="0"/>
        <w:adjustRightInd w:val="0"/>
        <w:jc w:val="both"/>
        <w:rPr>
          <w:rFonts w:ascii="Abadi" w:hAnsi="Abadi" w:cs="Arial"/>
          <w:b/>
          <w:bCs/>
          <w:sz w:val="21"/>
          <w:szCs w:val="21"/>
        </w:rPr>
      </w:pPr>
      <w:r w:rsidRPr="001165C6">
        <w:rPr>
          <w:rFonts w:ascii="Abadi" w:hAnsi="Abadi" w:cs="Arial"/>
          <w:b/>
          <w:bCs/>
          <w:sz w:val="21"/>
          <w:szCs w:val="21"/>
        </w:rPr>
        <w:t>Mtro. Martín López Camacho</w:t>
      </w:r>
    </w:p>
    <w:p w14:paraId="42B72FF7" w14:textId="77777777" w:rsidR="00972850" w:rsidRPr="001165C6" w:rsidRDefault="00972850" w:rsidP="00972850">
      <w:pPr>
        <w:autoSpaceDE w:val="0"/>
        <w:autoSpaceDN w:val="0"/>
        <w:adjustRightInd w:val="0"/>
        <w:jc w:val="both"/>
        <w:rPr>
          <w:rFonts w:ascii="Abadi" w:hAnsi="Abadi" w:cs="Arial"/>
          <w:b/>
          <w:bCs/>
          <w:sz w:val="21"/>
          <w:szCs w:val="21"/>
        </w:rPr>
      </w:pPr>
      <w:r w:rsidRPr="001165C6">
        <w:rPr>
          <w:rFonts w:ascii="Abadi" w:hAnsi="Abadi" w:cs="Arial"/>
          <w:b/>
          <w:bCs/>
          <w:sz w:val="21"/>
          <w:szCs w:val="21"/>
        </w:rPr>
        <w:t xml:space="preserve">Diputado </w:t>
      </w:r>
      <w:proofErr w:type="gramStart"/>
      <w:r w:rsidRPr="001165C6">
        <w:rPr>
          <w:rFonts w:ascii="Abadi" w:hAnsi="Abadi" w:cs="Arial"/>
          <w:b/>
          <w:bCs/>
          <w:sz w:val="21"/>
          <w:szCs w:val="21"/>
        </w:rPr>
        <w:t>Presidente</w:t>
      </w:r>
      <w:proofErr w:type="gramEnd"/>
      <w:r w:rsidRPr="001165C6">
        <w:rPr>
          <w:rFonts w:ascii="Abadi" w:hAnsi="Abadi" w:cs="Arial"/>
          <w:b/>
          <w:bCs/>
          <w:sz w:val="21"/>
          <w:szCs w:val="21"/>
        </w:rPr>
        <w:t xml:space="preserve"> del H. Congreso del Estado de Guanajuato</w:t>
      </w:r>
    </w:p>
    <w:p w14:paraId="08B800C2" w14:textId="77777777" w:rsidR="00972850" w:rsidRPr="001165C6" w:rsidRDefault="00972850" w:rsidP="00972850">
      <w:pPr>
        <w:autoSpaceDE w:val="0"/>
        <w:autoSpaceDN w:val="0"/>
        <w:adjustRightInd w:val="0"/>
        <w:jc w:val="both"/>
        <w:rPr>
          <w:rFonts w:ascii="Abadi" w:hAnsi="Abadi" w:cs="Arial"/>
          <w:b/>
          <w:bCs/>
          <w:sz w:val="21"/>
          <w:szCs w:val="21"/>
        </w:rPr>
      </w:pPr>
      <w:r w:rsidRPr="001165C6">
        <w:rPr>
          <w:rFonts w:ascii="Abadi" w:hAnsi="Abadi" w:cs="Arial"/>
          <w:b/>
          <w:bCs/>
          <w:sz w:val="21"/>
          <w:szCs w:val="21"/>
        </w:rPr>
        <w:t>Presente.</w:t>
      </w:r>
    </w:p>
    <w:p w14:paraId="1601C6C8" w14:textId="77777777" w:rsidR="00972850" w:rsidRDefault="00972850" w:rsidP="00972850">
      <w:pPr>
        <w:autoSpaceDE w:val="0"/>
        <w:autoSpaceDN w:val="0"/>
        <w:adjustRightInd w:val="0"/>
        <w:jc w:val="both"/>
        <w:rPr>
          <w:rFonts w:ascii="Abadi" w:hAnsi="Abadi" w:cs="Arial"/>
          <w:sz w:val="21"/>
          <w:szCs w:val="21"/>
        </w:rPr>
      </w:pPr>
    </w:p>
    <w:p w14:paraId="5D3391E3" w14:textId="77777777" w:rsidR="00972850" w:rsidRPr="001165C6" w:rsidRDefault="00972850" w:rsidP="00972850">
      <w:pPr>
        <w:autoSpaceDE w:val="0"/>
        <w:autoSpaceDN w:val="0"/>
        <w:adjustRightInd w:val="0"/>
        <w:jc w:val="both"/>
        <w:rPr>
          <w:rFonts w:ascii="Abadi" w:hAnsi="Abadi" w:cs="Arial"/>
          <w:b/>
          <w:bCs/>
          <w:sz w:val="21"/>
          <w:szCs w:val="21"/>
        </w:rPr>
      </w:pPr>
      <w:r w:rsidRPr="001165C6">
        <w:rPr>
          <w:rFonts w:ascii="Abadi" w:hAnsi="Abadi" w:cs="Arial"/>
          <w:sz w:val="21"/>
          <w:szCs w:val="21"/>
        </w:rPr>
        <w:t>Con fundamento en lo dispuesto en los artículos 63, fracción XXVIII, párrafo último y 66, fracción</w:t>
      </w:r>
      <w:r>
        <w:rPr>
          <w:rFonts w:ascii="Abadi" w:hAnsi="Abadi" w:cs="Arial"/>
          <w:sz w:val="21"/>
          <w:szCs w:val="21"/>
        </w:rPr>
        <w:t xml:space="preserve"> </w:t>
      </w:r>
      <w:r w:rsidRPr="001165C6">
        <w:rPr>
          <w:rFonts w:ascii="Abadi" w:hAnsi="Abadi" w:cs="Arial"/>
          <w:sz w:val="21"/>
          <w:szCs w:val="21"/>
        </w:rPr>
        <w:t>VIII, de la Constitución Política para el Estado de Guanajuato; 256 de la Ley Orgánica del Poder</w:t>
      </w:r>
      <w:r>
        <w:rPr>
          <w:rFonts w:ascii="Abadi" w:hAnsi="Abadi" w:cs="Arial"/>
          <w:sz w:val="21"/>
          <w:szCs w:val="21"/>
        </w:rPr>
        <w:t xml:space="preserve"> </w:t>
      </w:r>
      <w:r w:rsidRPr="001165C6">
        <w:rPr>
          <w:rFonts w:ascii="Abadi" w:hAnsi="Abadi" w:cs="Arial"/>
          <w:sz w:val="21"/>
          <w:szCs w:val="21"/>
        </w:rPr>
        <w:t>Legislativo del Estado de Guanajuato; así como artículos 35, 37, fracción V, 82, fracción XXIV y</w:t>
      </w:r>
      <w:r>
        <w:rPr>
          <w:rFonts w:ascii="Abadi" w:hAnsi="Abadi" w:cs="Arial"/>
          <w:sz w:val="21"/>
          <w:szCs w:val="21"/>
        </w:rPr>
        <w:t xml:space="preserve"> </w:t>
      </w:r>
      <w:r w:rsidRPr="001165C6">
        <w:rPr>
          <w:rFonts w:ascii="Abadi" w:hAnsi="Abadi" w:cs="Arial"/>
          <w:sz w:val="21"/>
          <w:szCs w:val="21"/>
        </w:rPr>
        <w:t>87, fracción XII, de la Ley de Fiscalización Superior del Estado de Guanajuato, en relación con el</w:t>
      </w:r>
      <w:r>
        <w:rPr>
          <w:rFonts w:ascii="Abadi" w:hAnsi="Abadi" w:cs="Arial"/>
          <w:sz w:val="21"/>
          <w:szCs w:val="21"/>
        </w:rPr>
        <w:t xml:space="preserve"> </w:t>
      </w:r>
      <w:r w:rsidRPr="001165C6">
        <w:rPr>
          <w:rFonts w:ascii="Abadi" w:hAnsi="Abadi" w:cs="Arial"/>
          <w:sz w:val="21"/>
          <w:szCs w:val="21"/>
        </w:rPr>
        <w:t>artículo 28 del Reglamento de la Ley de Fiscalización Superior del Estado de Guanajuato, así</w:t>
      </w:r>
      <w:r>
        <w:rPr>
          <w:rFonts w:ascii="Abadi" w:hAnsi="Abadi" w:cs="Arial"/>
          <w:sz w:val="21"/>
          <w:szCs w:val="21"/>
        </w:rPr>
        <w:t xml:space="preserve"> </w:t>
      </w:r>
      <w:r w:rsidRPr="001165C6">
        <w:rPr>
          <w:rFonts w:ascii="Abadi" w:hAnsi="Abadi" w:cs="Arial"/>
          <w:sz w:val="21"/>
          <w:szCs w:val="21"/>
        </w:rPr>
        <w:t>como artículo 9, fracción XIX del Reglamento Interior de la Auditoría Superior del Estado de</w:t>
      </w:r>
      <w:r>
        <w:rPr>
          <w:rFonts w:ascii="Abadi" w:hAnsi="Abadi" w:cs="Arial"/>
          <w:sz w:val="21"/>
          <w:szCs w:val="21"/>
        </w:rPr>
        <w:t xml:space="preserve"> </w:t>
      </w:r>
      <w:r w:rsidRPr="001165C6">
        <w:rPr>
          <w:rFonts w:ascii="Abadi" w:hAnsi="Abadi" w:cs="Arial"/>
          <w:sz w:val="21"/>
          <w:szCs w:val="21"/>
        </w:rPr>
        <w:t xml:space="preserve">Guanajuato; remito en archivo electrónico, </w:t>
      </w:r>
      <w:r w:rsidRPr="001165C6">
        <w:rPr>
          <w:rFonts w:ascii="Abadi" w:hAnsi="Abadi" w:cs="Arial"/>
          <w:b/>
          <w:bCs/>
          <w:sz w:val="21"/>
          <w:szCs w:val="21"/>
        </w:rPr>
        <w:t>el Informe de Resultados relativo a la Revisión de</w:t>
      </w:r>
      <w:r>
        <w:rPr>
          <w:rFonts w:ascii="Abadi" w:hAnsi="Abadi" w:cs="Arial"/>
          <w:b/>
          <w:bCs/>
          <w:sz w:val="21"/>
          <w:szCs w:val="21"/>
        </w:rPr>
        <w:t xml:space="preserve"> </w:t>
      </w:r>
      <w:r w:rsidRPr="001165C6">
        <w:rPr>
          <w:rFonts w:ascii="Abadi" w:hAnsi="Abadi" w:cs="Arial"/>
          <w:b/>
          <w:bCs/>
          <w:sz w:val="21"/>
          <w:szCs w:val="21"/>
        </w:rPr>
        <w:t xml:space="preserve">Cuenta Pública, practicada al municipio de San Felipe, </w:t>
      </w:r>
      <w:proofErr w:type="spellStart"/>
      <w:r w:rsidRPr="001165C6">
        <w:rPr>
          <w:rFonts w:ascii="Abadi" w:hAnsi="Abadi" w:cs="Arial"/>
          <w:b/>
          <w:bCs/>
          <w:sz w:val="21"/>
          <w:szCs w:val="21"/>
        </w:rPr>
        <w:t>Gto</w:t>
      </w:r>
      <w:proofErr w:type="spellEnd"/>
      <w:r w:rsidRPr="001165C6">
        <w:rPr>
          <w:rFonts w:ascii="Abadi" w:hAnsi="Abadi" w:cs="Arial"/>
          <w:b/>
          <w:bCs/>
          <w:sz w:val="21"/>
          <w:szCs w:val="21"/>
        </w:rPr>
        <w:t>., correspondiente al periodo</w:t>
      </w:r>
      <w:r>
        <w:rPr>
          <w:rFonts w:ascii="Abadi" w:hAnsi="Abadi" w:cs="Arial"/>
          <w:b/>
          <w:bCs/>
          <w:sz w:val="21"/>
          <w:szCs w:val="21"/>
        </w:rPr>
        <w:t xml:space="preserve"> </w:t>
      </w:r>
      <w:r w:rsidRPr="001165C6">
        <w:rPr>
          <w:rFonts w:ascii="Abadi" w:hAnsi="Abadi" w:cs="Arial"/>
          <w:b/>
          <w:bCs/>
          <w:sz w:val="21"/>
          <w:szCs w:val="21"/>
        </w:rPr>
        <w:t>comprendido de enero a diciembre del ejercicio fiscal de 2021.</w:t>
      </w:r>
    </w:p>
    <w:p w14:paraId="1E70AA40" w14:textId="77777777" w:rsidR="00972850" w:rsidRDefault="00972850" w:rsidP="00972850">
      <w:pPr>
        <w:autoSpaceDE w:val="0"/>
        <w:autoSpaceDN w:val="0"/>
        <w:adjustRightInd w:val="0"/>
        <w:jc w:val="both"/>
        <w:rPr>
          <w:rFonts w:ascii="Abadi" w:hAnsi="Abadi" w:cs="Arial"/>
          <w:sz w:val="21"/>
          <w:szCs w:val="21"/>
        </w:rPr>
      </w:pPr>
    </w:p>
    <w:p w14:paraId="63402B98" w14:textId="77777777" w:rsidR="00972850" w:rsidRPr="001165C6" w:rsidRDefault="00972850" w:rsidP="00972850">
      <w:pPr>
        <w:autoSpaceDE w:val="0"/>
        <w:autoSpaceDN w:val="0"/>
        <w:adjustRightInd w:val="0"/>
        <w:jc w:val="both"/>
        <w:rPr>
          <w:rFonts w:ascii="Abadi" w:hAnsi="Abadi" w:cs="Arial"/>
          <w:sz w:val="21"/>
          <w:szCs w:val="21"/>
        </w:rPr>
      </w:pPr>
      <w:r w:rsidRPr="001165C6">
        <w:rPr>
          <w:rFonts w:ascii="Abadi" w:hAnsi="Abadi" w:cs="Arial"/>
          <w:sz w:val="21"/>
          <w:szCs w:val="21"/>
        </w:rPr>
        <w:t xml:space="preserve">El informe de resultados de referencia fue notificado el día </w:t>
      </w:r>
      <w:r w:rsidRPr="001165C6">
        <w:rPr>
          <w:rFonts w:ascii="Abadi" w:hAnsi="Abadi" w:cs="Arial"/>
          <w:b/>
          <w:bCs/>
          <w:sz w:val="21"/>
          <w:szCs w:val="21"/>
        </w:rPr>
        <w:t>15 de noviembre de 2022</w:t>
      </w:r>
      <w:r w:rsidRPr="001165C6">
        <w:rPr>
          <w:rFonts w:ascii="Abadi" w:hAnsi="Abadi" w:cs="Arial"/>
          <w:sz w:val="21"/>
          <w:szCs w:val="21"/>
        </w:rPr>
        <w:t>, sin que</w:t>
      </w:r>
      <w:r>
        <w:rPr>
          <w:rFonts w:ascii="Abadi" w:hAnsi="Abadi" w:cs="Arial"/>
          <w:sz w:val="21"/>
          <w:szCs w:val="21"/>
        </w:rPr>
        <w:t xml:space="preserve"> </w:t>
      </w:r>
      <w:r w:rsidRPr="001165C6">
        <w:rPr>
          <w:rFonts w:ascii="Abadi" w:hAnsi="Abadi" w:cs="Arial"/>
          <w:sz w:val="21"/>
          <w:szCs w:val="21"/>
        </w:rPr>
        <w:t>posteriormente se promoviera recurso de reconsideración en su contra. De lo anterior, se envían</w:t>
      </w:r>
      <w:r>
        <w:rPr>
          <w:rFonts w:ascii="Abadi" w:hAnsi="Abadi" w:cs="Arial"/>
          <w:sz w:val="21"/>
          <w:szCs w:val="21"/>
        </w:rPr>
        <w:t xml:space="preserve"> </w:t>
      </w:r>
      <w:r w:rsidRPr="001165C6">
        <w:rPr>
          <w:rFonts w:ascii="Abadi" w:hAnsi="Abadi" w:cs="Arial"/>
          <w:sz w:val="21"/>
          <w:szCs w:val="21"/>
        </w:rPr>
        <w:t>las constancias necesarias para su debida acreditación.</w:t>
      </w:r>
    </w:p>
    <w:p w14:paraId="2FD557F6" w14:textId="77777777" w:rsidR="00972850" w:rsidRDefault="00972850" w:rsidP="00972850">
      <w:pPr>
        <w:autoSpaceDE w:val="0"/>
        <w:autoSpaceDN w:val="0"/>
        <w:adjustRightInd w:val="0"/>
        <w:jc w:val="both"/>
        <w:rPr>
          <w:rFonts w:ascii="Abadi" w:hAnsi="Abadi" w:cs="Arial"/>
          <w:sz w:val="21"/>
          <w:szCs w:val="21"/>
        </w:rPr>
      </w:pPr>
    </w:p>
    <w:p w14:paraId="269C47DE" w14:textId="77777777" w:rsidR="00972850" w:rsidRPr="001165C6" w:rsidRDefault="00972850" w:rsidP="00972850">
      <w:pPr>
        <w:autoSpaceDE w:val="0"/>
        <w:autoSpaceDN w:val="0"/>
        <w:adjustRightInd w:val="0"/>
        <w:jc w:val="both"/>
        <w:rPr>
          <w:rFonts w:ascii="Abadi" w:hAnsi="Abadi" w:cs="Arial"/>
          <w:sz w:val="21"/>
          <w:szCs w:val="21"/>
        </w:rPr>
      </w:pPr>
      <w:r w:rsidRPr="001165C6">
        <w:rPr>
          <w:rFonts w:ascii="Abadi" w:hAnsi="Abadi" w:cs="Arial"/>
          <w:sz w:val="21"/>
          <w:szCs w:val="21"/>
        </w:rPr>
        <w:t>Sin otro particular por el momento, me despido reiterando la seguridad de mi más alta y</w:t>
      </w:r>
      <w:r>
        <w:rPr>
          <w:rFonts w:ascii="Abadi" w:hAnsi="Abadi" w:cs="Arial"/>
          <w:sz w:val="21"/>
          <w:szCs w:val="21"/>
        </w:rPr>
        <w:t xml:space="preserve"> </w:t>
      </w:r>
      <w:r w:rsidRPr="001165C6">
        <w:rPr>
          <w:rFonts w:ascii="Abadi" w:hAnsi="Abadi" w:cs="Arial"/>
          <w:sz w:val="21"/>
          <w:szCs w:val="21"/>
        </w:rPr>
        <w:t>distinguida consideración.</w:t>
      </w:r>
    </w:p>
    <w:p w14:paraId="547DDEC6" w14:textId="77777777" w:rsidR="00972850" w:rsidRDefault="00972850" w:rsidP="00972850">
      <w:pPr>
        <w:autoSpaceDE w:val="0"/>
        <w:autoSpaceDN w:val="0"/>
        <w:adjustRightInd w:val="0"/>
        <w:jc w:val="both"/>
        <w:rPr>
          <w:rFonts w:ascii="Abadi" w:hAnsi="Abadi" w:cs="Arial"/>
          <w:b/>
          <w:bCs/>
          <w:sz w:val="21"/>
          <w:szCs w:val="21"/>
        </w:rPr>
      </w:pPr>
    </w:p>
    <w:p w14:paraId="7BD82493" w14:textId="77777777" w:rsidR="00972850" w:rsidRPr="001165C6" w:rsidRDefault="00972850" w:rsidP="00972850">
      <w:pPr>
        <w:autoSpaceDE w:val="0"/>
        <w:autoSpaceDN w:val="0"/>
        <w:adjustRightInd w:val="0"/>
        <w:jc w:val="both"/>
        <w:rPr>
          <w:rFonts w:ascii="Abadi" w:hAnsi="Abadi" w:cs="Arial"/>
          <w:b/>
          <w:bCs/>
          <w:sz w:val="21"/>
          <w:szCs w:val="21"/>
        </w:rPr>
      </w:pPr>
      <w:r w:rsidRPr="001165C6">
        <w:rPr>
          <w:rFonts w:ascii="Abadi" w:hAnsi="Abadi" w:cs="Arial"/>
          <w:b/>
          <w:bCs/>
          <w:sz w:val="21"/>
          <w:szCs w:val="21"/>
        </w:rPr>
        <w:t>Atentamente</w:t>
      </w:r>
    </w:p>
    <w:p w14:paraId="2E0002A8" w14:textId="3CAB900E" w:rsidR="00972850" w:rsidRDefault="00972850" w:rsidP="00972850">
      <w:pPr>
        <w:autoSpaceDE w:val="0"/>
        <w:autoSpaceDN w:val="0"/>
        <w:adjustRightInd w:val="0"/>
        <w:jc w:val="both"/>
        <w:rPr>
          <w:rFonts w:ascii="Abadi" w:hAnsi="Abadi" w:cs="Arial"/>
          <w:b/>
          <w:bCs/>
          <w:sz w:val="21"/>
          <w:szCs w:val="21"/>
        </w:rPr>
      </w:pPr>
      <w:r w:rsidRPr="001165C6">
        <w:rPr>
          <w:rFonts w:ascii="Abadi" w:hAnsi="Abadi" w:cs="Arial"/>
          <w:b/>
          <w:bCs/>
          <w:sz w:val="21"/>
          <w:szCs w:val="21"/>
        </w:rPr>
        <w:t>El Auditor Superior</w:t>
      </w:r>
    </w:p>
    <w:p w14:paraId="1CC2325E" w14:textId="61130C59" w:rsidR="00DD746E" w:rsidRDefault="00DD746E" w:rsidP="00972850">
      <w:pPr>
        <w:autoSpaceDE w:val="0"/>
        <w:autoSpaceDN w:val="0"/>
        <w:adjustRightInd w:val="0"/>
        <w:jc w:val="both"/>
        <w:rPr>
          <w:rFonts w:ascii="Abadi" w:hAnsi="Abadi" w:cs="Arial"/>
          <w:b/>
          <w:bCs/>
          <w:sz w:val="21"/>
          <w:szCs w:val="21"/>
        </w:rPr>
      </w:pPr>
    </w:p>
    <w:p w14:paraId="16B7756C" w14:textId="77777777" w:rsidR="00DD746E" w:rsidRDefault="00DD746E" w:rsidP="00DD746E">
      <w:pPr>
        <w:autoSpaceDE w:val="0"/>
        <w:autoSpaceDN w:val="0"/>
        <w:adjustRightInd w:val="0"/>
        <w:jc w:val="both"/>
        <w:rPr>
          <w:rFonts w:ascii="Abadi" w:hAnsi="Abadi" w:cs="Arial"/>
          <w:b/>
          <w:bCs/>
          <w:sz w:val="21"/>
          <w:szCs w:val="21"/>
        </w:rPr>
      </w:pPr>
      <w:r w:rsidRPr="001165C6">
        <w:rPr>
          <w:rFonts w:ascii="Abadi" w:hAnsi="Abadi" w:cs="Arial"/>
          <w:b/>
          <w:bCs/>
          <w:sz w:val="21"/>
          <w:szCs w:val="21"/>
        </w:rPr>
        <w:t>Lic. y M.F. Javier Pérez Salazar</w:t>
      </w:r>
    </w:p>
    <w:p w14:paraId="172060A4" w14:textId="77777777" w:rsidR="00DD746E" w:rsidRDefault="00DD746E" w:rsidP="00DD746E">
      <w:pPr>
        <w:autoSpaceDE w:val="0"/>
        <w:autoSpaceDN w:val="0"/>
        <w:adjustRightInd w:val="0"/>
        <w:jc w:val="both"/>
        <w:rPr>
          <w:rFonts w:ascii="Abadi" w:hAnsi="Abadi" w:cs="Arial"/>
          <w:b/>
          <w:bCs/>
          <w:sz w:val="21"/>
          <w:szCs w:val="21"/>
        </w:rPr>
      </w:pPr>
    </w:p>
    <w:p w14:paraId="50283417" w14:textId="77777777" w:rsidR="00DD746E" w:rsidRDefault="00DD746E" w:rsidP="00DD746E">
      <w:pPr>
        <w:autoSpaceDE w:val="0"/>
        <w:autoSpaceDN w:val="0"/>
        <w:adjustRightInd w:val="0"/>
        <w:jc w:val="both"/>
        <w:rPr>
          <w:rFonts w:ascii="Abadi" w:hAnsi="Abadi" w:cs="Arial"/>
          <w:b/>
          <w:bCs/>
          <w:sz w:val="21"/>
          <w:szCs w:val="21"/>
        </w:rPr>
      </w:pPr>
    </w:p>
    <w:p w14:paraId="31633F42" w14:textId="77777777" w:rsidR="00DD746E" w:rsidRDefault="00DD746E" w:rsidP="00DD746E">
      <w:pPr>
        <w:autoSpaceDE w:val="0"/>
        <w:autoSpaceDN w:val="0"/>
        <w:adjustRightInd w:val="0"/>
        <w:ind w:right="1701"/>
        <w:jc w:val="both"/>
        <w:rPr>
          <w:rFonts w:ascii="Abadi" w:hAnsi="Abadi" w:cs="Arial"/>
          <w:b/>
          <w:bCs/>
          <w:sz w:val="21"/>
          <w:szCs w:val="21"/>
        </w:rPr>
      </w:pPr>
      <w:r w:rsidRPr="007A217E">
        <w:rPr>
          <w:rFonts w:ascii="Abadi" w:hAnsi="Abadi" w:cs="Arial"/>
          <w:sz w:val="16"/>
          <w:szCs w:val="16"/>
        </w:rPr>
        <w:t>El presente documento, se firma electrónicamente con fundamento en lo</w:t>
      </w:r>
      <w:r>
        <w:rPr>
          <w:rFonts w:ascii="Abadi" w:hAnsi="Abadi" w:cs="Arial"/>
          <w:sz w:val="16"/>
          <w:szCs w:val="16"/>
        </w:rPr>
        <w:t xml:space="preserve"> </w:t>
      </w:r>
      <w:r w:rsidRPr="007A217E">
        <w:rPr>
          <w:rFonts w:ascii="Abadi" w:hAnsi="Abadi" w:cs="Arial"/>
          <w:sz w:val="16"/>
          <w:szCs w:val="16"/>
        </w:rPr>
        <w:t>dispuesto en los artículos 15, segundo párrafo de la Ley de Fiscalización</w:t>
      </w:r>
      <w:r>
        <w:rPr>
          <w:rFonts w:ascii="Abadi" w:hAnsi="Abadi" w:cs="Arial"/>
          <w:sz w:val="16"/>
          <w:szCs w:val="16"/>
        </w:rPr>
        <w:t xml:space="preserve"> </w:t>
      </w:r>
      <w:r w:rsidRPr="007A217E">
        <w:rPr>
          <w:rFonts w:ascii="Abadi" w:hAnsi="Abadi" w:cs="Arial"/>
          <w:sz w:val="16"/>
          <w:szCs w:val="16"/>
        </w:rPr>
        <w:t>Superior del Estado de Guanajuato; 17, penúltimo párrafo del Reglamento</w:t>
      </w:r>
      <w:r>
        <w:rPr>
          <w:rFonts w:ascii="Abadi" w:hAnsi="Abadi" w:cs="Arial"/>
          <w:sz w:val="16"/>
          <w:szCs w:val="16"/>
        </w:rPr>
        <w:t xml:space="preserve"> </w:t>
      </w:r>
      <w:r w:rsidRPr="007A217E">
        <w:rPr>
          <w:rFonts w:ascii="Abadi" w:hAnsi="Abadi" w:cs="Arial"/>
          <w:sz w:val="16"/>
          <w:szCs w:val="16"/>
        </w:rPr>
        <w:t>de la Ley de Fiscalización Superior del Estado de Guanajuato; 3, de la Ley</w:t>
      </w:r>
      <w:r>
        <w:rPr>
          <w:rFonts w:ascii="Abadi" w:hAnsi="Abadi" w:cs="Arial"/>
          <w:sz w:val="16"/>
          <w:szCs w:val="16"/>
        </w:rPr>
        <w:t xml:space="preserve"> </w:t>
      </w:r>
      <w:r w:rsidRPr="007A217E">
        <w:rPr>
          <w:rFonts w:ascii="Abadi" w:hAnsi="Abadi" w:cs="Arial"/>
          <w:sz w:val="16"/>
          <w:szCs w:val="16"/>
        </w:rPr>
        <w:t>Sobre el Uso de Medios Electrónicos y Firma Electrónica para el Estado de</w:t>
      </w:r>
      <w:r>
        <w:rPr>
          <w:rFonts w:ascii="Abadi" w:hAnsi="Abadi" w:cs="Arial"/>
          <w:sz w:val="16"/>
          <w:szCs w:val="16"/>
        </w:rPr>
        <w:t xml:space="preserve"> </w:t>
      </w:r>
      <w:r w:rsidRPr="007A217E">
        <w:rPr>
          <w:rFonts w:ascii="Abadi" w:hAnsi="Abadi" w:cs="Arial"/>
          <w:sz w:val="16"/>
          <w:szCs w:val="16"/>
        </w:rPr>
        <w:t>Guanajuato y sus Municipios; 2, fracción I, del Reglamento del Poder</w:t>
      </w:r>
      <w:r>
        <w:rPr>
          <w:rFonts w:ascii="Abadi" w:hAnsi="Abadi" w:cs="Arial"/>
          <w:sz w:val="16"/>
          <w:szCs w:val="16"/>
        </w:rPr>
        <w:t xml:space="preserve"> </w:t>
      </w:r>
      <w:r w:rsidRPr="007A217E">
        <w:rPr>
          <w:rFonts w:ascii="Abadi" w:hAnsi="Abadi" w:cs="Arial"/>
          <w:sz w:val="16"/>
          <w:szCs w:val="16"/>
        </w:rPr>
        <w:t>Legislativo del Estado de Guanajuato para el Uso de Medios Electrónicos y</w:t>
      </w:r>
      <w:r>
        <w:rPr>
          <w:rFonts w:ascii="Abadi" w:hAnsi="Abadi" w:cs="Arial"/>
          <w:sz w:val="16"/>
          <w:szCs w:val="16"/>
        </w:rPr>
        <w:t xml:space="preserve"> </w:t>
      </w:r>
      <w:r w:rsidRPr="007A217E">
        <w:rPr>
          <w:rFonts w:ascii="Abadi" w:hAnsi="Abadi" w:cs="Arial"/>
          <w:sz w:val="16"/>
          <w:szCs w:val="16"/>
        </w:rPr>
        <w:t>Firma Electrónica; 1 de los Lineamientos Sobre el Uso de Medios Remotos</w:t>
      </w:r>
      <w:r>
        <w:rPr>
          <w:rFonts w:ascii="Abadi" w:hAnsi="Abadi" w:cs="Arial"/>
          <w:sz w:val="16"/>
          <w:szCs w:val="16"/>
        </w:rPr>
        <w:t xml:space="preserve"> </w:t>
      </w:r>
      <w:r w:rsidRPr="007A217E">
        <w:rPr>
          <w:rFonts w:ascii="Abadi" w:hAnsi="Abadi" w:cs="Arial"/>
          <w:sz w:val="16"/>
          <w:szCs w:val="16"/>
        </w:rPr>
        <w:t>de Comunicación Electrónica del Poder Legislativo del Estado de</w:t>
      </w:r>
      <w:r>
        <w:rPr>
          <w:rFonts w:ascii="Abadi" w:hAnsi="Abadi" w:cs="Arial"/>
          <w:sz w:val="16"/>
          <w:szCs w:val="16"/>
        </w:rPr>
        <w:t xml:space="preserve"> </w:t>
      </w:r>
      <w:r w:rsidRPr="007A217E">
        <w:rPr>
          <w:rFonts w:ascii="Abadi" w:hAnsi="Abadi" w:cs="Arial"/>
          <w:sz w:val="16"/>
          <w:szCs w:val="16"/>
        </w:rPr>
        <w:t>Guanajuato y 2, fracción I de los Lineamientos del Sistema de Fiscalización</w:t>
      </w:r>
      <w:r>
        <w:rPr>
          <w:rFonts w:ascii="Abadi" w:hAnsi="Abadi" w:cs="Arial"/>
          <w:sz w:val="16"/>
          <w:szCs w:val="16"/>
        </w:rPr>
        <w:t xml:space="preserve"> </w:t>
      </w:r>
      <w:r w:rsidRPr="007A217E">
        <w:rPr>
          <w:rFonts w:ascii="Abadi" w:hAnsi="Abadi" w:cs="Arial"/>
          <w:sz w:val="16"/>
          <w:szCs w:val="16"/>
        </w:rPr>
        <w:t>Electrónica de la Auditoría Superior del Estado de Guanajuato</w:t>
      </w:r>
      <w:r>
        <w:rPr>
          <w:rFonts w:ascii="Abadi" w:hAnsi="Abadi" w:cs="Arial"/>
          <w:sz w:val="16"/>
          <w:szCs w:val="16"/>
        </w:rPr>
        <w:t>.</w:t>
      </w:r>
    </w:p>
    <w:p w14:paraId="477E85D7" w14:textId="77777777" w:rsidR="00DD746E" w:rsidRDefault="00DD746E" w:rsidP="00DD746E">
      <w:pPr>
        <w:autoSpaceDE w:val="0"/>
        <w:autoSpaceDN w:val="0"/>
        <w:adjustRightInd w:val="0"/>
        <w:jc w:val="both"/>
        <w:rPr>
          <w:rFonts w:ascii="Abadi" w:hAnsi="Abadi" w:cs="Arial"/>
          <w:b/>
          <w:bCs/>
          <w:sz w:val="21"/>
          <w:szCs w:val="21"/>
        </w:rPr>
      </w:pPr>
    </w:p>
    <w:p w14:paraId="5BE17227" w14:textId="77777777" w:rsidR="00DD746E" w:rsidRPr="007A217E" w:rsidRDefault="00DD746E" w:rsidP="00DD746E">
      <w:pPr>
        <w:autoSpaceDE w:val="0"/>
        <w:autoSpaceDN w:val="0"/>
        <w:adjustRightInd w:val="0"/>
        <w:jc w:val="both"/>
        <w:rPr>
          <w:rFonts w:ascii="Abadi" w:hAnsi="Abadi" w:cs="Arial"/>
          <w:sz w:val="16"/>
          <w:szCs w:val="16"/>
        </w:rPr>
      </w:pPr>
      <w:r w:rsidRPr="007A217E">
        <w:rPr>
          <w:rFonts w:ascii="Abadi" w:hAnsi="Abadi" w:cs="Arial"/>
          <w:sz w:val="16"/>
          <w:szCs w:val="16"/>
        </w:rPr>
        <w:t>Con copia para:</w:t>
      </w:r>
    </w:p>
    <w:p w14:paraId="72E53554" w14:textId="77777777" w:rsidR="00DD746E" w:rsidRPr="007A217E" w:rsidRDefault="00DD746E" w:rsidP="00DD746E">
      <w:pPr>
        <w:autoSpaceDE w:val="0"/>
        <w:autoSpaceDN w:val="0"/>
        <w:adjustRightInd w:val="0"/>
        <w:jc w:val="both"/>
        <w:rPr>
          <w:rFonts w:ascii="Abadi" w:hAnsi="Abadi" w:cs="Arial"/>
          <w:sz w:val="16"/>
          <w:szCs w:val="16"/>
        </w:rPr>
      </w:pPr>
      <w:r w:rsidRPr="007A217E">
        <w:rPr>
          <w:rFonts w:ascii="Segoe UI Symbol" w:eastAsia="Wingdings-Regular" w:hAnsi="Segoe UI Symbol" w:cs="Segoe UI Symbol"/>
          <w:sz w:val="16"/>
          <w:szCs w:val="16"/>
        </w:rPr>
        <w:t>✓</w:t>
      </w:r>
      <w:r w:rsidRPr="007A217E">
        <w:rPr>
          <w:rFonts w:ascii="Abadi" w:eastAsia="Wingdings-Regular" w:hAnsi="Abadi" w:cs="Wingdings-Regular"/>
          <w:sz w:val="16"/>
          <w:szCs w:val="16"/>
        </w:rPr>
        <w:t xml:space="preserve"> </w:t>
      </w:r>
      <w:r w:rsidRPr="007A217E">
        <w:rPr>
          <w:rFonts w:ascii="Abadi" w:hAnsi="Abadi" w:cs="Arial"/>
          <w:sz w:val="16"/>
          <w:szCs w:val="16"/>
        </w:rPr>
        <w:t>Archivo.</w:t>
      </w:r>
    </w:p>
    <w:p w14:paraId="5E3BDEAF" w14:textId="77777777" w:rsidR="00DD746E" w:rsidRPr="007A217E" w:rsidRDefault="00DD746E" w:rsidP="00DD746E">
      <w:pPr>
        <w:autoSpaceDE w:val="0"/>
        <w:autoSpaceDN w:val="0"/>
        <w:adjustRightInd w:val="0"/>
        <w:jc w:val="both"/>
        <w:rPr>
          <w:rFonts w:ascii="Abadi" w:hAnsi="Abadi" w:cs="Arial"/>
          <w:sz w:val="16"/>
          <w:szCs w:val="16"/>
        </w:rPr>
      </w:pPr>
      <w:r w:rsidRPr="007A217E">
        <w:rPr>
          <w:rFonts w:ascii="Segoe UI Symbol" w:eastAsia="Wingdings-Regular" w:hAnsi="Segoe UI Symbol" w:cs="Segoe UI Symbol"/>
          <w:sz w:val="16"/>
          <w:szCs w:val="16"/>
        </w:rPr>
        <w:t>✓</w:t>
      </w:r>
      <w:r w:rsidRPr="007A217E">
        <w:rPr>
          <w:rFonts w:ascii="Abadi" w:eastAsia="Wingdings-Regular" w:hAnsi="Abadi" w:cs="Wingdings-Regular"/>
          <w:sz w:val="16"/>
          <w:szCs w:val="16"/>
        </w:rPr>
        <w:t xml:space="preserve"> </w:t>
      </w:r>
      <w:r w:rsidRPr="007A217E">
        <w:rPr>
          <w:rFonts w:ascii="Abadi" w:hAnsi="Abadi" w:cs="Arial"/>
          <w:sz w:val="16"/>
          <w:szCs w:val="16"/>
        </w:rPr>
        <w:t>Expediente</w:t>
      </w:r>
    </w:p>
    <w:p w14:paraId="39DAD37D" w14:textId="77777777" w:rsidR="00DD746E" w:rsidRDefault="00DD746E" w:rsidP="00DD746E">
      <w:pPr>
        <w:jc w:val="both"/>
        <w:rPr>
          <w:rFonts w:ascii="Abadi" w:hAnsi="Abadi" w:cs="Arial"/>
          <w:sz w:val="16"/>
          <w:szCs w:val="16"/>
        </w:rPr>
      </w:pPr>
    </w:p>
    <w:p w14:paraId="1AF03C2D" w14:textId="77777777" w:rsidR="00DD746E" w:rsidRDefault="00DD746E" w:rsidP="00DD746E">
      <w:pPr>
        <w:autoSpaceDE w:val="0"/>
        <w:autoSpaceDN w:val="0"/>
        <w:adjustRightInd w:val="0"/>
        <w:jc w:val="both"/>
        <w:rPr>
          <w:rFonts w:ascii="Abadi" w:hAnsi="Abadi" w:cs="Arial"/>
          <w:sz w:val="16"/>
          <w:szCs w:val="16"/>
        </w:rPr>
      </w:pPr>
      <w:r w:rsidRPr="007A217E">
        <w:rPr>
          <w:rFonts w:ascii="Abadi" w:hAnsi="Abadi" w:cs="Arial"/>
          <w:sz w:val="16"/>
          <w:szCs w:val="16"/>
        </w:rPr>
        <w:t>OPR/GRL/LFMR/CAV</w:t>
      </w:r>
    </w:p>
    <w:p w14:paraId="32CDA81F" w14:textId="0B74A2AC" w:rsidR="00DD746E" w:rsidRDefault="00DD746E" w:rsidP="00972850">
      <w:pPr>
        <w:autoSpaceDE w:val="0"/>
        <w:autoSpaceDN w:val="0"/>
        <w:adjustRightInd w:val="0"/>
        <w:jc w:val="both"/>
        <w:rPr>
          <w:rFonts w:ascii="Abadi" w:hAnsi="Abadi" w:cs="Arial"/>
          <w:b/>
          <w:bCs/>
          <w:sz w:val="21"/>
          <w:szCs w:val="21"/>
        </w:rPr>
      </w:pPr>
    </w:p>
    <w:p w14:paraId="149163FF" w14:textId="77777777" w:rsidR="00DE47F0" w:rsidRPr="001165C6" w:rsidRDefault="00DE47F0" w:rsidP="00972850">
      <w:pPr>
        <w:autoSpaceDE w:val="0"/>
        <w:autoSpaceDN w:val="0"/>
        <w:adjustRightInd w:val="0"/>
        <w:jc w:val="both"/>
        <w:rPr>
          <w:rFonts w:ascii="Abadi" w:hAnsi="Abadi" w:cs="Arial"/>
          <w:b/>
          <w:bCs/>
          <w:sz w:val="21"/>
          <w:szCs w:val="21"/>
        </w:rPr>
      </w:pPr>
    </w:p>
    <w:p w14:paraId="7E57DEB0" w14:textId="77777777" w:rsidR="00AF51E1" w:rsidRPr="001165C6" w:rsidRDefault="00AF51E1" w:rsidP="00AF51E1">
      <w:pPr>
        <w:autoSpaceDE w:val="0"/>
        <w:autoSpaceDN w:val="0"/>
        <w:adjustRightInd w:val="0"/>
        <w:jc w:val="right"/>
        <w:rPr>
          <w:rFonts w:ascii="Abadi" w:hAnsi="Abadi" w:cs="Arial"/>
          <w:b/>
          <w:bCs/>
          <w:sz w:val="21"/>
          <w:szCs w:val="21"/>
        </w:rPr>
      </w:pPr>
      <w:r w:rsidRPr="001165C6">
        <w:rPr>
          <w:rFonts w:ascii="Abadi" w:hAnsi="Abadi" w:cs="Arial"/>
          <w:b/>
          <w:bCs/>
          <w:sz w:val="21"/>
          <w:szCs w:val="21"/>
        </w:rPr>
        <w:t>Número de Oficio: ASEG/720/2022</w:t>
      </w:r>
    </w:p>
    <w:p w14:paraId="0C06F61C" w14:textId="77777777" w:rsidR="00AF51E1" w:rsidRPr="001165C6" w:rsidRDefault="00AF51E1" w:rsidP="00AF51E1">
      <w:pPr>
        <w:autoSpaceDE w:val="0"/>
        <w:autoSpaceDN w:val="0"/>
        <w:adjustRightInd w:val="0"/>
        <w:jc w:val="right"/>
        <w:rPr>
          <w:rFonts w:ascii="Abadi" w:hAnsi="Abadi" w:cs="Arial"/>
          <w:b/>
          <w:bCs/>
          <w:sz w:val="21"/>
          <w:szCs w:val="21"/>
        </w:rPr>
      </w:pPr>
      <w:r w:rsidRPr="001165C6">
        <w:rPr>
          <w:rFonts w:ascii="Abadi" w:hAnsi="Abadi" w:cs="Arial"/>
          <w:b/>
          <w:bCs/>
          <w:sz w:val="21"/>
          <w:szCs w:val="21"/>
        </w:rPr>
        <w:t>Asunto: Se remite informe de resultados</w:t>
      </w:r>
    </w:p>
    <w:p w14:paraId="2F144C39" w14:textId="79D88325" w:rsidR="00972850" w:rsidRDefault="00AF51E1" w:rsidP="00AF51E1">
      <w:pPr>
        <w:autoSpaceDE w:val="0"/>
        <w:autoSpaceDN w:val="0"/>
        <w:adjustRightInd w:val="0"/>
        <w:jc w:val="both"/>
        <w:rPr>
          <w:rFonts w:ascii="Abadi" w:hAnsi="Abadi" w:cs="Arial"/>
          <w:b/>
          <w:bCs/>
          <w:sz w:val="21"/>
          <w:szCs w:val="21"/>
        </w:rPr>
      </w:pPr>
      <w:r w:rsidRPr="001165C6">
        <w:rPr>
          <w:rFonts w:ascii="Abadi" w:hAnsi="Abadi" w:cs="Arial"/>
          <w:b/>
          <w:bCs/>
          <w:sz w:val="21"/>
          <w:szCs w:val="21"/>
        </w:rPr>
        <w:t xml:space="preserve">Guanajuato, </w:t>
      </w:r>
      <w:proofErr w:type="spellStart"/>
      <w:r w:rsidRPr="001165C6">
        <w:rPr>
          <w:rFonts w:ascii="Abadi" w:hAnsi="Abadi" w:cs="Arial"/>
          <w:b/>
          <w:bCs/>
          <w:sz w:val="21"/>
          <w:szCs w:val="21"/>
        </w:rPr>
        <w:t>Gto</w:t>
      </w:r>
      <w:proofErr w:type="spellEnd"/>
      <w:r w:rsidRPr="001165C6">
        <w:rPr>
          <w:rFonts w:ascii="Abadi" w:hAnsi="Abadi" w:cs="Arial"/>
          <w:b/>
          <w:bCs/>
          <w:sz w:val="21"/>
          <w:szCs w:val="21"/>
        </w:rPr>
        <w:t>., 24 de noviembre de 2022</w:t>
      </w:r>
    </w:p>
    <w:p w14:paraId="022C196E" w14:textId="70D85585" w:rsidR="00750935" w:rsidRDefault="00750935" w:rsidP="00AF51E1">
      <w:pPr>
        <w:autoSpaceDE w:val="0"/>
        <w:autoSpaceDN w:val="0"/>
        <w:adjustRightInd w:val="0"/>
        <w:jc w:val="both"/>
        <w:rPr>
          <w:rFonts w:ascii="Abadi" w:hAnsi="Abadi" w:cs="Arial"/>
          <w:b/>
          <w:bCs/>
          <w:sz w:val="21"/>
          <w:szCs w:val="21"/>
        </w:rPr>
      </w:pPr>
    </w:p>
    <w:p w14:paraId="106F5EF7" w14:textId="77777777" w:rsidR="00750935" w:rsidRDefault="00750935" w:rsidP="00750935">
      <w:pPr>
        <w:autoSpaceDE w:val="0"/>
        <w:autoSpaceDN w:val="0"/>
        <w:adjustRightInd w:val="0"/>
        <w:rPr>
          <w:rFonts w:ascii="ArialMT" w:hAnsi="ArialMT" w:cs="ArialMT"/>
          <w:sz w:val="16"/>
          <w:szCs w:val="16"/>
        </w:rPr>
      </w:pPr>
      <w:r>
        <w:rPr>
          <w:rFonts w:ascii="ArialMT" w:hAnsi="ArialMT" w:cs="ArialMT"/>
          <w:sz w:val="16"/>
          <w:szCs w:val="16"/>
        </w:rPr>
        <w:t>“2022 Año del Festival Internacional Cervantino, 50 años de diálogo cultural”</w:t>
      </w:r>
    </w:p>
    <w:p w14:paraId="1B9AD830" w14:textId="4F1E42DC" w:rsidR="00750935" w:rsidRDefault="00750935" w:rsidP="00750935">
      <w:pPr>
        <w:autoSpaceDE w:val="0"/>
        <w:autoSpaceDN w:val="0"/>
        <w:adjustRightInd w:val="0"/>
        <w:jc w:val="both"/>
        <w:rPr>
          <w:rFonts w:ascii="ArialMT" w:hAnsi="ArialMT" w:cs="ArialMT"/>
          <w:sz w:val="16"/>
          <w:szCs w:val="16"/>
        </w:rPr>
      </w:pPr>
      <w:r>
        <w:rPr>
          <w:rFonts w:ascii="ArialMT" w:hAnsi="ArialMT" w:cs="ArialMT"/>
          <w:sz w:val="16"/>
          <w:szCs w:val="16"/>
        </w:rPr>
        <w:t xml:space="preserve">“Bicentenario de la Instalación de la </w:t>
      </w:r>
      <w:r>
        <w:rPr>
          <w:rFonts w:ascii="Arial" w:hAnsi="Arial" w:cs="Arial"/>
          <w:sz w:val="16"/>
          <w:szCs w:val="16"/>
        </w:rPr>
        <w:t>Excelentísima Diputación Provincial de Guanajuato, 1822-</w:t>
      </w:r>
      <w:r>
        <w:rPr>
          <w:rFonts w:ascii="ArialMT" w:hAnsi="ArialMT" w:cs="ArialMT"/>
          <w:sz w:val="16"/>
          <w:szCs w:val="16"/>
        </w:rPr>
        <w:t>1824”</w:t>
      </w:r>
    </w:p>
    <w:p w14:paraId="56F7DC8B" w14:textId="7DD4AC8A" w:rsidR="00950646" w:rsidRDefault="00950646" w:rsidP="00750935">
      <w:pPr>
        <w:autoSpaceDE w:val="0"/>
        <w:autoSpaceDN w:val="0"/>
        <w:adjustRightInd w:val="0"/>
        <w:jc w:val="both"/>
        <w:rPr>
          <w:rFonts w:ascii="ArialMT" w:hAnsi="ArialMT" w:cs="ArialMT"/>
          <w:sz w:val="16"/>
          <w:szCs w:val="16"/>
        </w:rPr>
      </w:pPr>
    </w:p>
    <w:p w14:paraId="62EC277C" w14:textId="18B3BBE8" w:rsidR="00950646" w:rsidRDefault="00950646" w:rsidP="00750935">
      <w:pPr>
        <w:autoSpaceDE w:val="0"/>
        <w:autoSpaceDN w:val="0"/>
        <w:adjustRightInd w:val="0"/>
        <w:jc w:val="both"/>
        <w:rPr>
          <w:rFonts w:ascii="ArialMT" w:hAnsi="ArialMT" w:cs="ArialMT"/>
          <w:sz w:val="16"/>
          <w:szCs w:val="16"/>
        </w:rPr>
      </w:pPr>
    </w:p>
    <w:p w14:paraId="57847577" w14:textId="77777777" w:rsidR="00950646" w:rsidRPr="001165C6" w:rsidRDefault="00950646" w:rsidP="00950646">
      <w:pPr>
        <w:autoSpaceDE w:val="0"/>
        <w:autoSpaceDN w:val="0"/>
        <w:adjustRightInd w:val="0"/>
        <w:jc w:val="both"/>
        <w:rPr>
          <w:rFonts w:ascii="Abadi" w:hAnsi="Abadi" w:cs="Arial"/>
          <w:b/>
          <w:bCs/>
          <w:sz w:val="21"/>
          <w:szCs w:val="21"/>
        </w:rPr>
      </w:pPr>
      <w:r w:rsidRPr="001165C6">
        <w:rPr>
          <w:rFonts w:ascii="Abadi" w:hAnsi="Abadi" w:cs="Arial"/>
          <w:b/>
          <w:bCs/>
          <w:sz w:val="21"/>
          <w:szCs w:val="21"/>
        </w:rPr>
        <w:t>Mtro. Martín López Camacho</w:t>
      </w:r>
    </w:p>
    <w:p w14:paraId="0F9B419B" w14:textId="77777777" w:rsidR="00950646" w:rsidRPr="001165C6" w:rsidRDefault="00950646" w:rsidP="00950646">
      <w:pPr>
        <w:autoSpaceDE w:val="0"/>
        <w:autoSpaceDN w:val="0"/>
        <w:adjustRightInd w:val="0"/>
        <w:jc w:val="both"/>
        <w:rPr>
          <w:rFonts w:ascii="Abadi" w:hAnsi="Abadi" w:cs="Arial"/>
          <w:b/>
          <w:bCs/>
          <w:sz w:val="21"/>
          <w:szCs w:val="21"/>
        </w:rPr>
      </w:pPr>
      <w:r w:rsidRPr="001165C6">
        <w:rPr>
          <w:rFonts w:ascii="Abadi" w:hAnsi="Abadi" w:cs="Arial"/>
          <w:b/>
          <w:bCs/>
          <w:sz w:val="21"/>
          <w:szCs w:val="21"/>
        </w:rPr>
        <w:t xml:space="preserve">Diputado </w:t>
      </w:r>
      <w:proofErr w:type="gramStart"/>
      <w:r w:rsidRPr="001165C6">
        <w:rPr>
          <w:rFonts w:ascii="Abadi" w:hAnsi="Abadi" w:cs="Arial"/>
          <w:b/>
          <w:bCs/>
          <w:sz w:val="21"/>
          <w:szCs w:val="21"/>
        </w:rPr>
        <w:t>Presidente</w:t>
      </w:r>
      <w:proofErr w:type="gramEnd"/>
      <w:r w:rsidRPr="001165C6">
        <w:rPr>
          <w:rFonts w:ascii="Abadi" w:hAnsi="Abadi" w:cs="Arial"/>
          <w:b/>
          <w:bCs/>
          <w:sz w:val="21"/>
          <w:szCs w:val="21"/>
        </w:rPr>
        <w:t xml:space="preserve"> del H. Congreso del Estado de Guanajuato</w:t>
      </w:r>
    </w:p>
    <w:p w14:paraId="523095F3" w14:textId="77777777" w:rsidR="00950646" w:rsidRPr="001165C6" w:rsidRDefault="00950646" w:rsidP="00950646">
      <w:pPr>
        <w:autoSpaceDE w:val="0"/>
        <w:autoSpaceDN w:val="0"/>
        <w:adjustRightInd w:val="0"/>
        <w:jc w:val="both"/>
        <w:rPr>
          <w:rFonts w:ascii="Abadi" w:hAnsi="Abadi" w:cs="Arial"/>
          <w:b/>
          <w:bCs/>
          <w:sz w:val="21"/>
          <w:szCs w:val="21"/>
        </w:rPr>
      </w:pPr>
      <w:r w:rsidRPr="001165C6">
        <w:rPr>
          <w:rFonts w:ascii="Abadi" w:hAnsi="Abadi" w:cs="Arial"/>
          <w:b/>
          <w:bCs/>
          <w:sz w:val="21"/>
          <w:szCs w:val="21"/>
        </w:rPr>
        <w:t>Presente.</w:t>
      </w:r>
    </w:p>
    <w:p w14:paraId="2CF55F6C" w14:textId="77777777" w:rsidR="00950646" w:rsidRDefault="00950646" w:rsidP="00950646">
      <w:pPr>
        <w:autoSpaceDE w:val="0"/>
        <w:autoSpaceDN w:val="0"/>
        <w:adjustRightInd w:val="0"/>
        <w:jc w:val="both"/>
        <w:rPr>
          <w:rFonts w:ascii="Abadi" w:hAnsi="Abadi" w:cs="Arial"/>
          <w:sz w:val="21"/>
          <w:szCs w:val="21"/>
        </w:rPr>
      </w:pPr>
    </w:p>
    <w:p w14:paraId="5C5A8B66" w14:textId="77777777" w:rsidR="00950646" w:rsidRPr="001165C6" w:rsidRDefault="00950646" w:rsidP="00950646">
      <w:pPr>
        <w:autoSpaceDE w:val="0"/>
        <w:autoSpaceDN w:val="0"/>
        <w:adjustRightInd w:val="0"/>
        <w:jc w:val="both"/>
        <w:rPr>
          <w:rFonts w:ascii="Abadi" w:hAnsi="Abadi" w:cs="Arial"/>
          <w:b/>
          <w:bCs/>
          <w:sz w:val="21"/>
          <w:szCs w:val="21"/>
        </w:rPr>
      </w:pPr>
      <w:r w:rsidRPr="001165C6">
        <w:rPr>
          <w:rFonts w:ascii="Abadi" w:hAnsi="Abadi" w:cs="Arial"/>
          <w:sz w:val="21"/>
          <w:szCs w:val="21"/>
        </w:rPr>
        <w:t>Con fundamento en lo dispuesto en los artículos 63, fracción XXVIII, párrafo último y 66, fracción</w:t>
      </w:r>
      <w:r>
        <w:rPr>
          <w:rFonts w:ascii="Abadi" w:hAnsi="Abadi" w:cs="Arial"/>
          <w:sz w:val="21"/>
          <w:szCs w:val="21"/>
        </w:rPr>
        <w:t xml:space="preserve"> </w:t>
      </w:r>
      <w:r w:rsidRPr="001165C6">
        <w:rPr>
          <w:rFonts w:ascii="Abadi" w:hAnsi="Abadi" w:cs="Arial"/>
          <w:sz w:val="21"/>
          <w:szCs w:val="21"/>
        </w:rPr>
        <w:t>VIII, de la Constitución Política para el Estado de Guanajuato; 256 de la Ley Orgánica del Poder</w:t>
      </w:r>
      <w:r>
        <w:rPr>
          <w:rFonts w:ascii="Abadi" w:hAnsi="Abadi" w:cs="Arial"/>
          <w:sz w:val="21"/>
          <w:szCs w:val="21"/>
        </w:rPr>
        <w:t xml:space="preserve"> </w:t>
      </w:r>
      <w:r w:rsidRPr="001165C6">
        <w:rPr>
          <w:rFonts w:ascii="Abadi" w:hAnsi="Abadi" w:cs="Arial"/>
          <w:sz w:val="21"/>
          <w:szCs w:val="21"/>
        </w:rPr>
        <w:t>Legislativo del Estado de Guanajuato; así como artículos 35, 37, fracción V, 82, fracción XXIV y</w:t>
      </w:r>
      <w:r>
        <w:rPr>
          <w:rFonts w:ascii="Abadi" w:hAnsi="Abadi" w:cs="Arial"/>
          <w:sz w:val="21"/>
          <w:szCs w:val="21"/>
        </w:rPr>
        <w:t xml:space="preserve"> </w:t>
      </w:r>
      <w:r w:rsidRPr="001165C6">
        <w:rPr>
          <w:rFonts w:ascii="Abadi" w:hAnsi="Abadi" w:cs="Arial"/>
          <w:sz w:val="21"/>
          <w:szCs w:val="21"/>
        </w:rPr>
        <w:t>87, fracción XII, de la Ley de Fiscalización Superior del Estado de Guanajuato, en relación con el</w:t>
      </w:r>
      <w:r>
        <w:rPr>
          <w:rFonts w:ascii="Abadi" w:hAnsi="Abadi" w:cs="Arial"/>
          <w:sz w:val="21"/>
          <w:szCs w:val="21"/>
        </w:rPr>
        <w:t xml:space="preserve"> </w:t>
      </w:r>
      <w:r w:rsidRPr="001165C6">
        <w:rPr>
          <w:rFonts w:ascii="Abadi" w:hAnsi="Abadi" w:cs="Arial"/>
          <w:sz w:val="21"/>
          <w:szCs w:val="21"/>
        </w:rPr>
        <w:t>artículo 28 del Reglamento de la Ley de Fiscalización Superior del Estado de Guanajuato, así</w:t>
      </w:r>
      <w:r>
        <w:rPr>
          <w:rFonts w:ascii="Abadi" w:hAnsi="Abadi" w:cs="Arial"/>
          <w:sz w:val="21"/>
          <w:szCs w:val="21"/>
        </w:rPr>
        <w:t xml:space="preserve"> </w:t>
      </w:r>
      <w:r w:rsidRPr="001165C6">
        <w:rPr>
          <w:rFonts w:ascii="Abadi" w:hAnsi="Abadi" w:cs="Arial"/>
          <w:sz w:val="21"/>
          <w:szCs w:val="21"/>
        </w:rPr>
        <w:t>como artículo 9, fracción XIX del Reglamento Interior de la Auditoría Superior del Estado de</w:t>
      </w:r>
      <w:r>
        <w:rPr>
          <w:rFonts w:ascii="Abadi" w:hAnsi="Abadi" w:cs="Arial"/>
          <w:sz w:val="21"/>
          <w:szCs w:val="21"/>
        </w:rPr>
        <w:t xml:space="preserve"> </w:t>
      </w:r>
      <w:r w:rsidRPr="001165C6">
        <w:rPr>
          <w:rFonts w:ascii="Abadi" w:hAnsi="Abadi" w:cs="Arial"/>
          <w:sz w:val="21"/>
          <w:szCs w:val="21"/>
        </w:rPr>
        <w:t xml:space="preserve">Guanajuato; remito en archivo electrónico, </w:t>
      </w:r>
      <w:r w:rsidRPr="001165C6">
        <w:rPr>
          <w:rFonts w:ascii="Abadi" w:hAnsi="Abadi" w:cs="Arial"/>
          <w:b/>
          <w:bCs/>
          <w:sz w:val="21"/>
          <w:szCs w:val="21"/>
        </w:rPr>
        <w:t>el Informe de Resultados relativo a la Revisión de</w:t>
      </w:r>
      <w:r>
        <w:rPr>
          <w:rFonts w:ascii="Abadi" w:hAnsi="Abadi" w:cs="Arial"/>
          <w:b/>
          <w:bCs/>
          <w:sz w:val="21"/>
          <w:szCs w:val="21"/>
        </w:rPr>
        <w:t xml:space="preserve"> </w:t>
      </w:r>
      <w:r w:rsidRPr="001165C6">
        <w:rPr>
          <w:rFonts w:ascii="Abadi" w:hAnsi="Abadi" w:cs="Arial"/>
          <w:b/>
          <w:bCs/>
          <w:sz w:val="21"/>
          <w:szCs w:val="21"/>
        </w:rPr>
        <w:t xml:space="preserve">Cuenta Pública, practicada al municipio de San Francisco del Rincón, </w:t>
      </w:r>
      <w:proofErr w:type="spellStart"/>
      <w:r w:rsidRPr="001165C6">
        <w:rPr>
          <w:rFonts w:ascii="Abadi" w:hAnsi="Abadi" w:cs="Arial"/>
          <w:b/>
          <w:bCs/>
          <w:sz w:val="21"/>
          <w:szCs w:val="21"/>
        </w:rPr>
        <w:t>Gto</w:t>
      </w:r>
      <w:proofErr w:type="spellEnd"/>
      <w:r w:rsidRPr="001165C6">
        <w:rPr>
          <w:rFonts w:ascii="Abadi" w:hAnsi="Abadi" w:cs="Arial"/>
          <w:b/>
          <w:bCs/>
          <w:sz w:val="21"/>
          <w:szCs w:val="21"/>
        </w:rPr>
        <w:t>.,</w:t>
      </w:r>
      <w:r>
        <w:rPr>
          <w:rFonts w:ascii="Abadi" w:hAnsi="Abadi" w:cs="Arial"/>
          <w:b/>
          <w:bCs/>
          <w:sz w:val="21"/>
          <w:szCs w:val="21"/>
        </w:rPr>
        <w:t xml:space="preserve"> </w:t>
      </w:r>
      <w:r w:rsidRPr="001165C6">
        <w:rPr>
          <w:rFonts w:ascii="Abadi" w:hAnsi="Abadi" w:cs="Arial"/>
          <w:b/>
          <w:bCs/>
          <w:sz w:val="21"/>
          <w:szCs w:val="21"/>
        </w:rPr>
        <w:t>correspondiente al periodo comprendido de enero a diciembre del ejercicio fiscal de 2021.</w:t>
      </w:r>
    </w:p>
    <w:p w14:paraId="18A2A7BE" w14:textId="77777777" w:rsidR="00950646" w:rsidRDefault="00950646" w:rsidP="00950646">
      <w:pPr>
        <w:autoSpaceDE w:val="0"/>
        <w:autoSpaceDN w:val="0"/>
        <w:adjustRightInd w:val="0"/>
        <w:jc w:val="both"/>
        <w:rPr>
          <w:rFonts w:ascii="Abadi" w:hAnsi="Abadi" w:cs="Arial"/>
          <w:sz w:val="21"/>
          <w:szCs w:val="21"/>
        </w:rPr>
      </w:pPr>
    </w:p>
    <w:p w14:paraId="3309D5C7" w14:textId="77777777" w:rsidR="00950646" w:rsidRPr="001165C6" w:rsidRDefault="00950646" w:rsidP="00950646">
      <w:pPr>
        <w:autoSpaceDE w:val="0"/>
        <w:autoSpaceDN w:val="0"/>
        <w:adjustRightInd w:val="0"/>
        <w:jc w:val="both"/>
        <w:rPr>
          <w:rFonts w:ascii="Abadi" w:hAnsi="Abadi" w:cs="Arial"/>
          <w:sz w:val="21"/>
          <w:szCs w:val="21"/>
        </w:rPr>
      </w:pPr>
      <w:r w:rsidRPr="001165C6">
        <w:rPr>
          <w:rFonts w:ascii="Abadi" w:hAnsi="Abadi" w:cs="Arial"/>
          <w:sz w:val="21"/>
          <w:szCs w:val="21"/>
        </w:rPr>
        <w:t xml:space="preserve">El informe de resultados de referencia fue notificado el día </w:t>
      </w:r>
      <w:r w:rsidRPr="001165C6">
        <w:rPr>
          <w:rFonts w:ascii="Abadi" w:hAnsi="Abadi" w:cs="Arial"/>
          <w:b/>
          <w:bCs/>
          <w:sz w:val="21"/>
          <w:szCs w:val="21"/>
        </w:rPr>
        <w:t>15 de noviembre de 2022</w:t>
      </w:r>
      <w:r w:rsidRPr="001165C6">
        <w:rPr>
          <w:rFonts w:ascii="Abadi" w:hAnsi="Abadi" w:cs="Arial"/>
          <w:sz w:val="21"/>
          <w:szCs w:val="21"/>
        </w:rPr>
        <w:t>, sin que</w:t>
      </w:r>
      <w:r>
        <w:rPr>
          <w:rFonts w:ascii="Abadi" w:hAnsi="Abadi" w:cs="Arial"/>
          <w:sz w:val="21"/>
          <w:szCs w:val="21"/>
        </w:rPr>
        <w:t xml:space="preserve"> </w:t>
      </w:r>
      <w:r w:rsidRPr="001165C6">
        <w:rPr>
          <w:rFonts w:ascii="Abadi" w:hAnsi="Abadi" w:cs="Arial"/>
          <w:sz w:val="21"/>
          <w:szCs w:val="21"/>
        </w:rPr>
        <w:t>posteriormente se promoviera recurso de reconsideración en su contra. De lo anterior, se envían</w:t>
      </w:r>
      <w:r>
        <w:rPr>
          <w:rFonts w:ascii="Abadi" w:hAnsi="Abadi" w:cs="Arial"/>
          <w:sz w:val="21"/>
          <w:szCs w:val="21"/>
        </w:rPr>
        <w:t xml:space="preserve"> </w:t>
      </w:r>
      <w:r w:rsidRPr="001165C6">
        <w:rPr>
          <w:rFonts w:ascii="Abadi" w:hAnsi="Abadi" w:cs="Arial"/>
          <w:sz w:val="21"/>
          <w:szCs w:val="21"/>
        </w:rPr>
        <w:t>las constancias necesarias para su debida acreditación.</w:t>
      </w:r>
    </w:p>
    <w:p w14:paraId="1B5AFE26" w14:textId="77777777" w:rsidR="00950646" w:rsidRDefault="00950646" w:rsidP="00950646">
      <w:pPr>
        <w:autoSpaceDE w:val="0"/>
        <w:autoSpaceDN w:val="0"/>
        <w:adjustRightInd w:val="0"/>
        <w:jc w:val="both"/>
        <w:rPr>
          <w:rFonts w:ascii="Abadi" w:hAnsi="Abadi" w:cs="Arial"/>
          <w:sz w:val="21"/>
          <w:szCs w:val="21"/>
        </w:rPr>
      </w:pPr>
    </w:p>
    <w:p w14:paraId="0CD4BCE4" w14:textId="77777777" w:rsidR="00950646" w:rsidRPr="001165C6" w:rsidRDefault="00950646" w:rsidP="00950646">
      <w:pPr>
        <w:autoSpaceDE w:val="0"/>
        <w:autoSpaceDN w:val="0"/>
        <w:adjustRightInd w:val="0"/>
        <w:jc w:val="both"/>
        <w:rPr>
          <w:rFonts w:ascii="Abadi" w:hAnsi="Abadi" w:cs="Arial"/>
          <w:sz w:val="21"/>
          <w:szCs w:val="21"/>
        </w:rPr>
      </w:pPr>
      <w:r w:rsidRPr="001165C6">
        <w:rPr>
          <w:rFonts w:ascii="Abadi" w:hAnsi="Abadi" w:cs="Arial"/>
          <w:sz w:val="21"/>
          <w:szCs w:val="21"/>
        </w:rPr>
        <w:t>Sin otro particular por el momento, me despido reiterando la seguridad de mi más alta y</w:t>
      </w:r>
      <w:r>
        <w:rPr>
          <w:rFonts w:ascii="Abadi" w:hAnsi="Abadi" w:cs="Arial"/>
          <w:sz w:val="21"/>
          <w:szCs w:val="21"/>
        </w:rPr>
        <w:t xml:space="preserve"> </w:t>
      </w:r>
      <w:r w:rsidRPr="001165C6">
        <w:rPr>
          <w:rFonts w:ascii="Abadi" w:hAnsi="Abadi" w:cs="Arial"/>
          <w:sz w:val="21"/>
          <w:szCs w:val="21"/>
        </w:rPr>
        <w:t>distinguida consideración.</w:t>
      </w:r>
    </w:p>
    <w:p w14:paraId="585F3C6F" w14:textId="77777777" w:rsidR="00950646" w:rsidRDefault="00950646" w:rsidP="00950646">
      <w:pPr>
        <w:autoSpaceDE w:val="0"/>
        <w:autoSpaceDN w:val="0"/>
        <w:adjustRightInd w:val="0"/>
        <w:jc w:val="both"/>
        <w:rPr>
          <w:rFonts w:ascii="Abadi" w:hAnsi="Abadi" w:cs="Arial"/>
          <w:b/>
          <w:bCs/>
          <w:sz w:val="21"/>
          <w:szCs w:val="21"/>
        </w:rPr>
      </w:pPr>
    </w:p>
    <w:p w14:paraId="589E64B6" w14:textId="77777777" w:rsidR="00950646" w:rsidRPr="001165C6" w:rsidRDefault="00950646" w:rsidP="00950646">
      <w:pPr>
        <w:autoSpaceDE w:val="0"/>
        <w:autoSpaceDN w:val="0"/>
        <w:adjustRightInd w:val="0"/>
        <w:jc w:val="both"/>
        <w:rPr>
          <w:rFonts w:ascii="Abadi" w:hAnsi="Abadi" w:cs="Arial"/>
          <w:b/>
          <w:bCs/>
          <w:sz w:val="21"/>
          <w:szCs w:val="21"/>
        </w:rPr>
      </w:pPr>
      <w:r w:rsidRPr="001165C6">
        <w:rPr>
          <w:rFonts w:ascii="Abadi" w:hAnsi="Abadi" w:cs="Arial"/>
          <w:b/>
          <w:bCs/>
          <w:sz w:val="21"/>
          <w:szCs w:val="21"/>
        </w:rPr>
        <w:t>Atentamente</w:t>
      </w:r>
    </w:p>
    <w:p w14:paraId="4F8A73A8" w14:textId="77777777" w:rsidR="00950646" w:rsidRPr="001165C6" w:rsidRDefault="00950646" w:rsidP="00950646">
      <w:pPr>
        <w:autoSpaceDE w:val="0"/>
        <w:autoSpaceDN w:val="0"/>
        <w:adjustRightInd w:val="0"/>
        <w:jc w:val="both"/>
        <w:rPr>
          <w:rFonts w:ascii="Abadi" w:hAnsi="Abadi" w:cs="Arial"/>
          <w:b/>
          <w:bCs/>
          <w:sz w:val="21"/>
          <w:szCs w:val="21"/>
        </w:rPr>
      </w:pPr>
      <w:r w:rsidRPr="001165C6">
        <w:rPr>
          <w:rFonts w:ascii="Abadi" w:hAnsi="Abadi" w:cs="Arial"/>
          <w:b/>
          <w:bCs/>
          <w:sz w:val="21"/>
          <w:szCs w:val="21"/>
        </w:rPr>
        <w:t>El Auditor Superior</w:t>
      </w:r>
    </w:p>
    <w:p w14:paraId="0D83D032" w14:textId="77777777" w:rsidR="00950646" w:rsidRDefault="00950646" w:rsidP="00950646">
      <w:pPr>
        <w:autoSpaceDE w:val="0"/>
        <w:autoSpaceDN w:val="0"/>
        <w:adjustRightInd w:val="0"/>
        <w:jc w:val="both"/>
        <w:rPr>
          <w:rFonts w:ascii="Abadi" w:hAnsi="Abadi" w:cs="Arial"/>
          <w:b/>
          <w:bCs/>
          <w:sz w:val="21"/>
          <w:szCs w:val="21"/>
        </w:rPr>
      </w:pPr>
    </w:p>
    <w:p w14:paraId="14D6D1AD" w14:textId="6012DAD3" w:rsidR="00950646" w:rsidRDefault="00950646" w:rsidP="00950646">
      <w:pPr>
        <w:autoSpaceDE w:val="0"/>
        <w:autoSpaceDN w:val="0"/>
        <w:adjustRightInd w:val="0"/>
        <w:jc w:val="both"/>
        <w:rPr>
          <w:rFonts w:ascii="Abadi" w:hAnsi="Abadi" w:cs="Arial"/>
          <w:b/>
          <w:bCs/>
          <w:sz w:val="21"/>
          <w:szCs w:val="21"/>
        </w:rPr>
      </w:pPr>
      <w:r w:rsidRPr="001165C6">
        <w:rPr>
          <w:rFonts w:ascii="Abadi" w:hAnsi="Abadi" w:cs="Arial"/>
          <w:b/>
          <w:bCs/>
          <w:sz w:val="21"/>
          <w:szCs w:val="21"/>
        </w:rPr>
        <w:t>Lic. y M.F. Javier Pérez Salazar</w:t>
      </w:r>
    </w:p>
    <w:p w14:paraId="4E61BFB2" w14:textId="1703F0D9" w:rsidR="004D0DD8" w:rsidRDefault="004D0DD8" w:rsidP="00950646">
      <w:pPr>
        <w:autoSpaceDE w:val="0"/>
        <w:autoSpaceDN w:val="0"/>
        <w:adjustRightInd w:val="0"/>
        <w:jc w:val="both"/>
        <w:rPr>
          <w:rFonts w:ascii="Abadi" w:hAnsi="Abadi" w:cs="Arial"/>
          <w:b/>
          <w:bCs/>
          <w:sz w:val="21"/>
          <w:szCs w:val="21"/>
        </w:rPr>
      </w:pPr>
    </w:p>
    <w:p w14:paraId="0D3B7EDD" w14:textId="3E7EA972" w:rsidR="004D0DD8" w:rsidRDefault="004D0DD8" w:rsidP="00950646">
      <w:pPr>
        <w:autoSpaceDE w:val="0"/>
        <w:autoSpaceDN w:val="0"/>
        <w:adjustRightInd w:val="0"/>
        <w:jc w:val="both"/>
        <w:rPr>
          <w:rFonts w:ascii="Abadi" w:hAnsi="Abadi" w:cs="Arial"/>
          <w:b/>
          <w:bCs/>
          <w:sz w:val="21"/>
          <w:szCs w:val="21"/>
        </w:rPr>
      </w:pPr>
    </w:p>
    <w:p w14:paraId="0FAB4A2E" w14:textId="77777777" w:rsidR="004D0DD8" w:rsidRDefault="004D0DD8" w:rsidP="004D0DD8">
      <w:pPr>
        <w:autoSpaceDE w:val="0"/>
        <w:autoSpaceDN w:val="0"/>
        <w:adjustRightInd w:val="0"/>
        <w:ind w:right="1701"/>
        <w:jc w:val="both"/>
        <w:rPr>
          <w:rFonts w:ascii="Abadi" w:hAnsi="Abadi" w:cs="Arial"/>
          <w:b/>
          <w:bCs/>
          <w:sz w:val="21"/>
          <w:szCs w:val="21"/>
        </w:rPr>
      </w:pPr>
      <w:r w:rsidRPr="007A217E">
        <w:rPr>
          <w:rFonts w:ascii="Abadi" w:hAnsi="Abadi" w:cs="Arial"/>
          <w:sz w:val="16"/>
          <w:szCs w:val="16"/>
        </w:rPr>
        <w:t>El presente documento, se firma electrónicamente con fundamento en lo</w:t>
      </w:r>
      <w:r>
        <w:rPr>
          <w:rFonts w:ascii="Abadi" w:hAnsi="Abadi" w:cs="Arial"/>
          <w:sz w:val="16"/>
          <w:szCs w:val="16"/>
        </w:rPr>
        <w:t xml:space="preserve"> </w:t>
      </w:r>
      <w:r w:rsidRPr="007A217E">
        <w:rPr>
          <w:rFonts w:ascii="Abadi" w:hAnsi="Abadi" w:cs="Arial"/>
          <w:sz w:val="16"/>
          <w:szCs w:val="16"/>
        </w:rPr>
        <w:t>dispuesto en los artículos 15, segundo párrafo de la Ley de Fiscalización</w:t>
      </w:r>
      <w:r>
        <w:rPr>
          <w:rFonts w:ascii="Abadi" w:hAnsi="Abadi" w:cs="Arial"/>
          <w:sz w:val="16"/>
          <w:szCs w:val="16"/>
        </w:rPr>
        <w:t xml:space="preserve"> </w:t>
      </w:r>
      <w:r w:rsidRPr="007A217E">
        <w:rPr>
          <w:rFonts w:ascii="Abadi" w:hAnsi="Abadi" w:cs="Arial"/>
          <w:sz w:val="16"/>
          <w:szCs w:val="16"/>
        </w:rPr>
        <w:t>Superior del Estado de Guanajuato; 17, penúltimo párrafo del Reglamento</w:t>
      </w:r>
      <w:r>
        <w:rPr>
          <w:rFonts w:ascii="Abadi" w:hAnsi="Abadi" w:cs="Arial"/>
          <w:sz w:val="16"/>
          <w:szCs w:val="16"/>
        </w:rPr>
        <w:t xml:space="preserve"> </w:t>
      </w:r>
      <w:r w:rsidRPr="007A217E">
        <w:rPr>
          <w:rFonts w:ascii="Abadi" w:hAnsi="Abadi" w:cs="Arial"/>
          <w:sz w:val="16"/>
          <w:szCs w:val="16"/>
        </w:rPr>
        <w:t>de la Ley de Fiscalización Superior del Estado de Guanajuato; 3, de la Ley</w:t>
      </w:r>
      <w:r>
        <w:rPr>
          <w:rFonts w:ascii="Abadi" w:hAnsi="Abadi" w:cs="Arial"/>
          <w:sz w:val="16"/>
          <w:szCs w:val="16"/>
        </w:rPr>
        <w:t xml:space="preserve"> </w:t>
      </w:r>
      <w:r w:rsidRPr="007A217E">
        <w:rPr>
          <w:rFonts w:ascii="Abadi" w:hAnsi="Abadi" w:cs="Arial"/>
          <w:sz w:val="16"/>
          <w:szCs w:val="16"/>
        </w:rPr>
        <w:t>Sobre el Uso de Medios Electrónicos y Firma Electrónica para el Estado de</w:t>
      </w:r>
      <w:r>
        <w:rPr>
          <w:rFonts w:ascii="Abadi" w:hAnsi="Abadi" w:cs="Arial"/>
          <w:sz w:val="16"/>
          <w:szCs w:val="16"/>
        </w:rPr>
        <w:t xml:space="preserve"> </w:t>
      </w:r>
      <w:r w:rsidRPr="007A217E">
        <w:rPr>
          <w:rFonts w:ascii="Abadi" w:hAnsi="Abadi" w:cs="Arial"/>
          <w:sz w:val="16"/>
          <w:szCs w:val="16"/>
        </w:rPr>
        <w:t>Guanajuato y sus Municipios; 2, fracción I, del Reglamento del Poder</w:t>
      </w:r>
      <w:r>
        <w:rPr>
          <w:rFonts w:ascii="Abadi" w:hAnsi="Abadi" w:cs="Arial"/>
          <w:sz w:val="16"/>
          <w:szCs w:val="16"/>
        </w:rPr>
        <w:t xml:space="preserve"> </w:t>
      </w:r>
      <w:r w:rsidRPr="007A217E">
        <w:rPr>
          <w:rFonts w:ascii="Abadi" w:hAnsi="Abadi" w:cs="Arial"/>
          <w:sz w:val="16"/>
          <w:szCs w:val="16"/>
        </w:rPr>
        <w:t>Legislativo del Estado de Guanajuato para el Uso de Medios Electrónicos y</w:t>
      </w:r>
      <w:r>
        <w:rPr>
          <w:rFonts w:ascii="Abadi" w:hAnsi="Abadi" w:cs="Arial"/>
          <w:sz w:val="16"/>
          <w:szCs w:val="16"/>
        </w:rPr>
        <w:t xml:space="preserve"> </w:t>
      </w:r>
      <w:r w:rsidRPr="007A217E">
        <w:rPr>
          <w:rFonts w:ascii="Abadi" w:hAnsi="Abadi" w:cs="Arial"/>
          <w:sz w:val="16"/>
          <w:szCs w:val="16"/>
        </w:rPr>
        <w:t>Firma Electrónica; 1 de los Lineamientos Sobre el Uso de Medios Remotos</w:t>
      </w:r>
      <w:r>
        <w:rPr>
          <w:rFonts w:ascii="Abadi" w:hAnsi="Abadi" w:cs="Arial"/>
          <w:sz w:val="16"/>
          <w:szCs w:val="16"/>
        </w:rPr>
        <w:t xml:space="preserve"> </w:t>
      </w:r>
      <w:r w:rsidRPr="007A217E">
        <w:rPr>
          <w:rFonts w:ascii="Abadi" w:hAnsi="Abadi" w:cs="Arial"/>
          <w:sz w:val="16"/>
          <w:szCs w:val="16"/>
        </w:rPr>
        <w:t>de Comunicación Electrónica del Poder Legislativo del Estado de</w:t>
      </w:r>
      <w:r>
        <w:rPr>
          <w:rFonts w:ascii="Abadi" w:hAnsi="Abadi" w:cs="Arial"/>
          <w:sz w:val="16"/>
          <w:szCs w:val="16"/>
        </w:rPr>
        <w:t xml:space="preserve"> </w:t>
      </w:r>
      <w:r w:rsidRPr="007A217E">
        <w:rPr>
          <w:rFonts w:ascii="Abadi" w:hAnsi="Abadi" w:cs="Arial"/>
          <w:sz w:val="16"/>
          <w:szCs w:val="16"/>
        </w:rPr>
        <w:t>Guanajuato y 2, fracción I de los Lineamientos del Sistema de Fiscalización</w:t>
      </w:r>
      <w:r>
        <w:rPr>
          <w:rFonts w:ascii="Abadi" w:hAnsi="Abadi" w:cs="Arial"/>
          <w:sz w:val="16"/>
          <w:szCs w:val="16"/>
        </w:rPr>
        <w:t xml:space="preserve"> </w:t>
      </w:r>
      <w:r w:rsidRPr="007A217E">
        <w:rPr>
          <w:rFonts w:ascii="Abadi" w:hAnsi="Abadi" w:cs="Arial"/>
          <w:sz w:val="16"/>
          <w:szCs w:val="16"/>
        </w:rPr>
        <w:t>Electrónica de la Auditoría Superior del Estado de Guanajuato</w:t>
      </w:r>
      <w:r>
        <w:rPr>
          <w:rFonts w:ascii="Abadi" w:hAnsi="Abadi" w:cs="Arial"/>
          <w:sz w:val="16"/>
          <w:szCs w:val="16"/>
        </w:rPr>
        <w:t>.</w:t>
      </w:r>
    </w:p>
    <w:p w14:paraId="39497A43" w14:textId="77777777" w:rsidR="004D0DD8" w:rsidRDefault="004D0DD8" w:rsidP="004D0DD8">
      <w:pPr>
        <w:autoSpaceDE w:val="0"/>
        <w:autoSpaceDN w:val="0"/>
        <w:adjustRightInd w:val="0"/>
        <w:jc w:val="both"/>
        <w:rPr>
          <w:rFonts w:ascii="Abadi" w:hAnsi="Abadi" w:cs="Arial"/>
          <w:b/>
          <w:bCs/>
          <w:sz w:val="21"/>
          <w:szCs w:val="21"/>
        </w:rPr>
      </w:pPr>
    </w:p>
    <w:p w14:paraId="52E434FB" w14:textId="77777777" w:rsidR="004D0DD8" w:rsidRPr="007A217E" w:rsidRDefault="004D0DD8" w:rsidP="004D0DD8">
      <w:pPr>
        <w:autoSpaceDE w:val="0"/>
        <w:autoSpaceDN w:val="0"/>
        <w:adjustRightInd w:val="0"/>
        <w:jc w:val="both"/>
        <w:rPr>
          <w:rFonts w:ascii="Abadi" w:hAnsi="Abadi" w:cs="Arial"/>
          <w:sz w:val="16"/>
          <w:szCs w:val="16"/>
        </w:rPr>
      </w:pPr>
      <w:r w:rsidRPr="007A217E">
        <w:rPr>
          <w:rFonts w:ascii="Abadi" w:hAnsi="Abadi" w:cs="Arial"/>
          <w:sz w:val="16"/>
          <w:szCs w:val="16"/>
        </w:rPr>
        <w:t>Con copia para:</w:t>
      </w:r>
    </w:p>
    <w:p w14:paraId="17D15674" w14:textId="77777777" w:rsidR="004D0DD8" w:rsidRPr="007A217E" w:rsidRDefault="004D0DD8" w:rsidP="004D0DD8">
      <w:pPr>
        <w:autoSpaceDE w:val="0"/>
        <w:autoSpaceDN w:val="0"/>
        <w:adjustRightInd w:val="0"/>
        <w:jc w:val="both"/>
        <w:rPr>
          <w:rFonts w:ascii="Abadi" w:hAnsi="Abadi" w:cs="Arial"/>
          <w:sz w:val="16"/>
          <w:szCs w:val="16"/>
        </w:rPr>
      </w:pPr>
      <w:r w:rsidRPr="007A217E">
        <w:rPr>
          <w:rFonts w:ascii="Segoe UI Symbol" w:eastAsia="Wingdings-Regular" w:hAnsi="Segoe UI Symbol" w:cs="Segoe UI Symbol"/>
          <w:sz w:val="16"/>
          <w:szCs w:val="16"/>
        </w:rPr>
        <w:t>✓</w:t>
      </w:r>
      <w:r w:rsidRPr="007A217E">
        <w:rPr>
          <w:rFonts w:ascii="Abadi" w:eastAsia="Wingdings-Regular" w:hAnsi="Abadi" w:cs="Wingdings-Regular"/>
          <w:sz w:val="16"/>
          <w:szCs w:val="16"/>
        </w:rPr>
        <w:t xml:space="preserve"> </w:t>
      </w:r>
      <w:r w:rsidRPr="007A217E">
        <w:rPr>
          <w:rFonts w:ascii="Abadi" w:hAnsi="Abadi" w:cs="Arial"/>
          <w:sz w:val="16"/>
          <w:szCs w:val="16"/>
        </w:rPr>
        <w:t>Archivo.</w:t>
      </w:r>
    </w:p>
    <w:p w14:paraId="54EE6EBD" w14:textId="77777777" w:rsidR="004D0DD8" w:rsidRPr="007A217E" w:rsidRDefault="004D0DD8" w:rsidP="004D0DD8">
      <w:pPr>
        <w:autoSpaceDE w:val="0"/>
        <w:autoSpaceDN w:val="0"/>
        <w:adjustRightInd w:val="0"/>
        <w:jc w:val="both"/>
        <w:rPr>
          <w:rFonts w:ascii="Abadi" w:hAnsi="Abadi" w:cs="Arial"/>
          <w:sz w:val="16"/>
          <w:szCs w:val="16"/>
        </w:rPr>
      </w:pPr>
      <w:r w:rsidRPr="007A217E">
        <w:rPr>
          <w:rFonts w:ascii="Segoe UI Symbol" w:eastAsia="Wingdings-Regular" w:hAnsi="Segoe UI Symbol" w:cs="Segoe UI Symbol"/>
          <w:sz w:val="16"/>
          <w:szCs w:val="16"/>
        </w:rPr>
        <w:t>✓</w:t>
      </w:r>
      <w:r w:rsidRPr="007A217E">
        <w:rPr>
          <w:rFonts w:ascii="Abadi" w:eastAsia="Wingdings-Regular" w:hAnsi="Abadi" w:cs="Wingdings-Regular"/>
          <w:sz w:val="16"/>
          <w:szCs w:val="16"/>
        </w:rPr>
        <w:t xml:space="preserve"> </w:t>
      </w:r>
      <w:r w:rsidRPr="007A217E">
        <w:rPr>
          <w:rFonts w:ascii="Abadi" w:hAnsi="Abadi" w:cs="Arial"/>
          <w:sz w:val="16"/>
          <w:szCs w:val="16"/>
        </w:rPr>
        <w:t>Expediente</w:t>
      </w:r>
    </w:p>
    <w:p w14:paraId="5A1B3741" w14:textId="77777777" w:rsidR="004D0DD8" w:rsidRDefault="004D0DD8" w:rsidP="004D0DD8">
      <w:pPr>
        <w:jc w:val="both"/>
        <w:rPr>
          <w:rFonts w:ascii="Abadi" w:hAnsi="Abadi" w:cs="Arial"/>
          <w:sz w:val="16"/>
          <w:szCs w:val="16"/>
        </w:rPr>
      </w:pPr>
    </w:p>
    <w:p w14:paraId="61239659" w14:textId="77777777" w:rsidR="004D0DD8" w:rsidRDefault="004D0DD8" w:rsidP="004D0DD8">
      <w:pPr>
        <w:autoSpaceDE w:val="0"/>
        <w:autoSpaceDN w:val="0"/>
        <w:adjustRightInd w:val="0"/>
        <w:jc w:val="both"/>
        <w:rPr>
          <w:rFonts w:ascii="Abadi" w:hAnsi="Abadi" w:cs="Arial"/>
          <w:sz w:val="16"/>
          <w:szCs w:val="16"/>
        </w:rPr>
      </w:pPr>
      <w:r w:rsidRPr="007A217E">
        <w:rPr>
          <w:rFonts w:ascii="Abadi" w:hAnsi="Abadi" w:cs="Arial"/>
          <w:sz w:val="16"/>
          <w:szCs w:val="16"/>
        </w:rPr>
        <w:t>OPR/GRL/LFMR/CAV</w:t>
      </w:r>
    </w:p>
    <w:p w14:paraId="1A748B12" w14:textId="77777777" w:rsidR="00C01618" w:rsidRDefault="00C01618" w:rsidP="00C01618">
      <w:pPr>
        <w:autoSpaceDE w:val="0"/>
        <w:autoSpaceDN w:val="0"/>
        <w:adjustRightInd w:val="0"/>
        <w:jc w:val="right"/>
        <w:rPr>
          <w:rFonts w:ascii="Abadi" w:hAnsi="Abadi" w:cs="Arial"/>
          <w:b/>
          <w:bCs/>
          <w:sz w:val="21"/>
          <w:szCs w:val="21"/>
        </w:rPr>
      </w:pPr>
    </w:p>
    <w:p w14:paraId="40E359DB" w14:textId="77777777" w:rsidR="00C01618" w:rsidRDefault="00C01618" w:rsidP="00C01618">
      <w:pPr>
        <w:autoSpaceDE w:val="0"/>
        <w:autoSpaceDN w:val="0"/>
        <w:adjustRightInd w:val="0"/>
        <w:jc w:val="right"/>
        <w:rPr>
          <w:rFonts w:ascii="Abadi" w:hAnsi="Abadi" w:cs="Arial"/>
          <w:b/>
          <w:bCs/>
          <w:sz w:val="21"/>
          <w:szCs w:val="21"/>
        </w:rPr>
      </w:pPr>
    </w:p>
    <w:p w14:paraId="5810D967" w14:textId="0407F8E0" w:rsidR="00C01618" w:rsidRPr="001165C6" w:rsidRDefault="00C01618" w:rsidP="00C01618">
      <w:pPr>
        <w:autoSpaceDE w:val="0"/>
        <w:autoSpaceDN w:val="0"/>
        <w:adjustRightInd w:val="0"/>
        <w:jc w:val="right"/>
        <w:rPr>
          <w:rFonts w:ascii="Abadi" w:hAnsi="Abadi" w:cs="Arial"/>
          <w:b/>
          <w:bCs/>
          <w:sz w:val="21"/>
          <w:szCs w:val="21"/>
        </w:rPr>
      </w:pPr>
      <w:r w:rsidRPr="001165C6">
        <w:rPr>
          <w:rFonts w:ascii="Abadi" w:hAnsi="Abadi" w:cs="Arial"/>
          <w:b/>
          <w:bCs/>
          <w:sz w:val="21"/>
          <w:szCs w:val="21"/>
        </w:rPr>
        <w:t>Número de Oficio ASEG/714/2022</w:t>
      </w:r>
    </w:p>
    <w:p w14:paraId="19713710" w14:textId="77777777" w:rsidR="00C01618" w:rsidRPr="001165C6" w:rsidRDefault="00C01618" w:rsidP="00C01618">
      <w:pPr>
        <w:autoSpaceDE w:val="0"/>
        <w:autoSpaceDN w:val="0"/>
        <w:adjustRightInd w:val="0"/>
        <w:jc w:val="right"/>
        <w:rPr>
          <w:rFonts w:ascii="Abadi" w:hAnsi="Abadi" w:cs="Arial"/>
          <w:b/>
          <w:bCs/>
          <w:sz w:val="21"/>
          <w:szCs w:val="21"/>
        </w:rPr>
      </w:pPr>
      <w:r w:rsidRPr="001165C6">
        <w:rPr>
          <w:rFonts w:ascii="Abadi" w:hAnsi="Abadi" w:cs="Arial"/>
          <w:b/>
          <w:bCs/>
          <w:sz w:val="21"/>
          <w:szCs w:val="21"/>
        </w:rPr>
        <w:t>Asunto: Se remite informe de resultados</w:t>
      </w:r>
    </w:p>
    <w:p w14:paraId="1C3746FE" w14:textId="275A10D8" w:rsidR="004D0DD8" w:rsidRPr="001165C6" w:rsidRDefault="00C01618" w:rsidP="00C01618">
      <w:pPr>
        <w:autoSpaceDE w:val="0"/>
        <w:autoSpaceDN w:val="0"/>
        <w:adjustRightInd w:val="0"/>
        <w:jc w:val="both"/>
        <w:rPr>
          <w:rFonts w:ascii="Abadi" w:hAnsi="Abadi" w:cs="Arial"/>
          <w:b/>
          <w:bCs/>
          <w:sz w:val="21"/>
          <w:szCs w:val="21"/>
        </w:rPr>
      </w:pPr>
      <w:r w:rsidRPr="001165C6">
        <w:rPr>
          <w:rFonts w:ascii="Abadi" w:hAnsi="Abadi" w:cs="Arial"/>
          <w:b/>
          <w:bCs/>
          <w:sz w:val="21"/>
          <w:szCs w:val="21"/>
        </w:rPr>
        <w:t xml:space="preserve">Guanajuato, </w:t>
      </w:r>
      <w:proofErr w:type="spellStart"/>
      <w:r w:rsidRPr="001165C6">
        <w:rPr>
          <w:rFonts w:ascii="Abadi" w:hAnsi="Abadi" w:cs="Arial"/>
          <w:b/>
          <w:bCs/>
          <w:sz w:val="21"/>
          <w:szCs w:val="21"/>
        </w:rPr>
        <w:t>Gto</w:t>
      </w:r>
      <w:proofErr w:type="spellEnd"/>
      <w:r w:rsidRPr="001165C6">
        <w:rPr>
          <w:rFonts w:ascii="Abadi" w:hAnsi="Abadi" w:cs="Arial"/>
          <w:b/>
          <w:bCs/>
          <w:sz w:val="21"/>
          <w:szCs w:val="21"/>
        </w:rPr>
        <w:t>., 23 de noviembre de 2022</w:t>
      </w:r>
    </w:p>
    <w:p w14:paraId="423C706C" w14:textId="77777777" w:rsidR="00950646" w:rsidRDefault="00950646" w:rsidP="00750935">
      <w:pPr>
        <w:autoSpaceDE w:val="0"/>
        <w:autoSpaceDN w:val="0"/>
        <w:adjustRightInd w:val="0"/>
        <w:jc w:val="both"/>
        <w:rPr>
          <w:rFonts w:ascii="Abadi" w:hAnsi="Abadi" w:cs="Arial"/>
          <w:b/>
          <w:bCs/>
          <w:sz w:val="21"/>
          <w:szCs w:val="21"/>
        </w:rPr>
      </w:pPr>
    </w:p>
    <w:p w14:paraId="019C4D43" w14:textId="77777777" w:rsidR="0046692F" w:rsidRDefault="0046692F" w:rsidP="0046692F">
      <w:pPr>
        <w:autoSpaceDE w:val="0"/>
        <w:autoSpaceDN w:val="0"/>
        <w:adjustRightInd w:val="0"/>
        <w:rPr>
          <w:rFonts w:ascii="ArialMT" w:hAnsi="ArialMT" w:cs="ArialMT"/>
          <w:sz w:val="16"/>
          <w:szCs w:val="16"/>
        </w:rPr>
      </w:pPr>
      <w:r>
        <w:rPr>
          <w:rFonts w:ascii="ArialMT" w:hAnsi="ArialMT" w:cs="ArialMT"/>
          <w:sz w:val="16"/>
          <w:szCs w:val="16"/>
        </w:rPr>
        <w:t>“2022 Año del Festival Internacional Cervantino, 50 años de diálogo cultural”</w:t>
      </w:r>
    </w:p>
    <w:p w14:paraId="644CBFCE" w14:textId="77777777" w:rsidR="0046692F" w:rsidRPr="001165C6" w:rsidRDefault="0046692F" w:rsidP="0046692F">
      <w:pPr>
        <w:jc w:val="both"/>
        <w:rPr>
          <w:rFonts w:ascii="Abadi" w:hAnsi="Abadi" w:cs="Arial"/>
          <w:b/>
          <w:bCs/>
          <w:sz w:val="21"/>
          <w:szCs w:val="21"/>
        </w:rPr>
      </w:pPr>
      <w:r>
        <w:rPr>
          <w:rFonts w:ascii="ArialMT" w:hAnsi="ArialMT" w:cs="ArialMT"/>
          <w:sz w:val="16"/>
          <w:szCs w:val="16"/>
        </w:rPr>
        <w:t xml:space="preserve">“Bicentenario de la Instalación de la </w:t>
      </w:r>
      <w:r>
        <w:rPr>
          <w:rFonts w:ascii="Arial" w:hAnsi="Arial" w:cs="Arial"/>
          <w:sz w:val="16"/>
          <w:szCs w:val="16"/>
        </w:rPr>
        <w:t>Excelentísima Diputación Provincial de Guanajuato, 1822-</w:t>
      </w:r>
      <w:r>
        <w:rPr>
          <w:rFonts w:ascii="ArialMT" w:hAnsi="ArialMT" w:cs="ArialMT"/>
          <w:sz w:val="16"/>
          <w:szCs w:val="16"/>
        </w:rPr>
        <w:t>1824”</w:t>
      </w:r>
    </w:p>
    <w:p w14:paraId="3655B0E0" w14:textId="5EBC97DB" w:rsidR="00750935" w:rsidRDefault="00750935" w:rsidP="00AF51E1">
      <w:pPr>
        <w:autoSpaceDE w:val="0"/>
        <w:autoSpaceDN w:val="0"/>
        <w:adjustRightInd w:val="0"/>
        <w:jc w:val="both"/>
        <w:rPr>
          <w:rFonts w:ascii="Abadi" w:hAnsi="Abadi" w:cs="Arial"/>
          <w:b/>
          <w:bCs/>
          <w:sz w:val="21"/>
          <w:szCs w:val="21"/>
        </w:rPr>
      </w:pPr>
    </w:p>
    <w:p w14:paraId="041AA2F3" w14:textId="0CE9F775" w:rsidR="00B91A05" w:rsidRDefault="00B91A05" w:rsidP="00AF51E1">
      <w:pPr>
        <w:autoSpaceDE w:val="0"/>
        <w:autoSpaceDN w:val="0"/>
        <w:adjustRightInd w:val="0"/>
        <w:jc w:val="both"/>
        <w:rPr>
          <w:rFonts w:ascii="Abadi" w:hAnsi="Abadi" w:cs="Arial"/>
          <w:b/>
          <w:bCs/>
          <w:sz w:val="21"/>
          <w:szCs w:val="21"/>
        </w:rPr>
      </w:pPr>
    </w:p>
    <w:p w14:paraId="1A56E8D9" w14:textId="77777777" w:rsidR="00B91A05" w:rsidRPr="001165C6" w:rsidRDefault="00B91A05" w:rsidP="00B91A05">
      <w:pPr>
        <w:autoSpaceDE w:val="0"/>
        <w:autoSpaceDN w:val="0"/>
        <w:adjustRightInd w:val="0"/>
        <w:jc w:val="both"/>
        <w:rPr>
          <w:rFonts w:ascii="Abadi" w:hAnsi="Abadi" w:cs="Arial"/>
          <w:b/>
          <w:bCs/>
          <w:sz w:val="21"/>
          <w:szCs w:val="21"/>
        </w:rPr>
      </w:pPr>
      <w:r w:rsidRPr="001165C6">
        <w:rPr>
          <w:rFonts w:ascii="Abadi" w:hAnsi="Abadi" w:cs="Arial"/>
          <w:b/>
          <w:bCs/>
          <w:sz w:val="21"/>
          <w:szCs w:val="21"/>
        </w:rPr>
        <w:t>Mtro. Martín López Camacho</w:t>
      </w:r>
    </w:p>
    <w:p w14:paraId="132F9990" w14:textId="77777777" w:rsidR="00B91A05" w:rsidRPr="001165C6" w:rsidRDefault="00B91A05" w:rsidP="00B91A05">
      <w:pPr>
        <w:autoSpaceDE w:val="0"/>
        <w:autoSpaceDN w:val="0"/>
        <w:adjustRightInd w:val="0"/>
        <w:jc w:val="both"/>
        <w:rPr>
          <w:rFonts w:ascii="Abadi" w:hAnsi="Abadi" w:cs="Arial"/>
          <w:b/>
          <w:bCs/>
          <w:sz w:val="21"/>
          <w:szCs w:val="21"/>
        </w:rPr>
      </w:pPr>
      <w:r w:rsidRPr="001165C6">
        <w:rPr>
          <w:rFonts w:ascii="Abadi" w:hAnsi="Abadi" w:cs="Arial"/>
          <w:b/>
          <w:bCs/>
          <w:sz w:val="21"/>
          <w:szCs w:val="21"/>
        </w:rPr>
        <w:t xml:space="preserve">Diputado </w:t>
      </w:r>
      <w:proofErr w:type="gramStart"/>
      <w:r w:rsidRPr="001165C6">
        <w:rPr>
          <w:rFonts w:ascii="Abadi" w:hAnsi="Abadi" w:cs="Arial"/>
          <w:b/>
          <w:bCs/>
          <w:sz w:val="21"/>
          <w:szCs w:val="21"/>
        </w:rPr>
        <w:t>Presidente</w:t>
      </w:r>
      <w:proofErr w:type="gramEnd"/>
      <w:r w:rsidRPr="001165C6">
        <w:rPr>
          <w:rFonts w:ascii="Abadi" w:hAnsi="Abadi" w:cs="Arial"/>
          <w:b/>
          <w:bCs/>
          <w:sz w:val="21"/>
          <w:szCs w:val="21"/>
        </w:rPr>
        <w:t xml:space="preserve"> del H. Congreso del Estado de Guanajuato</w:t>
      </w:r>
    </w:p>
    <w:p w14:paraId="2422DCCA" w14:textId="77777777" w:rsidR="00B91A05" w:rsidRPr="001165C6" w:rsidRDefault="00B91A05" w:rsidP="00B91A05">
      <w:pPr>
        <w:autoSpaceDE w:val="0"/>
        <w:autoSpaceDN w:val="0"/>
        <w:adjustRightInd w:val="0"/>
        <w:jc w:val="both"/>
        <w:rPr>
          <w:rFonts w:ascii="Abadi" w:hAnsi="Abadi" w:cs="Arial"/>
          <w:b/>
          <w:bCs/>
          <w:sz w:val="21"/>
          <w:szCs w:val="21"/>
        </w:rPr>
      </w:pPr>
      <w:r w:rsidRPr="001165C6">
        <w:rPr>
          <w:rFonts w:ascii="Abadi" w:hAnsi="Abadi" w:cs="Arial"/>
          <w:b/>
          <w:bCs/>
          <w:sz w:val="21"/>
          <w:szCs w:val="21"/>
        </w:rPr>
        <w:t>Presente.</w:t>
      </w:r>
    </w:p>
    <w:p w14:paraId="687D030D" w14:textId="77777777" w:rsidR="00B91A05" w:rsidRDefault="00B91A05" w:rsidP="00B91A05">
      <w:pPr>
        <w:autoSpaceDE w:val="0"/>
        <w:autoSpaceDN w:val="0"/>
        <w:adjustRightInd w:val="0"/>
        <w:jc w:val="both"/>
        <w:rPr>
          <w:rFonts w:ascii="Abadi" w:hAnsi="Abadi" w:cs="Arial"/>
          <w:sz w:val="21"/>
          <w:szCs w:val="21"/>
        </w:rPr>
      </w:pPr>
    </w:p>
    <w:p w14:paraId="1EEB097A" w14:textId="77777777" w:rsidR="00B91A05" w:rsidRPr="001165C6" w:rsidRDefault="00B91A05" w:rsidP="00B91A05">
      <w:pPr>
        <w:autoSpaceDE w:val="0"/>
        <w:autoSpaceDN w:val="0"/>
        <w:adjustRightInd w:val="0"/>
        <w:jc w:val="both"/>
        <w:rPr>
          <w:rFonts w:ascii="Abadi" w:hAnsi="Abadi" w:cs="Arial"/>
          <w:sz w:val="21"/>
          <w:szCs w:val="21"/>
        </w:rPr>
      </w:pPr>
      <w:r w:rsidRPr="001165C6">
        <w:rPr>
          <w:rFonts w:ascii="Abadi" w:hAnsi="Abadi" w:cs="Arial"/>
          <w:sz w:val="21"/>
          <w:szCs w:val="21"/>
        </w:rPr>
        <w:t>Con fundamento en lo dispuesto en los artículos 63, fracción XXVIII, párrafo último y 66, fracción</w:t>
      </w:r>
      <w:r>
        <w:rPr>
          <w:rFonts w:ascii="Abadi" w:hAnsi="Abadi" w:cs="Arial"/>
          <w:sz w:val="21"/>
          <w:szCs w:val="21"/>
        </w:rPr>
        <w:t xml:space="preserve"> </w:t>
      </w:r>
      <w:r w:rsidRPr="001165C6">
        <w:rPr>
          <w:rFonts w:ascii="Abadi" w:hAnsi="Abadi" w:cs="Arial"/>
          <w:sz w:val="21"/>
          <w:szCs w:val="21"/>
        </w:rPr>
        <w:t>VIII, de la Constitución Política del Estado de Guanajuato; 256 de la Ley Orgánica del Poder</w:t>
      </w:r>
      <w:r>
        <w:rPr>
          <w:rFonts w:ascii="Abadi" w:hAnsi="Abadi" w:cs="Arial"/>
          <w:sz w:val="21"/>
          <w:szCs w:val="21"/>
        </w:rPr>
        <w:t xml:space="preserve"> </w:t>
      </w:r>
      <w:r w:rsidRPr="001165C6">
        <w:rPr>
          <w:rFonts w:ascii="Abadi" w:hAnsi="Abadi" w:cs="Arial"/>
          <w:sz w:val="21"/>
          <w:szCs w:val="21"/>
        </w:rPr>
        <w:t>Legislativo del Estado de Guanajuato; así como artículos 35, 37, fracciones V, 82, fracción XXIV</w:t>
      </w:r>
      <w:r>
        <w:rPr>
          <w:rFonts w:ascii="Abadi" w:hAnsi="Abadi" w:cs="Arial"/>
          <w:sz w:val="21"/>
          <w:szCs w:val="21"/>
        </w:rPr>
        <w:t xml:space="preserve"> </w:t>
      </w:r>
      <w:r w:rsidRPr="001165C6">
        <w:rPr>
          <w:rFonts w:ascii="Abadi" w:hAnsi="Abadi" w:cs="Arial"/>
          <w:sz w:val="21"/>
          <w:szCs w:val="21"/>
        </w:rPr>
        <w:t>y 87, fracción XII, de la Ley de Fiscalización Superior del Estado de Guanajuato, en relación con</w:t>
      </w:r>
      <w:r>
        <w:rPr>
          <w:rFonts w:ascii="Abadi" w:hAnsi="Abadi" w:cs="Arial"/>
          <w:sz w:val="21"/>
          <w:szCs w:val="21"/>
        </w:rPr>
        <w:t xml:space="preserve"> </w:t>
      </w:r>
      <w:r w:rsidRPr="001165C6">
        <w:rPr>
          <w:rFonts w:ascii="Abadi" w:hAnsi="Abadi" w:cs="Arial"/>
          <w:sz w:val="21"/>
          <w:szCs w:val="21"/>
        </w:rPr>
        <w:t>el artículo 28 del Reglamento de la Ley de Fiscalización Superior del Estado de Guanajuato, así</w:t>
      </w:r>
      <w:r>
        <w:rPr>
          <w:rFonts w:ascii="Abadi" w:hAnsi="Abadi" w:cs="Arial"/>
          <w:sz w:val="21"/>
          <w:szCs w:val="21"/>
        </w:rPr>
        <w:t xml:space="preserve"> </w:t>
      </w:r>
      <w:r w:rsidRPr="001165C6">
        <w:rPr>
          <w:rFonts w:ascii="Abadi" w:hAnsi="Abadi" w:cs="Arial"/>
          <w:sz w:val="21"/>
          <w:szCs w:val="21"/>
        </w:rPr>
        <w:t>como artículo 9, fracción XIX del Reglamento Interior de la Auditoría Superior del Estado de</w:t>
      </w:r>
      <w:r>
        <w:rPr>
          <w:rFonts w:ascii="Abadi" w:hAnsi="Abadi" w:cs="Arial"/>
          <w:sz w:val="21"/>
          <w:szCs w:val="21"/>
        </w:rPr>
        <w:t xml:space="preserve"> </w:t>
      </w:r>
      <w:r w:rsidRPr="001165C6">
        <w:rPr>
          <w:rFonts w:ascii="Abadi" w:hAnsi="Abadi" w:cs="Arial"/>
          <w:sz w:val="21"/>
          <w:szCs w:val="21"/>
        </w:rPr>
        <w:t xml:space="preserve">Guanajuato; remito en archivo electrónico, </w:t>
      </w:r>
      <w:r w:rsidRPr="001165C6">
        <w:rPr>
          <w:rFonts w:ascii="Abadi" w:hAnsi="Abadi" w:cs="Arial"/>
          <w:b/>
          <w:bCs/>
          <w:sz w:val="21"/>
          <w:szCs w:val="21"/>
        </w:rPr>
        <w:t>el Informe de Resultados relativo a la Revisión de</w:t>
      </w:r>
      <w:r>
        <w:rPr>
          <w:rFonts w:ascii="Abadi" w:hAnsi="Abadi" w:cs="Arial"/>
          <w:b/>
          <w:bCs/>
          <w:sz w:val="21"/>
          <w:szCs w:val="21"/>
        </w:rPr>
        <w:t xml:space="preserve"> </w:t>
      </w:r>
      <w:r w:rsidRPr="001165C6">
        <w:rPr>
          <w:rFonts w:ascii="Abadi" w:hAnsi="Abadi" w:cs="Arial"/>
          <w:b/>
          <w:bCs/>
          <w:sz w:val="21"/>
          <w:szCs w:val="21"/>
        </w:rPr>
        <w:t>la Cuenta Pública, practicada a la Administración Pública del Municipio de Tarandacuao,</w:t>
      </w:r>
      <w:r>
        <w:rPr>
          <w:rFonts w:ascii="Abadi" w:hAnsi="Abadi" w:cs="Arial"/>
          <w:b/>
          <w:bCs/>
          <w:sz w:val="21"/>
          <w:szCs w:val="21"/>
        </w:rPr>
        <w:t xml:space="preserve"> </w:t>
      </w:r>
      <w:r w:rsidRPr="001165C6">
        <w:rPr>
          <w:rFonts w:ascii="Abadi" w:hAnsi="Abadi" w:cs="Arial"/>
          <w:b/>
          <w:bCs/>
          <w:sz w:val="21"/>
          <w:szCs w:val="21"/>
        </w:rPr>
        <w:t>Guanajuato, correspondiente al periodo comprendido de enero a diciembre del ejercicio</w:t>
      </w:r>
      <w:r>
        <w:rPr>
          <w:rFonts w:ascii="Abadi" w:hAnsi="Abadi" w:cs="Arial"/>
          <w:b/>
          <w:bCs/>
          <w:sz w:val="21"/>
          <w:szCs w:val="21"/>
        </w:rPr>
        <w:t xml:space="preserve"> </w:t>
      </w:r>
      <w:r w:rsidRPr="001165C6">
        <w:rPr>
          <w:rFonts w:ascii="Abadi" w:hAnsi="Abadi" w:cs="Arial"/>
          <w:b/>
          <w:bCs/>
          <w:sz w:val="21"/>
          <w:szCs w:val="21"/>
        </w:rPr>
        <w:t>fiscal 2021</w:t>
      </w:r>
      <w:r w:rsidRPr="001165C6">
        <w:rPr>
          <w:rFonts w:ascii="Abadi" w:hAnsi="Abadi" w:cs="Arial"/>
          <w:sz w:val="21"/>
          <w:szCs w:val="21"/>
        </w:rPr>
        <w:t>.</w:t>
      </w:r>
    </w:p>
    <w:p w14:paraId="39D75B8C" w14:textId="77777777" w:rsidR="00B91A05" w:rsidRDefault="00B91A05" w:rsidP="00B91A05">
      <w:pPr>
        <w:autoSpaceDE w:val="0"/>
        <w:autoSpaceDN w:val="0"/>
        <w:adjustRightInd w:val="0"/>
        <w:jc w:val="both"/>
        <w:rPr>
          <w:rFonts w:ascii="Abadi" w:hAnsi="Abadi" w:cs="Arial"/>
          <w:sz w:val="21"/>
          <w:szCs w:val="21"/>
        </w:rPr>
      </w:pPr>
    </w:p>
    <w:p w14:paraId="15DFD59D" w14:textId="77777777" w:rsidR="00B91A05" w:rsidRPr="001165C6" w:rsidRDefault="00B91A05" w:rsidP="00B91A05">
      <w:pPr>
        <w:autoSpaceDE w:val="0"/>
        <w:autoSpaceDN w:val="0"/>
        <w:adjustRightInd w:val="0"/>
        <w:jc w:val="both"/>
        <w:rPr>
          <w:rFonts w:ascii="Abadi" w:hAnsi="Abadi" w:cs="Arial"/>
          <w:sz w:val="21"/>
          <w:szCs w:val="21"/>
        </w:rPr>
      </w:pPr>
      <w:r w:rsidRPr="001165C6">
        <w:rPr>
          <w:rFonts w:ascii="Abadi" w:hAnsi="Abadi" w:cs="Arial"/>
          <w:sz w:val="21"/>
          <w:szCs w:val="21"/>
        </w:rPr>
        <w:t xml:space="preserve">El informe de resultados de referencia fue notificado el día </w:t>
      </w:r>
      <w:r w:rsidRPr="001165C6">
        <w:rPr>
          <w:rFonts w:ascii="Abadi" w:hAnsi="Abadi" w:cs="Arial"/>
          <w:b/>
          <w:bCs/>
          <w:sz w:val="21"/>
          <w:szCs w:val="21"/>
        </w:rPr>
        <w:t>14 de noviembre de 2022</w:t>
      </w:r>
      <w:r w:rsidRPr="001165C6">
        <w:rPr>
          <w:rFonts w:ascii="Abadi" w:hAnsi="Abadi" w:cs="Arial"/>
          <w:sz w:val="21"/>
          <w:szCs w:val="21"/>
        </w:rPr>
        <w:t>, sin que</w:t>
      </w:r>
      <w:r>
        <w:rPr>
          <w:rFonts w:ascii="Abadi" w:hAnsi="Abadi" w:cs="Arial"/>
          <w:sz w:val="21"/>
          <w:szCs w:val="21"/>
        </w:rPr>
        <w:t xml:space="preserve"> </w:t>
      </w:r>
      <w:r w:rsidRPr="001165C6">
        <w:rPr>
          <w:rFonts w:ascii="Abadi" w:hAnsi="Abadi" w:cs="Arial"/>
          <w:sz w:val="21"/>
          <w:szCs w:val="21"/>
        </w:rPr>
        <w:t>posteriormente se promoviera recurso de reconsideración en su contra. De lo anterior, se envían</w:t>
      </w:r>
      <w:r>
        <w:rPr>
          <w:rFonts w:ascii="Abadi" w:hAnsi="Abadi" w:cs="Arial"/>
          <w:sz w:val="21"/>
          <w:szCs w:val="21"/>
        </w:rPr>
        <w:t xml:space="preserve"> </w:t>
      </w:r>
      <w:r w:rsidRPr="001165C6">
        <w:rPr>
          <w:rFonts w:ascii="Abadi" w:hAnsi="Abadi" w:cs="Arial"/>
          <w:sz w:val="21"/>
          <w:szCs w:val="21"/>
        </w:rPr>
        <w:t>las constancias necesarias para su debida acreditación.</w:t>
      </w:r>
    </w:p>
    <w:p w14:paraId="4712B403" w14:textId="77777777" w:rsidR="00B91A05" w:rsidRDefault="00B91A05" w:rsidP="00B91A05">
      <w:pPr>
        <w:autoSpaceDE w:val="0"/>
        <w:autoSpaceDN w:val="0"/>
        <w:adjustRightInd w:val="0"/>
        <w:jc w:val="both"/>
        <w:rPr>
          <w:rFonts w:ascii="Abadi" w:hAnsi="Abadi" w:cs="Arial"/>
          <w:sz w:val="21"/>
          <w:szCs w:val="21"/>
        </w:rPr>
      </w:pPr>
    </w:p>
    <w:p w14:paraId="3390B7F9" w14:textId="77777777" w:rsidR="00B91A05" w:rsidRPr="001165C6" w:rsidRDefault="00B91A05" w:rsidP="00B91A05">
      <w:pPr>
        <w:autoSpaceDE w:val="0"/>
        <w:autoSpaceDN w:val="0"/>
        <w:adjustRightInd w:val="0"/>
        <w:jc w:val="both"/>
        <w:rPr>
          <w:rFonts w:ascii="Abadi" w:hAnsi="Abadi" w:cs="Arial"/>
          <w:sz w:val="21"/>
          <w:szCs w:val="21"/>
        </w:rPr>
      </w:pPr>
      <w:r w:rsidRPr="001165C6">
        <w:rPr>
          <w:rFonts w:ascii="Abadi" w:hAnsi="Abadi" w:cs="Arial"/>
          <w:sz w:val="21"/>
          <w:szCs w:val="21"/>
        </w:rPr>
        <w:t>Sin otro particular por el momento, me despido reiterando la seguridad de mi más alta y</w:t>
      </w:r>
      <w:r>
        <w:rPr>
          <w:rFonts w:ascii="Abadi" w:hAnsi="Abadi" w:cs="Arial"/>
          <w:sz w:val="21"/>
          <w:szCs w:val="21"/>
        </w:rPr>
        <w:t xml:space="preserve"> </w:t>
      </w:r>
      <w:r w:rsidRPr="001165C6">
        <w:rPr>
          <w:rFonts w:ascii="Abadi" w:hAnsi="Abadi" w:cs="Arial"/>
          <w:sz w:val="21"/>
          <w:szCs w:val="21"/>
        </w:rPr>
        <w:t>distinguida consideración.</w:t>
      </w:r>
      <w:r>
        <w:rPr>
          <w:rFonts w:ascii="Abadi" w:hAnsi="Abadi" w:cs="Arial"/>
          <w:sz w:val="21"/>
          <w:szCs w:val="21"/>
        </w:rPr>
        <w:t xml:space="preserve"> </w:t>
      </w:r>
    </w:p>
    <w:p w14:paraId="51EE9FFA" w14:textId="77777777" w:rsidR="00B91A05" w:rsidRDefault="00B91A05" w:rsidP="00B91A05">
      <w:pPr>
        <w:autoSpaceDE w:val="0"/>
        <w:autoSpaceDN w:val="0"/>
        <w:adjustRightInd w:val="0"/>
        <w:jc w:val="both"/>
        <w:rPr>
          <w:rFonts w:ascii="Abadi" w:hAnsi="Abadi" w:cs="Arial"/>
          <w:b/>
          <w:bCs/>
          <w:sz w:val="21"/>
          <w:szCs w:val="21"/>
        </w:rPr>
      </w:pPr>
    </w:p>
    <w:p w14:paraId="4A7C0F77" w14:textId="77777777" w:rsidR="00B91A05" w:rsidRPr="001165C6" w:rsidRDefault="00B91A05" w:rsidP="00B91A05">
      <w:pPr>
        <w:autoSpaceDE w:val="0"/>
        <w:autoSpaceDN w:val="0"/>
        <w:adjustRightInd w:val="0"/>
        <w:jc w:val="both"/>
        <w:rPr>
          <w:rFonts w:ascii="Abadi" w:hAnsi="Abadi" w:cs="Arial"/>
          <w:b/>
          <w:bCs/>
          <w:sz w:val="21"/>
          <w:szCs w:val="21"/>
        </w:rPr>
      </w:pPr>
      <w:r w:rsidRPr="001165C6">
        <w:rPr>
          <w:rFonts w:ascii="Abadi" w:hAnsi="Abadi" w:cs="Arial"/>
          <w:b/>
          <w:bCs/>
          <w:sz w:val="21"/>
          <w:szCs w:val="21"/>
        </w:rPr>
        <w:t>Atentamente</w:t>
      </w:r>
    </w:p>
    <w:p w14:paraId="146A1350" w14:textId="77777777" w:rsidR="00B91A05" w:rsidRPr="001165C6" w:rsidRDefault="00B91A05" w:rsidP="00B91A05">
      <w:pPr>
        <w:autoSpaceDE w:val="0"/>
        <w:autoSpaceDN w:val="0"/>
        <w:adjustRightInd w:val="0"/>
        <w:jc w:val="both"/>
        <w:rPr>
          <w:rFonts w:ascii="Abadi" w:hAnsi="Abadi" w:cs="Arial"/>
          <w:b/>
          <w:bCs/>
          <w:sz w:val="21"/>
          <w:szCs w:val="21"/>
        </w:rPr>
      </w:pPr>
      <w:r w:rsidRPr="001165C6">
        <w:rPr>
          <w:rFonts w:ascii="Abadi" w:hAnsi="Abadi" w:cs="Arial"/>
          <w:b/>
          <w:bCs/>
          <w:sz w:val="21"/>
          <w:szCs w:val="21"/>
        </w:rPr>
        <w:t>El Auditor Superior</w:t>
      </w:r>
    </w:p>
    <w:p w14:paraId="447397B0" w14:textId="77777777" w:rsidR="00B91A05" w:rsidRPr="001165C6" w:rsidRDefault="00B91A05" w:rsidP="00B91A05">
      <w:pPr>
        <w:autoSpaceDE w:val="0"/>
        <w:autoSpaceDN w:val="0"/>
        <w:adjustRightInd w:val="0"/>
        <w:jc w:val="both"/>
        <w:rPr>
          <w:rFonts w:ascii="Abadi" w:hAnsi="Abadi" w:cs="Arial"/>
          <w:b/>
          <w:bCs/>
          <w:sz w:val="21"/>
          <w:szCs w:val="21"/>
        </w:rPr>
      </w:pPr>
    </w:p>
    <w:p w14:paraId="218F1A8C" w14:textId="1F1B9089" w:rsidR="00B91A05" w:rsidRDefault="00B91A05" w:rsidP="00B91A05">
      <w:pPr>
        <w:autoSpaceDE w:val="0"/>
        <w:autoSpaceDN w:val="0"/>
        <w:adjustRightInd w:val="0"/>
        <w:jc w:val="both"/>
        <w:rPr>
          <w:rFonts w:ascii="Abadi" w:hAnsi="Abadi" w:cs="Arial"/>
          <w:b/>
          <w:bCs/>
          <w:sz w:val="21"/>
          <w:szCs w:val="21"/>
        </w:rPr>
      </w:pPr>
      <w:r w:rsidRPr="001165C6">
        <w:rPr>
          <w:rFonts w:ascii="Abadi" w:hAnsi="Abadi" w:cs="Arial"/>
          <w:b/>
          <w:bCs/>
          <w:sz w:val="21"/>
          <w:szCs w:val="21"/>
        </w:rPr>
        <w:t>Lic. y M.F. Javier Pérez Salazar</w:t>
      </w:r>
    </w:p>
    <w:p w14:paraId="7F8494AF" w14:textId="1C48F144" w:rsidR="00B91A05" w:rsidRDefault="00B91A05" w:rsidP="00B91A05">
      <w:pPr>
        <w:autoSpaceDE w:val="0"/>
        <w:autoSpaceDN w:val="0"/>
        <w:adjustRightInd w:val="0"/>
        <w:jc w:val="both"/>
        <w:rPr>
          <w:rFonts w:ascii="Abadi" w:hAnsi="Abadi" w:cs="Arial"/>
          <w:b/>
          <w:bCs/>
          <w:sz w:val="21"/>
          <w:szCs w:val="21"/>
        </w:rPr>
      </w:pPr>
    </w:p>
    <w:p w14:paraId="3909A561" w14:textId="77777777" w:rsidR="00B91A05" w:rsidRDefault="00B91A05" w:rsidP="00B91A05">
      <w:pPr>
        <w:autoSpaceDE w:val="0"/>
        <w:autoSpaceDN w:val="0"/>
        <w:adjustRightInd w:val="0"/>
        <w:ind w:right="1701"/>
        <w:jc w:val="both"/>
        <w:rPr>
          <w:rFonts w:ascii="Abadi" w:hAnsi="Abadi" w:cs="Arial"/>
          <w:b/>
          <w:bCs/>
          <w:sz w:val="21"/>
          <w:szCs w:val="21"/>
        </w:rPr>
      </w:pPr>
      <w:r w:rsidRPr="007A217E">
        <w:rPr>
          <w:rFonts w:ascii="Abadi" w:hAnsi="Abadi" w:cs="Arial"/>
          <w:sz w:val="16"/>
          <w:szCs w:val="16"/>
        </w:rPr>
        <w:t>El presente documento, se firma electrónicamente con fundamento en lo</w:t>
      </w:r>
      <w:r>
        <w:rPr>
          <w:rFonts w:ascii="Abadi" w:hAnsi="Abadi" w:cs="Arial"/>
          <w:sz w:val="16"/>
          <w:szCs w:val="16"/>
        </w:rPr>
        <w:t xml:space="preserve"> </w:t>
      </w:r>
      <w:r w:rsidRPr="007A217E">
        <w:rPr>
          <w:rFonts w:ascii="Abadi" w:hAnsi="Abadi" w:cs="Arial"/>
          <w:sz w:val="16"/>
          <w:szCs w:val="16"/>
        </w:rPr>
        <w:t>dispuesto en los artículos 15, segundo párrafo de la Ley de Fiscalización</w:t>
      </w:r>
      <w:r>
        <w:rPr>
          <w:rFonts w:ascii="Abadi" w:hAnsi="Abadi" w:cs="Arial"/>
          <w:sz w:val="16"/>
          <w:szCs w:val="16"/>
        </w:rPr>
        <w:t xml:space="preserve"> </w:t>
      </w:r>
      <w:r w:rsidRPr="007A217E">
        <w:rPr>
          <w:rFonts w:ascii="Abadi" w:hAnsi="Abadi" w:cs="Arial"/>
          <w:sz w:val="16"/>
          <w:szCs w:val="16"/>
        </w:rPr>
        <w:t>Superior del Estado de Guanajuato; 17, penúltimo párrafo del Reglamento</w:t>
      </w:r>
      <w:r>
        <w:rPr>
          <w:rFonts w:ascii="Abadi" w:hAnsi="Abadi" w:cs="Arial"/>
          <w:sz w:val="16"/>
          <w:szCs w:val="16"/>
        </w:rPr>
        <w:t xml:space="preserve"> </w:t>
      </w:r>
      <w:r w:rsidRPr="007A217E">
        <w:rPr>
          <w:rFonts w:ascii="Abadi" w:hAnsi="Abadi" w:cs="Arial"/>
          <w:sz w:val="16"/>
          <w:szCs w:val="16"/>
        </w:rPr>
        <w:t>de la Ley de Fiscalización Superior del Estado de Guanajuato; 3, de la Ley</w:t>
      </w:r>
      <w:r>
        <w:rPr>
          <w:rFonts w:ascii="Abadi" w:hAnsi="Abadi" w:cs="Arial"/>
          <w:sz w:val="16"/>
          <w:szCs w:val="16"/>
        </w:rPr>
        <w:t xml:space="preserve"> </w:t>
      </w:r>
      <w:r w:rsidRPr="007A217E">
        <w:rPr>
          <w:rFonts w:ascii="Abadi" w:hAnsi="Abadi" w:cs="Arial"/>
          <w:sz w:val="16"/>
          <w:szCs w:val="16"/>
        </w:rPr>
        <w:t>Sobre el Uso de Medios Electrónicos y Firma Electrónica para el Estado de</w:t>
      </w:r>
      <w:r>
        <w:rPr>
          <w:rFonts w:ascii="Abadi" w:hAnsi="Abadi" w:cs="Arial"/>
          <w:sz w:val="16"/>
          <w:szCs w:val="16"/>
        </w:rPr>
        <w:t xml:space="preserve"> </w:t>
      </w:r>
      <w:r w:rsidRPr="007A217E">
        <w:rPr>
          <w:rFonts w:ascii="Abadi" w:hAnsi="Abadi" w:cs="Arial"/>
          <w:sz w:val="16"/>
          <w:szCs w:val="16"/>
        </w:rPr>
        <w:t>Guanajuato y sus Municipios; 2, fracción I, del Reglamento del Poder</w:t>
      </w:r>
      <w:r>
        <w:rPr>
          <w:rFonts w:ascii="Abadi" w:hAnsi="Abadi" w:cs="Arial"/>
          <w:sz w:val="16"/>
          <w:szCs w:val="16"/>
        </w:rPr>
        <w:t xml:space="preserve"> </w:t>
      </w:r>
      <w:r w:rsidRPr="007A217E">
        <w:rPr>
          <w:rFonts w:ascii="Abadi" w:hAnsi="Abadi" w:cs="Arial"/>
          <w:sz w:val="16"/>
          <w:szCs w:val="16"/>
        </w:rPr>
        <w:t>Legislativo del Estado de Guanajuato para el Uso de Medios Electrónicos y</w:t>
      </w:r>
      <w:r>
        <w:rPr>
          <w:rFonts w:ascii="Abadi" w:hAnsi="Abadi" w:cs="Arial"/>
          <w:sz w:val="16"/>
          <w:szCs w:val="16"/>
        </w:rPr>
        <w:t xml:space="preserve"> </w:t>
      </w:r>
      <w:r w:rsidRPr="007A217E">
        <w:rPr>
          <w:rFonts w:ascii="Abadi" w:hAnsi="Abadi" w:cs="Arial"/>
          <w:sz w:val="16"/>
          <w:szCs w:val="16"/>
        </w:rPr>
        <w:t>Firma Electrónica; 1 de los Lineamientos Sobre el Uso de Medios Remotos</w:t>
      </w:r>
      <w:r>
        <w:rPr>
          <w:rFonts w:ascii="Abadi" w:hAnsi="Abadi" w:cs="Arial"/>
          <w:sz w:val="16"/>
          <w:szCs w:val="16"/>
        </w:rPr>
        <w:t xml:space="preserve"> </w:t>
      </w:r>
      <w:r w:rsidRPr="007A217E">
        <w:rPr>
          <w:rFonts w:ascii="Abadi" w:hAnsi="Abadi" w:cs="Arial"/>
          <w:sz w:val="16"/>
          <w:szCs w:val="16"/>
        </w:rPr>
        <w:t>de Comunicación Electrónica del Poder Legislativo del Estado de</w:t>
      </w:r>
      <w:r>
        <w:rPr>
          <w:rFonts w:ascii="Abadi" w:hAnsi="Abadi" w:cs="Arial"/>
          <w:sz w:val="16"/>
          <w:szCs w:val="16"/>
        </w:rPr>
        <w:t xml:space="preserve"> </w:t>
      </w:r>
      <w:r w:rsidRPr="007A217E">
        <w:rPr>
          <w:rFonts w:ascii="Abadi" w:hAnsi="Abadi" w:cs="Arial"/>
          <w:sz w:val="16"/>
          <w:szCs w:val="16"/>
        </w:rPr>
        <w:t>Guanajuato y 2, fracción I de los Lineamientos del Sistema de Fiscalización</w:t>
      </w:r>
      <w:r>
        <w:rPr>
          <w:rFonts w:ascii="Abadi" w:hAnsi="Abadi" w:cs="Arial"/>
          <w:sz w:val="16"/>
          <w:szCs w:val="16"/>
        </w:rPr>
        <w:t xml:space="preserve"> </w:t>
      </w:r>
      <w:r w:rsidRPr="007A217E">
        <w:rPr>
          <w:rFonts w:ascii="Abadi" w:hAnsi="Abadi" w:cs="Arial"/>
          <w:sz w:val="16"/>
          <w:szCs w:val="16"/>
        </w:rPr>
        <w:t>Electrónica de la Auditoría Superior del Estado de Guanajuato</w:t>
      </w:r>
      <w:r>
        <w:rPr>
          <w:rFonts w:ascii="Abadi" w:hAnsi="Abadi" w:cs="Arial"/>
          <w:sz w:val="16"/>
          <w:szCs w:val="16"/>
        </w:rPr>
        <w:t>.</w:t>
      </w:r>
    </w:p>
    <w:p w14:paraId="421A56A0" w14:textId="77777777" w:rsidR="00B91A05" w:rsidRDefault="00B91A05" w:rsidP="00B91A05">
      <w:pPr>
        <w:autoSpaceDE w:val="0"/>
        <w:autoSpaceDN w:val="0"/>
        <w:adjustRightInd w:val="0"/>
        <w:jc w:val="both"/>
        <w:rPr>
          <w:rFonts w:ascii="Abadi" w:hAnsi="Abadi" w:cs="Arial"/>
          <w:b/>
          <w:bCs/>
          <w:sz w:val="21"/>
          <w:szCs w:val="21"/>
        </w:rPr>
      </w:pPr>
    </w:p>
    <w:p w14:paraId="077A108B" w14:textId="77777777" w:rsidR="00B91A05" w:rsidRPr="007A217E" w:rsidRDefault="00B91A05" w:rsidP="00B91A05">
      <w:pPr>
        <w:autoSpaceDE w:val="0"/>
        <w:autoSpaceDN w:val="0"/>
        <w:adjustRightInd w:val="0"/>
        <w:jc w:val="both"/>
        <w:rPr>
          <w:rFonts w:ascii="Abadi" w:hAnsi="Abadi" w:cs="Arial"/>
          <w:sz w:val="16"/>
          <w:szCs w:val="16"/>
        </w:rPr>
      </w:pPr>
      <w:r w:rsidRPr="007A217E">
        <w:rPr>
          <w:rFonts w:ascii="Abadi" w:hAnsi="Abadi" w:cs="Arial"/>
          <w:sz w:val="16"/>
          <w:szCs w:val="16"/>
        </w:rPr>
        <w:t>Con copia para:</w:t>
      </w:r>
    </w:p>
    <w:p w14:paraId="70D964DB" w14:textId="77777777" w:rsidR="00B91A05" w:rsidRPr="007A217E" w:rsidRDefault="00B91A05" w:rsidP="00B91A05">
      <w:pPr>
        <w:autoSpaceDE w:val="0"/>
        <w:autoSpaceDN w:val="0"/>
        <w:adjustRightInd w:val="0"/>
        <w:jc w:val="both"/>
        <w:rPr>
          <w:rFonts w:ascii="Abadi" w:hAnsi="Abadi" w:cs="Arial"/>
          <w:sz w:val="16"/>
          <w:szCs w:val="16"/>
        </w:rPr>
      </w:pPr>
      <w:r w:rsidRPr="007A217E">
        <w:rPr>
          <w:rFonts w:ascii="Segoe UI Symbol" w:eastAsia="Wingdings-Regular" w:hAnsi="Segoe UI Symbol" w:cs="Segoe UI Symbol"/>
          <w:sz w:val="16"/>
          <w:szCs w:val="16"/>
        </w:rPr>
        <w:t>✓</w:t>
      </w:r>
      <w:r w:rsidRPr="007A217E">
        <w:rPr>
          <w:rFonts w:ascii="Abadi" w:eastAsia="Wingdings-Regular" w:hAnsi="Abadi" w:cs="Wingdings-Regular"/>
          <w:sz w:val="16"/>
          <w:szCs w:val="16"/>
        </w:rPr>
        <w:t xml:space="preserve"> </w:t>
      </w:r>
      <w:r w:rsidRPr="007A217E">
        <w:rPr>
          <w:rFonts w:ascii="Abadi" w:hAnsi="Abadi" w:cs="Arial"/>
          <w:sz w:val="16"/>
          <w:szCs w:val="16"/>
        </w:rPr>
        <w:t>Archivo.</w:t>
      </w:r>
    </w:p>
    <w:p w14:paraId="5EFF26E2" w14:textId="77777777" w:rsidR="00B91A05" w:rsidRPr="007A217E" w:rsidRDefault="00B91A05" w:rsidP="00B91A05">
      <w:pPr>
        <w:autoSpaceDE w:val="0"/>
        <w:autoSpaceDN w:val="0"/>
        <w:adjustRightInd w:val="0"/>
        <w:jc w:val="both"/>
        <w:rPr>
          <w:rFonts w:ascii="Abadi" w:hAnsi="Abadi" w:cs="Arial"/>
          <w:sz w:val="16"/>
          <w:szCs w:val="16"/>
        </w:rPr>
      </w:pPr>
      <w:r w:rsidRPr="007A217E">
        <w:rPr>
          <w:rFonts w:ascii="Segoe UI Symbol" w:eastAsia="Wingdings-Regular" w:hAnsi="Segoe UI Symbol" w:cs="Segoe UI Symbol"/>
          <w:sz w:val="16"/>
          <w:szCs w:val="16"/>
        </w:rPr>
        <w:t>✓</w:t>
      </w:r>
      <w:r w:rsidRPr="007A217E">
        <w:rPr>
          <w:rFonts w:ascii="Abadi" w:eastAsia="Wingdings-Regular" w:hAnsi="Abadi" w:cs="Wingdings-Regular"/>
          <w:sz w:val="16"/>
          <w:szCs w:val="16"/>
        </w:rPr>
        <w:t xml:space="preserve"> </w:t>
      </w:r>
      <w:r w:rsidRPr="007A217E">
        <w:rPr>
          <w:rFonts w:ascii="Abadi" w:hAnsi="Abadi" w:cs="Arial"/>
          <w:sz w:val="16"/>
          <w:szCs w:val="16"/>
        </w:rPr>
        <w:t>Expediente</w:t>
      </w:r>
    </w:p>
    <w:p w14:paraId="7D8399B8" w14:textId="77777777" w:rsidR="00B91A05" w:rsidRDefault="00B91A05" w:rsidP="00B91A05">
      <w:pPr>
        <w:jc w:val="both"/>
        <w:rPr>
          <w:rFonts w:ascii="Abadi" w:hAnsi="Abadi" w:cs="Arial"/>
          <w:sz w:val="16"/>
          <w:szCs w:val="16"/>
        </w:rPr>
      </w:pPr>
    </w:p>
    <w:p w14:paraId="3CAD1E15" w14:textId="28B5FA5D" w:rsidR="00B91A05" w:rsidRDefault="00B91A05" w:rsidP="00B91A05">
      <w:pPr>
        <w:autoSpaceDE w:val="0"/>
        <w:autoSpaceDN w:val="0"/>
        <w:adjustRightInd w:val="0"/>
        <w:jc w:val="both"/>
        <w:rPr>
          <w:rFonts w:ascii="Abadi" w:hAnsi="Abadi" w:cs="Arial"/>
          <w:sz w:val="16"/>
          <w:szCs w:val="16"/>
        </w:rPr>
      </w:pPr>
      <w:r w:rsidRPr="007A217E">
        <w:rPr>
          <w:rFonts w:ascii="Abadi" w:hAnsi="Abadi" w:cs="Arial"/>
          <w:sz w:val="16"/>
          <w:szCs w:val="16"/>
        </w:rPr>
        <w:t>OPR/GRL/LFMR/CAV</w:t>
      </w:r>
    </w:p>
    <w:p w14:paraId="68529B9F" w14:textId="44291ACC" w:rsidR="00DE47F0" w:rsidRDefault="00DE47F0" w:rsidP="00B91A05">
      <w:pPr>
        <w:autoSpaceDE w:val="0"/>
        <w:autoSpaceDN w:val="0"/>
        <w:adjustRightInd w:val="0"/>
        <w:jc w:val="both"/>
        <w:rPr>
          <w:rFonts w:ascii="Abadi" w:hAnsi="Abadi" w:cs="Arial"/>
          <w:sz w:val="16"/>
          <w:szCs w:val="16"/>
        </w:rPr>
      </w:pPr>
    </w:p>
    <w:p w14:paraId="5E84842B" w14:textId="245392A0" w:rsidR="005D0729" w:rsidRDefault="005D0729" w:rsidP="005D0729">
      <w:pPr>
        <w:ind w:firstLine="708"/>
        <w:jc w:val="both"/>
        <w:rPr>
          <w:rFonts w:ascii="Abadi" w:hAnsi="Abadi"/>
          <w:sz w:val="21"/>
          <w:szCs w:val="21"/>
        </w:rPr>
      </w:pPr>
      <w:r w:rsidRPr="001647CC">
        <w:rPr>
          <w:rFonts w:ascii="Abadi" w:hAnsi="Abadi"/>
          <w:b/>
          <w:bCs/>
          <w:sz w:val="21"/>
          <w:szCs w:val="21"/>
        </w:rPr>
        <w:t xml:space="preserve">- El </w:t>
      </w:r>
      <w:proofErr w:type="gramStart"/>
      <w:r w:rsidRPr="001647CC">
        <w:rPr>
          <w:rFonts w:ascii="Abadi" w:hAnsi="Abadi"/>
          <w:b/>
          <w:bCs/>
          <w:sz w:val="21"/>
          <w:szCs w:val="21"/>
        </w:rPr>
        <w:t>Presidente.-</w:t>
      </w:r>
      <w:proofErr w:type="gramEnd"/>
      <w:r>
        <w:rPr>
          <w:rFonts w:ascii="Abadi" w:hAnsi="Abadi"/>
          <w:sz w:val="21"/>
          <w:szCs w:val="21"/>
        </w:rPr>
        <w:t xml:space="preserve"> A</w:t>
      </w:r>
      <w:r w:rsidRPr="00B778AB">
        <w:rPr>
          <w:rFonts w:ascii="Abadi" w:hAnsi="Abadi"/>
          <w:sz w:val="21"/>
          <w:szCs w:val="21"/>
        </w:rPr>
        <w:t xml:space="preserve"> continuación se da cuenta que los informes de resultados mencionados en el punto 13 del orden del día con fundamento en el artículo 112 fracción decimosegunda de nuestra </w:t>
      </w:r>
      <w:r>
        <w:rPr>
          <w:rFonts w:ascii="Abadi" w:hAnsi="Abadi"/>
          <w:sz w:val="21"/>
          <w:szCs w:val="21"/>
        </w:rPr>
        <w:t>L</w:t>
      </w:r>
      <w:r w:rsidRPr="00B778AB">
        <w:rPr>
          <w:rFonts w:ascii="Abadi" w:hAnsi="Abadi"/>
          <w:sz w:val="21"/>
          <w:szCs w:val="21"/>
        </w:rPr>
        <w:t xml:space="preserve">ey </w:t>
      </w:r>
      <w:r>
        <w:rPr>
          <w:rFonts w:ascii="Abadi" w:hAnsi="Abadi"/>
          <w:sz w:val="21"/>
          <w:szCs w:val="21"/>
        </w:rPr>
        <w:t>O</w:t>
      </w:r>
      <w:r w:rsidRPr="00B778AB">
        <w:rPr>
          <w:rFonts w:ascii="Abadi" w:hAnsi="Abadi"/>
          <w:sz w:val="21"/>
          <w:szCs w:val="21"/>
        </w:rPr>
        <w:t>rgánica</w:t>
      </w:r>
      <w:r>
        <w:rPr>
          <w:rFonts w:ascii="Abadi" w:hAnsi="Abadi"/>
          <w:sz w:val="21"/>
          <w:szCs w:val="21"/>
        </w:rPr>
        <w:t>.</w:t>
      </w:r>
    </w:p>
    <w:p w14:paraId="352CCDEE" w14:textId="77777777" w:rsidR="005D0729" w:rsidRDefault="005D0729" w:rsidP="005D0729">
      <w:pPr>
        <w:ind w:firstLine="708"/>
        <w:jc w:val="both"/>
        <w:rPr>
          <w:rFonts w:ascii="Abadi" w:hAnsi="Abadi"/>
          <w:sz w:val="21"/>
          <w:szCs w:val="21"/>
        </w:rPr>
      </w:pPr>
    </w:p>
    <w:p w14:paraId="1CCF5C3C" w14:textId="09305F23" w:rsidR="005D0729" w:rsidRDefault="005D0729" w:rsidP="005D0729">
      <w:pPr>
        <w:ind w:left="567" w:right="709"/>
        <w:jc w:val="both"/>
        <w:rPr>
          <w:rFonts w:ascii="Abadi" w:hAnsi="Abadi"/>
          <w:b/>
          <w:bCs/>
          <w:i/>
          <w:iCs/>
          <w:sz w:val="21"/>
          <w:szCs w:val="21"/>
          <w:u w:val="single"/>
        </w:rPr>
      </w:pPr>
      <w:r w:rsidRPr="004320D5">
        <w:rPr>
          <w:rFonts w:ascii="Abadi" w:hAnsi="Abadi"/>
          <w:b/>
          <w:bCs/>
          <w:i/>
          <w:iCs/>
          <w:sz w:val="21"/>
          <w:szCs w:val="21"/>
          <w:u w:val="single"/>
        </w:rPr>
        <w:t>Se turnan a la Comisión de Hacienda y Fiscalización para su estudio y dictamen</w:t>
      </w:r>
      <w:r>
        <w:rPr>
          <w:rFonts w:ascii="Abadi" w:hAnsi="Abadi"/>
          <w:b/>
          <w:bCs/>
          <w:i/>
          <w:iCs/>
          <w:sz w:val="21"/>
          <w:szCs w:val="21"/>
          <w:u w:val="single"/>
        </w:rPr>
        <w:t>.</w:t>
      </w:r>
      <w:r w:rsidRPr="004320D5">
        <w:rPr>
          <w:rFonts w:ascii="Abadi" w:hAnsi="Abadi"/>
          <w:b/>
          <w:bCs/>
          <w:i/>
          <w:iCs/>
          <w:sz w:val="21"/>
          <w:szCs w:val="21"/>
          <w:u w:val="single"/>
        </w:rPr>
        <w:t xml:space="preserve"> </w:t>
      </w:r>
    </w:p>
    <w:p w14:paraId="1FBE79B0" w14:textId="694F22B6" w:rsidR="00B45732" w:rsidRDefault="00B45732" w:rsidP="005D0729">
      <w:pPr>
        <w:ind w:left="567" w:right="709"/>
        <w:jc w:val="both"/>
        <w:rPr>
          <w:rFonts w:ascii="Abadi" w:hAnsi="Abadi"/>
          <w:b/>
          <w:bCs/>
          <w:i/>
          <w:iCs/>
          <w:sz w:val="21"/>
          <w:szCs w:val="21"/>
          <w:u w:val="single"/>
        </w:rPr>
      </w:pPr>
    </w:p>
    <w:p w14:paraId="69B999B9" w14:textId="7CEBD0DD" w:rsidR="00B45732" w:rsidRDefault="00B45732" w:rsidP="00B45732">
      <w:pPr>
        <w:ind w:firstLine="708"/>
        <w:jc w:val="both"/>
        <w:rPr>
          <w:rFonts w:ascii="Abadi" w:hAnsi="Abadi"/>
          <w:sz w:val="21"/>
          <w:szCs w:val="21"/>
        </w:rPr>
      </w:pPr>
      <w:r w:rsidRPr="001647CC">
        <w:rPr>
          <w:rFonts w:ascii="Abadi" w:hAnsi="Abadi"/>
          <w:b/>
          <w:bCs/>
          <w:sz w:val="21"/>
          <w:szCs w:val="21"/>
        </w:rPr>
        <w:t>- El Presidente.-</w:t>
      </w:r>
      <w:r>
        <w:rPr>
          <w:rFonts w:ascii="Abadi" w:hAnsi="Abadi"/>
          <w:sz w:val="21"/>
          <w:szCs w:val="21"/>
        </w:rPr>
        <w:t xml:space="preserve"> C</w:t>
      </w:r>
      <w:r w:rsidRPr="00B778AB">
        <w:rPr>
          <w:rFonts w:ascii="Abadi" w:hAnsi="Abadi"/>
          <w:sz w:val="21"/>
          <w:szCs w:val="21"/>
        </w:rPr>
        <w:t xml:space="preserve">orresponde tomar votación en los siguientes puntos del orden del día por lo que esta </w:t>
      </w:r>
      <w:r>
        <w:rPr>
          <w:rFonts w:ascii="Abadi" w:hAnsi="Abadi"/>
          <w:sz w:val="21"/>
          <w:szCs w:val="21"/>
        </w:rPr>
        <w:t>M</w:t>
      </w:r>
      <w:r w:rsidRPr="00B778AB">
        <w:rPr>
          <w:rFonts w:ascii="Abadi" w:hAnsi="Abadi"/>
          <w:sz w:val="21"/>
          <w:szCs w:val="21"/>
        </w:rPr>
        <w:t xml:space="preserve">esa </w:t>
      </w:r>
      <w:r>
        <w:rPr>
          <w:rFonts w:ascii="Abadi" w:hAnsi="Abadi"/>
          <w:sz w:val="21"/>
          <w:szCs w:val="21"/>
        </w:rPr>
        <w:t>D</w:t>
      </w:r>
      <w:r w:rsidRPr="00B778AB">
        <w:rPr>
          <w:rFonts w:ascii="Abadi" w:hAnsi="Abadi"/>
          <w:sz w:val="21"/>
          <w:szCs w:val="21"/>
        </w:rPr>
        <w:t xml:space="preserve">irectiva </w:t>
      </w:r>
      <w:r>
        <w:rPr>
          <w:rFonts w:ascii="Abadi" w:hAnsi="Abadi"/>
          <w:sz w:val="21"/>
          <w:szCs w:val="21"/>
        </w:rPr>
        <w:t xml:space="preserve">procede a cerciorarse de la </w:t>
      </w:r>
      <w:r w:rsidRPr="00B778AB">
        <w:rPr>
          <w:rFonts w:ascii="Abadi" w:hAnsi="Abadi"/>
          <w:sz w:val="21"/>
          <w:szCs w:val="21"/>
        </w:rPr>
        <w:t>pre</w:t>
      </w:r>
      <w:r>
        <w:rPr>
          <w:rFonts w:ascii="Abadi" w:hAnsi="Abadi"/>
          <w:sz w:val="21"/>
          <w:szCs w:val="21"/>
        </w:rPr>
        <w:t xml:space="preserve">sencia </w:t>
      </w:r>
      <w:r w:rsidRPr="00B778AB">
        <w:rPr>
          <w:rFonts w:ascii="Abadi" w:hAnsi="Abadi"/>
          <w:sz w:val="21"/>
          <w:szCs w:val="21"/>
        </w:rPr>
        <w:t xml:space="preserve">de las diputadas y los diputados asistentes a la presente </w:t>
      </w:r>
      <w:r>
        <w:rPr>
          <w:rFonts w:ascii="Abadi" w:hAnsi="Abadi"/>
          <w:sz w:val="21"/>
          <w:szCs w:val="21"/>
        </w:rPr>
        <w:t>S</w:t>
      </w:r>
      <w:r w:rsidRPr="00B778AB">
        <w:rPr>
          <w:rFonts w:ascii="Abadi" w:hAnsi="Abadi"/>
          <w:sz w:val="21"/>
          <w:szCs w:val="21"/>
        </w:rPr>
        <w:t>esión</w:t>
      </w:r>
      <w:r>
        <w:rPr>
          <w:rFonts w:ascii="Abadi" w:hAnsi="Abadi"/>
          <w:sz w:val="21"/>
          <w:szCs w:val="21"/>
        </w:rPr>
        <w:t>.</w:t>
      </w:r>
      <w:r w:rsidRPr="00B778AB">
        <w:rPr>
          <w:rFonts w:ascii="Abadi" w:hAnsi="Abadi"/>
          <w:sz w:val="21"/>
          <w:szCs w:val="21"/>
        </w:rPr>
        <w:t xml:space="preserve"> </w:t>
      </w:r>
    </w:p>
    <w:p w14:paraId="7DB89768" w14:textId="77777777" w:rsidR="00B45732" w:rsidRDefault="00B45732" w:rsidP="00B45732">
      <w:pPr>
        <w:ind w:firstLine="708"/>
        <w:jc w:val="both"/>
        <w:rPr>
          <w:rFonts w:ascii="Abadi" w:hAnsi="Abadi"/>
          <w:sz w:val="21"/>
          <w:szCs w:val="21"/>
        </w:rPr>
      </w:pPr>
    </w:p>
    <w:p w14:paraId="104B2CD8" w14:textId="2D956AFE" w:rsidR="00B45732" w:rsidRDefault="00B45732" w:rsidP="00B45732">
      <w:pPr>
        <w:ind w:firstLine="708"/>
        <w:jc w:val="both"/>
        <w:rPr>
          <w:rFonts w:ascii="Abadi" w:hAnsi="Abadi"/>
          <w:sz w:val="21"/>
          <w:szCs w:val="21"/>
        </w:rPr>
      </w:pPr>
      <w:r>
        <w:rPr>
          <w:rFonts w:ascii="Abadi" w:hAnsi="Abadi"/>
          <w:sz w:val="21"/>
          <w:szCs w:val="21"/>
        </w:rPr>
        <w:t>- A</w:t>
      </w:r>
      <w:r w:rsidRPr="00B778AB">
        <w:rPr>
          <w:rFonts w:ascii="Abadi" w:hAnsi="Abadi"/>
          <w:sz w:val="21"/>
          <w:szCs w:val="21"/>
        </w:rPr>
        <w:t xml:space="preserve">simismo </w:t>
      </w:r>
      <w:r>
        <w:rPr>
          <w:rFonts w:ascii="Abadi" w:hAnsi="Abadi"/>
          <w:sz w:val="21"/>
          <w:szCs w:val="21"/>
        </w:rPr>
        <w:t>le pido a los</w:t>
      </w:r>
      <w:r w:rsidRPr="00B778AB">
        <w:rPr>
          <w:rFonts w:ascii="Abadi" w:hAnsi="Abadi"/>
          <w:sz w:val="21"/>
          <w:szCs w:val="21"/>
        </w:rPr>
        <w:t xml:space="preserve"> legisladores abstenerse de abandonar este salón durante las votaciones y a quienes se encuentra una distancia mantenerse siempre a cuadro mediante su cámara para constatar su presencia</w:t>
      </w:r>
      <w:r>
        <w:rPr>
          <w:rFonts w:ascii="Abadi" w:hAnsi="Abadi"/>
          <w:sz w:val="21"/>
          <w:szCs w:val="21"/>
        </w:rPr>
        <w:t>.</w:t>
      </w:r>
      <w:r w:rsidRPr="00B778AB">
        <w:rPr>
          <w:rFonts w:ascii="Abadi" w:hAnsi="Abadi"/>
          <w:sz w:val="21"/>
          <w:szCs w:val="21"/>
        </w:rPr>
        <w:t xml:space="preserve"> </w:t>
      </w:r>
    </w:p>
    <w:p w14:paraId="58364FA3" w14:textId="77777777" w:rsidR="00B45732" w:rsidRDefault="00B45732" w:rsidP="00B45732">
      <w:pPr>
        <w:ind w:firstLine="708"/>
        <w:jc w:val="both"/>
        <w:rPr>
          <w:rFonts w:ascii="Abadi" w:hAnsi="Abadi"/>
          <w:sz w:val="21"/>
          <w:szCs w:val="21"/>
        </w:rPr>
      </w:pPr>
    </w:p>
    <w:p w14:paraId="2F041DC1" w14:textId="369A175A" w:rsidR="00B45732" w:rsidRDefault="00B45732" w:rsidP="00B45732">
      <w:pPr>
        <w:ind w:firstLine="708"/>
        <w:jc w:val="both"/>
        <w:rPr>
          <w:rFonts w:ascii="Abadi" w:hAnsi="Abadi"/>
          <w:sz w:val="21"/>
          <w:szCs w:val="21"/>
        </w:rPr>
      </w:pPr>
      <w:r w:rsidRPr="001647CC">
        <w:rPr>
          <w:rFonts w:ascii="Abadi" w:hAnsi="Abadi"/>
          <w:b/>
          <w:bCs/>
          <w:sz w:val="21"/>
          <w:szCs w:val="21"/>
        </w:rPr>
        <w:t>- El Presidente.-</w:t>
      </w:r>
      <w:r>
        <w:rPr>
          <w:rFonts w:ascii="Abadi" w:hAnsi="Abadi"/>
          <w:sz w:val="21"/>
          <w:szCs w:val="21"/>
        </w:rPr>
        <w:t xml:space="preserve"> C</w:t>
      </w:r>
      <w:r w:rsidRPr="00B778AB">
        <w:rPr>
          <w:rFonts w:ascii="Abadi" w:hAnsi="Abadi"/>
          <w:sz w:val="21"/>
          <w:szCs w:val="21"/>
        </w:rPr>
        <w:t xml:space="preserve">on el objeto de </w:t>
      </w:r>
      <w:r>
        <w:rPr>
          <w:rFonts w:ascii="Abadi" w:hAnsi="Abadi"/>
          <w:sz w:val="21"/>
          <w:szCs w:val="21"/>
        </w:rPr>
        <w:t>agilizar</w:t>
      </w:r>
      <w:r w:rsidRPr="00B778AB">
        <w:rPr>
          <w:rFonts w:ascii="Abadi" w:hAnsi="Abadi"/>
          <w:sz w:val="21"/>
          <w:szCs w:val="21"/>
        </w:rPr>
        <w:t xml:space="preserve"> el trámite parlamentario de los asuntos agendados en los puntos 14 y 15 del orden del día y en virtud de haberse proporcionado con anticipación así como encontrarse en la </w:t>
      </w:r>
      <w:r>
        <w:rPr>
          <w:rFonts w:ascii="Abadi" w:hAnsi="Abadi"/>
          <w:sz w:val="21"/>
          <w:szCs w:val="21"/>
        </w:rPr>
        <w:t>G</w:t>
      </w:r>
      <w:r w:rsidRPr="00B778AB">
        <w:rPr>
          <w:rFonts w:ascii="Abadi" w:hAnsi="Abadi"/>
          <w:sz w:val="21"/>
          <w:szCs w:val="21"/>
        </w:rPr>
        <w:t xml:space="preserve">aceta </w:t>
      </w:r>
      <w:r>
        <w:rPr>
          <w:rFonts w:ascii="Abadi" w:hAnsi="Abadi"/>
          <w:sz w:val="21"/>
          <w:szCs w:val="21"/>
        </w:rPr>
        <w:t>P</w:t>
      </w:r>
      <w:r w:rsidRPr="00B778AB">
        <w:rPr>
          <w:rFonts w:ascii="Abadi" w:hAnsi="Abadi"/>
          <w:sz w:val="21"/>
          <w:szCs w:val="21"/>
        </w:rPr>
        <w:t xml:space="preserve">arlamentaria esta presidencia propone </w:t>
      </w:r>
      <w:r>
        <w:rPr>
          <w:rFonts w:ascii="Abadi" w:hAnsi="Abadi"/>
          <w:sz w:val="21"/>
          <w:szCs w:val="21"/>
        </w:rPr>
        <w:t xml:space="preserve">se dispense la lectura de los mismos, la propuesta está a consideración de la Asamblea. </w:t>
      </w:r>
    </w:p>
    <w:p w14:paraId="507EAA31" w14:textId="77777777" w:rsidR="00B45732" w:rsidRDefault="00B45732" w:rsidP="00B45732">
      <w:pPr>
        <w:ind w:firstLine="708"/>
        <w:jc w:val="both"/>
        <w:rPr>
          <w:rFonts w:ascii="Abadi" w:hAnsi="Abadi"/>
          <w:sz w:val="21"/>
          <w:szCs w:val="21"/>
        </w:rPr>
      </w:pPr>
    </w:p>
    <w:p w14:paraId="4BF6534C" w14:textId="2653F31E" w:rsidR="00B45732" w:rsidRDefault="00B45732" w:rsidP="00B45732">
      <w:pPr>
        <w:ind w:firstLine="708"/>
        <w:jc w:val="both"/>
        <w:rPr>
          <w:rFonts w:ascii="Abadi" w:hAnsi="Abadi"/>
          <w:sz w:val="21"/>
          <w:szCs w:val="21"/>
        </w:rPr>
      </w:pPr>
      <w:r>
        <w:rPr>
          <w:rFonts w:ascii="Abadi" w:hAnsi="Abadi"/>
          <w:sz w:val="21"/>
          <w:szCs w:val="21"/>
        </w:rPr>
        <w:t>- S</w:t>
      </w:r>
      <w:r w:rsidRPr="00B778AB">
        <w:rPr>
          <w:rFonts w:ascii="Abadi" w:hAnsi="Abadi"/>
          <w:sz w:val="21"/>
          <w:szCs w:val="21"/>
        </w:rPr>
        <w:t>i alguna diputada o algún diputado de</w:t>
      </w:r>
      <w:r>
        <w:rPr>
          <w:rFonts w:ascii="Abadi" w:hAnsi="Abadi"/>
          <w:sz w:val="21"/>
          <w:szCs w:val="21"/>
        </w:rPr>
        <w:t xml:space="preserve">sea hacer uso de la </w:t>
      </w:r>
      <w:r w:rsidRPr="00B778AB">
        <w:rPr>
          <w:rFonts w:ascii="Abadi" w:hAnsi="Abadi"/>
          <w:sz w:val="21"/>
          <w:szCs w:val="21"/>
        </w:rPr>
        <w:t xml:space="preserve">palabra </w:t>
      </w:r>
      <w:r>
        <w:rPr>
          <w:rFonts w:ascii="Abadi" w:hAnsi="Abadi"/>
          <w:sz w:val="21"/>
          <w:szCs w:val="21"/>
        </w:rPr>
        <w:t xml:space="preserve">manifiéstenlo </w:t>
      </w:r>
      <w:r w:rsidRPr="00B778AB">
        <w:rPr>
          <w:rFonts w:ascii="Abadi" w:hAnsi="Abadi"/>
          <w:sz w:val="21"/>
          <w:szCs w:val="21"/>
        </w:rPr>
        <w:t>ah está pres</w:t>
      </w:r>
      <w:r>
        <w:rPr>
          <w:rFonts w:ascii="Abadi" w:hAnsi="Abadi"/>
          <w:sz w:val="21"/>
          <w:szCs w:val="21"/>
        </w:rPr>
        <w:t>idencia.</w:t>
      </w:r>
    </w:p>
    <w:p w14:paraId="7DA28D27" w14:textId="77777777" w:rsidR="00B45732" w:rsidRDefault="00B45732" w:rsidP="00B45732">
      <w:pPr>
        <w:ind w:firstLine="708"/>
        <w:jc w:val="both"/>
        <w:rPr>
          <w:rFonts w:ascii="Abadi" w:hAnsi="Abadi"/>
          <w:sz w:val="21"/>
          <w:szCs w:val="21"/>
        </w:rPr>
      </w:pPr>
    </w:p>
    <w:p w14:paraId="43E670D0" w14:textId="600E0767" w:rsidR="00B45732" w:rsidRDefault="00B45732" w:rsidP="00B45732">
      <w:pPr>
        <w:ind w:firstLine="708"/>
        <w:jc w:val="both"/>
        <w:rPr>
          <w:rFonts w:ascii="Abadi" w:hAnsi="Abadi"/>
          <w:sz w:val="21"/>
          <w:szCs w:val="21"/>
        </w:rPr>
      </w:pPr>
      <w:r>
        <w:rPr>
          <w:rFonts w:ascii="Abadi" w:hAnsi="Abadi"/>
          <w:sz w:val="21"/>
          <w:szCs w:val="21"/>
        </w:rPr>
        <w:t>- No habiendo intervenciones se pide a la Secretaría que en votación económica a través del sistema electronico y quienes se encuentran a distancia en la modalidad, convencional, pregunte a la Asamblea, s</w:t>
      </w:r>
      <w:r w:rsidRPr="00B778AB">
        <w:rPr>
          <w:rFonts w:ascii="Abadi" w:hAnsi="Abadi"/>
          <w:sz w:val="21"/>
          <w:szCs w:val="21"/>
        </w:rPr>
        <w:t>i se aprueba dicha propuesta</w:t>
      </w:r>
      <w:r>
        <w:rPr>
          <w:rFonts w:ascii="Abadi" w:hAnsi="Abadi"/>
          <w:sz w:val="21"/>
          <w:szCs w:val="21"/>
        </w:rPr>
        <w:t>.</w:t>
      </w:r>
      <w:r w:rsidRPr="00B778AB">
        <w:rPr>
          <w:rFonts w:ascii="Abadi" w:hAnsi="Abadi"/>
          <w:sz w:val="21"/>
          <w:szCs w:val="21"/>
        </w:rPr>
        <w:t xml:space="preserve"> </w:t>
      </w:r>
    </w:p>
    <w:p w14:paraId="153EEC89" w14:textId="77777777" w:rsidR="00B45732" w:rsidRDefault="00B45732" w:rsidP="00B45732">
      <w:pPr>
        <w:ind w:firstLine="708"/>
        <w:jc w:val="both"/>
        <w:rPr>
          <w:rFonts w:ascii="Abadi" w:hAnsi="Abadi"/>
          <w:sz w:val="21"/>
          <w:szCs w:val="21"/>
        </w:rPr>
      </w:pPr>
    </w:p>
    <w:p w14:paraId="7A82AC1B" w14:textId="2A050FC0" w:rsidR="00B45732" w:rsidRDefault="00B45732" w:rsidP="00B45732">
      <w:pPr>
        <w:jc w:val="both"/>
        <w:rPr>
          <w:rFonts w:ascii="Abadi" w:hAnsi="Abadi"/>
          <w:b/>
          <w:bCs/>
          <w:sz w:val="21"/>
          <w:szCs w:val="21"/>
        </w:rPr>
      </w:pPr>
      <w:r w:rsidRPr="00085F94">
        <w:rPr>
          <w:rFonts w:ascii="Abadi" w:hAnsi="Abadi"/>
          <w:b/>
          <w:bCs/>
          <w:sz w:val="21"/>
          <w:szCs w:val="21"/>
        </w:rPr>
        <w:t xml:space="preserve">(Abrimos nuestro sistema electrónico) </w:t>
      </w:r>
    </w:p>
    <w:p w14:paraId="1F39F345" w14:textId="77777777" w:rsidR="00B45732" w:rsidRPr="00085F94" w:rsidRDefault="00B45732" w:rsidP="00B45732">
      <w:pPr>
        <w:jc w:val="both"/>
        <w:rPr>
          <w:rFonts w:ascii="Abadi" w:hAnsi="Abadi"/>
          <w:b/>
          <w:bCs/>
          <w:sz w:val="21"/>
          <w:szCs w:val="21"/>
        </w:rPr>
      </w:pPr>
    </w:p>
    <w:p w14:paraId="02119221" w14:textId="0D367297" w:rsidR="00B45732" w:rsidRDefault="00B45732" w:rsidP="00B45732">
      <w:pPr>
        <w:jc w:val="both"/>
        <w:rPr>
          <w:rFonts w:ascii="Abadi" w:hAnsi="Abadi"/>
          <w:sz w:val="21"/>
          <w:szCs w:val="21"/>
        </w:rPr>
      </w:pPr>
      <w:r>
        <w:rPr>
          <w:rFonts w:ascii="Abadi" w:hAnsi="Abadi"/>
          <w:sz w:val="21"/>
          <w:szCs w:val="21"/>
        </w:rPr>
        <w:tab/>
      </w:r>
      <w:r w:rsidRPr="00955716">
        <w:rPr>
          <w:rFonts w:ascii="Abadi" w:hAnsi="Abadi"/>
          <w:b/>
          <w:bCs/>
          <w:sz w:val="21"/>
          <w:szCs w:val="21"/>
        </w:rPr>
        <w:t>- El Secretario.-</w:t>
      </w:r>
      <w:r>
        <w:rPr>
          <w:rFonts w:ascii="Abadi" w:hAnsi="Abadi"/>
          <w:sz w:val="21"/>
          <w:szCs w:val="21"/>
        </w:rPr>
        <w:t xml:space="preserve"> Por instrucciones de la Presidencia se le pregunta al Pleno en votación económica, por el sistema electronico y quienes se encuentran a distancia si </w:t>
      </w:r>
      <w:r w:rsidRPr="00B778AB">
        <w:rPr>
          <w:rFonts w:ascii="Abadi" w:hAnsi="Abadi"/>
          <w:sz w:val="21"/>
          <w:szCs w:val="21"/>
        </w:rPr>
        <w:t xml:space="preserve">están por la </w:t>
      </w:r>
      <w:r>
        <w:rPr>
          <w:rFonts w:ascii="Abadi" w:hAnsi="Abadi"/>
          <w:sz w:val="21"/>
          <w:szCs w:val="21"/>
        </w:rPr>
        <w:t>afirmativa, manifiéstenlo, levantando la mano, si se aprueba la propuesta que nos ocupa.</w:t>
      </w:r>
    </w:p>
    <w:p w14:paraId="7CD6BA22" w14:textId="77777777" w:rsidR="00B45732" w:rsidRPr="00B778AB" w:rsidRDefault="00B45732" w:rsidP="00B45732">
      <w:pPr>
        <w:jc w:val="both"/>
        <w:rPr>
          <w:rFonts w:ascii="Abadi" w:hAnsi="Abadi"/>
          <w:sz w:val="21"/>
          <w:szCs w:val="21"/>
        </w:rPr>
      </w:pPr>
    </w:p>
    <w:p w14:paraId="771FBB73" w14:textId="54AF9BCB" w:rsidR="00B45732" w:rsidRDefault="00B45732" w:rsidP="00B45732">
      <w:pPr>
        <w:jc w:val="both"/>
        <w:rPr>
          <w:rFonts w:ascii="Abadi" w:hAnsi="Abadi"/>
          <w:sz w:val="21"/>
          <w:szCs w:val="21"/>
        </w:rPr>
      </w:pPr>
      <w:r>
        <w:rPr>
          <w:rFonts w:ascii="Abadi" w:hAnsi="Abadi"/>
          <w:sz w:val="21"/>
          <w:szCs w:val="21"/>
        </w:rPr>
        <w:t>¿Fal</w:t>
      </w:r>
      <w:r w:rsidRPr="00B778AB">
        <w:rPr>
          <w:rFonts w:ascii="Abadi" w:hAnsi="Abadi"/>
          <w:sz w:val="21"/>
          <w:szCs w:val="21"/>
        </w:rPr>
        <w:t>ta alguna diputada o algún diputado emitir su voto</w:t>
      </w:r>
      <w:r>
        <w:rPr>
          <w:rFonts w:ascii="Abadi" w:hAnsi="Abadi"/>
          <w:sz w:val="21"/>
          <w:szCs w:val="21"/>
        </w:rPr>
        <w:t>?</w:t>
      </w:r>
      <w:r w:rsidRPr="00B778AB">
        <w:rPr>
          <w:rFonts w:ascii="Abadi" w:hAnsi="Abadi"/>
          <w:sz w:val="21"/>
          <w:szCs w:val="21"/>
        </w:rPr>
        <w:t xml:space="preserve"> </w:t>
      </w:r>
    </w:p>
    <w:p w14:paraId="6FF894E2" w14:textId="77777777" w:rsidR="00B45732" w:rsidRDefault="00B45732" w:rsidP="00B45732">
      <w:pPr>
        <w:jc w:val="both"/>
        <w:rPr>
          <w:rFonts w:ascii="Abadi" w:hAnsi="Abadi"/>
          <w:sz w:val="21"/>
          <w:szCs w:val="21"/>
        </w:rPr>
      </w:pPr>
    </w:p>
    <w:p w14:paraId="17672537" w14:textId="6E9B2FED" w:rsidR="00B45732" w:rsidRDefault="00B45732" w:rsidP="00B45732">
      <w:pPr>
        <w:jc w:val="both"/>
        <w:rPr>
          <w:rFonts w:ascii="Abadi" w:hAnsi="Abadi"/>
          <w:b/>
          <w:bCs/>
          <w:sz w:val="21"/>
          <w:szCs w:val="21"/>
        </w:rPr>
      </w:pPr>
      <w:r>
        <w:rPr>
          <w:noProof/>
        </w:rPr>
        <w:drawing>
          <wp:anchor distT="0" distB="0" distL="114300" distR="114300" simplePos="0" relativeHeight="251677696" behindDoc="1" locked="0" layoutInCell="1" allowOverlap="1" wp14:anchorId="1C2919A8" wp14:editId="060C6965">
            <wp:simplePos x="0" y="0"/>
            <wp:positionH relativeFrom="column">
              <wp:posOffset>563115</wp:posOffset>
            </wp:positionH>
            <wp:positionV relativeFrom="paragraph">
              <wp:posOffset>361611</wp:posOffset>
            </wp:positionV>
            <wp:extent cx="1284388" cy="658074"/>
            <wp:effectExtent l="323850" t="323850" r="316230" b="332740"/>
            <wp:wrapTight wrapText="bothSides">
              <wp:wrapPolygon edited="0">
                <wp:start x="-3205" y="-10633"/>
                <wp:lineTo x="-5448" y="-9382"/>
                <wp:lineTo x="-5448" y="21266"/>
                <wp:lineTo x="-3205" y="30649"/>
                <wp:lineTo x="-3205" y="31900"/>
                <wp:lineTo x="24356" y="31900"/>
                <wp:lineTo x="24356" y="30649"/>
                <wp:lineTo x="26599" y="21266"/>
                <wp:lineTo x="26599" y="625"/>
                <wp:lineTo x="24356" y="-8757"/>
                <wp:lineTo x="24356" y="-10633"/>
                <wp:lineTo x="-3205" y="-10633"/>
              </wp:wrapPolygon>
            </wp:wrapTight>
            <wp:docPr id="15" name="Imagen 1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 Aplicación&#10;&#10;Descripción generada automáticamente"/>
                    <pic:cNvPicPr/>
                  </pic:nvPicPr>
                  <pic:blipFill rotWithShape="1">
                    <a:blip r:embed="rId26" cstate="print">
                      <a:extLst>
                        <a:ext uri="{28A0092B-C50C-407E-A947-70E740481C1C}">
                          <a14:useLocalDpi xmlns:a14="http://schemas.microsoft.com/office/drawing/2010/main" val="0"/>
                        </a:ext>
                      </a:extLst>
                    </a:blip>
                    <a:srcRect r="1107" b="9915"/>
                    <a:stretch/>
                  </pic:blipFill>
                  <pic:spPr bwMode="auto">
                    <a:xfrm>
                      <a:off x="0" y="0"/>
                      <a:ext cx="1284388" cy="658074"/>
                    </a:xfrm>
                    <a:prstGeom prst="rect">
                      <a:avLst/>
                    </a:prstGeom>
                    <a:ln w="88900" cap="sq" cmpd="thickThin">
                      <a:solidFill>
                        <a:srgbClr val="000000"/>
                      </a:solidFill>
                      <a:prstDash val="solid"/>
                      <a:miter lim="800000"/>
                    </a:ln>
                    <a:effectLst>
                      <a:glow rad="2286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r w:rsidRPr="00955716">
        <w:rPr>
          <w:rFonts w:ascii="Abadi" w:hAnsi="Abadi"/>
          <w:b/>
          <w:bCs/>
          <w:sz w:val="21"/>
          <w:szCs w:val="21"/>
        </w:rPr>
        <w:t>(Cerr</w:t>
      </w:r>
      <w:r>
        <w:rPr>
          <w:rFonts w:ascii="Abadi" w:hAnsi="Abadi"/>
          <w:b/>
          <w:bCs/>
          <w:sz w:val="21"/>
          <w:szCs w:val="21"/>
        </w:rPr>
        <w:t xml:space="preserve">amos </w:t>
      </w:r>
      <w:r w:rsidRPr="00955716">
        <w:rPr>
          <w:rFonts w:ascii="Abadi" w:hAnsi="Abadi"/>
          <w:b/>
          <w:bCs/>
          <w:sz w:val="21"/>
          <w:szCs w:val="21"/>
        </w:rPr>
        <w:t xml:space="preserve">sistema eléctrico) </w:t>
      </w:r>
    </w:p>
    <w:p w14:paraId="6B0B71E4" w14:textId="526B0492" w:rsidR="00B45732" w:rsidRPr="00955716" w:rsidRDefault="00B45732" w:rsidP="00B45732">
      <w:pPr>
        <w:jc w:val="both"/>
        <w:rPr>
          <w:rFonts w:ascii="Abadi" w:hAnsi="Abadi"/>
          <w:b/>
          <w:bCs/>
          <w:sz w:val="21"/>
          <w:szCs w:val="21"/>
        </w:rPr>
      </w:pPr>
    </w:p>
    <w:p w14:paraId="311D1989" w14:textId="528A7D99" w:rsidR="00B45732" w:rsidRDefault="00B45732" w:rsidP="00B45732">
      <w:pPr>
        <w:jc w:val="both"/>
        <w:rPr>
          <w:rFonts w:ascii="Abadi" w:hAnsi="Abadi"/>
          <w:sz w:val="21"/>
          <w:szCs w:val="21"/>
        </w:rPr>
      </w:pPr>
      <w:r>
        <w:rPr>
          <w:rFonts w:ascii="Abadi" w:hAnsi="Abadi"/>
          <w:sz w:val="21"/>
          <w:szCs w:val="21"/>
        </w:rPr>
        <w:tab/>
      </w:r>
      <w:r w:rsidRPr="000273C1">
        <w:rPr>
          <w:rFonts w:ascii="Abadi" w:hAnsi="Abadi"/>
          <w:b/>
          <w:bCs/>
          <w:sz w:val="21"/>
          <w:szCs w:val="21"/>
        </w:rPr>
        <w:t xml:space="preserve">- El </w:t>
      </w:r>
      <w:proofErr w:type="gramStart"/>
      <w:r w:rsidRPr="000273C1">
        <w:rPr>
          <w:rFonts w:ascii="Abadi" w:hAnsi="Abadi"/>
          <w:b/>
          <w:bCs/>
          <w:sz w:val="21"/>
          <w:szCs w:val="21"/>
        </w:rPr>
        <w:t>Secretario.-</w:t>
      </w:r>
      <w:proofErr w:type="gramEnd"/>
      <w:r>
        <w:rPr>
          <w:rFonts w:ascii="Abadi" w:hAnsi="Abadi"/>
          <w:sz w:val="21"/>
          <w:szCs w:val="21"/>
        </w:rPr>
        <w:t xml:space="preserve"> S</w:t>
      </w:r>
      <w:r w:rsidRPr="00B778AB">
        <w:rPr>
          <w:rFonts w:ascii="Abadi" w:hAnsi="Abadi"/>
          <w:sz w:val="21"/>
          <w:szCs w:val="21"/>
        </w:rPr>
        <w:t>e registraron 31 votos a favor</w:t>
      </w:r>
      <w:r>
        <w:rPr>
          <w:rFonts w:ascii="Abadi" w:hAnsi="Abadi"/>
          <w:sz w:val="21"/>
          <w:szCs w:val="21"/>
        </w:rPr>
        <w:t>.</w:t>
      </w:r>
      <w:r w:rsidRPr="00B778AB">
        <w:rPr>
          <w:rFonts w:ascii="Abadi" w:hAnsi="Abadi"/>
          <w:sz w:val="21"/>
          <w:szCs w:val="21"/>
        </w:rPr>
        <w:t xml:space="preserve"> </w:t>
      </w:r>
    </w:p>
    <w:p w14:paraId="26014301" w14:textId="77777777" w:rsidR="00B45732" w:rsidRDefault="00B45732" w:rsidP="00B45732">
      <w:pPr>
        <w:jc w:val="both"/>
        <w:rPr>
          <w:rFonts w:ascii="Abadi" w:hAnsi="Abadi"/>
          <w:sz w:val="21"/>
          <w:szCs w:val="21"/>
        </w:rPr>
      </w:pPr>
    </w:p>
    <w:p w14:paraId="44697137" w14:textId="77777777" w:rsidR="00B45732" w:rsidRDefault="00B45732" w:rsidP="00B45732">
      <w:pPr>
        <w:ind w:firstLine="708"/>
        <w:jc w:val="both"/>
        <w:rPr>
          <w:rFonts w:ascii="Abadi" w:hAnsi="Abadi"/>
          <w:sz w:val="21"/>
          <w:szCs w:val="21"/>
        </w:rPr>
      </w:pPr>
      <w:r w:rsidRPr="001647CC">
        <w:rPr>
          <w:rFonts w:ascii="Abadi" w:hAnsi="Abadi"/>
          <w:b/>
          <w:bCs/>
          <w:sz w:val="21"/>
          <w:szCs w:val="21"/>
        </w:rPr>
        <w:t xml:space="preserve">- El </w:t>
      </w:r>
      <w:proofErr w:type="gramStart"/>
      <w:r w:rsidRPr="001647CC">
        <w:rPr>
          <w:rFonts w:ascii="Abadi" w:hAnsi="Abadi"/>
          <w:b/>
          <w:bCs/>
          <w:sz w:val="21"/>
          <w:szCs w:val="21"/>
        </w:rPr>
        <w:t>Presidente.-</w:t>
      </w:r>
      <w:proofErr w:type="gramEnd"/>
      <w:r>
        <w:rPr>
          <w:rFonts w:ascii="Abadi" w:hAnsi="Abadi"/>
          <w:sz w:val="21"/>
          <w:szCs w:val="21"/>
        </w:rPr>
        <w:t xml:space="preserve"> L</w:t>
      </w:r>
      <w:r w:rsidRPr="00B778AB">
        <w:rPr>
          <w:rFonts w:ascii="Abadi" w:hAnsi="Abadi"/>
          <w:sz w:val="21"/>
          <w:szCs w:val="21"/>
        </w:rPr>
        <w:t>a propuesta ha sido aprobada por unanimidad de votos bajo estos términos continuaremos desahogando el orden del día</w:t>
      </w:r>
      <w:r>
        <w:rPr>
          <w:rFonts w:ascii="Abadi" w:hAnsi="Abadi"/>
          <w:sz w:val="21"/>
          <w:szCs w:val="21"/>
        </w:rPr>
        <w:t>.</w:t>
      </w:r>
      <w:r w:rsidRPr="00B778AB">
        <w:rPr>
          <w:rFonts w:ascii="Abadi" w:hAnsi="Abadi"/>
          <w:sz w:val="21"/>
          <w:szCs w:val="21"/>
        </w:rPr>
        <w:t xml:space="preserve"> </w:t>
      </w:r>
    </w:p>
    <w:p w14:paraId="1BF38ECA" w14:textId="77777777" w:rsidR="00B45732" w:rsidRPr="004320D5" w:rsidRDefault="00B45732" w:rsidP="005D0729">
      <w:pPr>
        <w:ind w:left="567" w:right="709"/>
        <w:jc w:val="both"/>
        <w:rPr>
          <w:rFonts w:ascii="Abadi" w:hAnsi="Abadi"/>
          <w:b/>
          <w:bCs/>
          <w:i/>
          <w:iCs/>
          <w:sz w:val="21"/>
          <w:szCs w:val="21"/>
          <w:u w:val="single"/>
        </w:rPr>
      </w:pPr>
    </w:p>
    <w:p w14:paraId="44FA06B5" w14:textId="5F014A9A" w:rsidR="006E324D" w:rsidRPr="00477170" w:rsidRDefault="006E324D" w:rsidP="0052652A">
      <w:pPr>
        <w:pStyle w:val="Prrafodelista"/>
        <w:spacing w:after="160" w:line="259" w:lineRule="auto"/>
        <w:ind w:left="426"/>
        <w:contextualSpacing/>
        <w:jc w:val="both"/>
        <w:rPr>
          <w:rFonts w:ascii="Abadi" w:hAnsi="Abadi"/>
          <w:b/>
          <w:bCs/>
          <w:sz w:val="21"/>
          <w:szCs w:val="21"/>
        </w:rPr>
      </w:pPr>
    </w:p>
    <w:p w14:paraId="46E02C3D" w14:textId="4AF7F4E7" w:rsidR="006E324D" w:rsidRDefault="006E324D" w:rsidP="0052652A">
      <w:pPr>
        <w:pStyle w:val="Prrafodelista"/>
        <w:numPr>
          <w:ilvl w:val="0"/>
          <w:numId w:val="45"/>
        </w:numPr>
        <w:spacing w:after="160" w:line="259" w:lineRule="auto"/>
        <w:ind w:left="426"/>
        <w:contextualSpacing/>
        <w:jc w:val="both"/>
        <w:rPr>
          <w:rFonts w:ascii="Abadi" w:hAnsi="Abadi"/>
          <w:b/>
          <w:bCs/>
          <w:i/>
          <w:iCs/>
          <w:sz w:val="21"/>
          <w:szCs w:val="21"/>
        </w:rPr>
      </w:pPr>
      <w:r w:rsidRPr="00477170">
        <w:rPr>
          <w:rFonts w:ascii="Abadi" w:hAnsi="Abadi"/>
          <w:b/>
          <w:bCs/>
          <w:sz w:val="21"/>
          <w:szCs w:val="21"/>
        </w:rPr>
        <w:t xml:space="preserve">DISCUSIÓN Y, EN SU CASO, APROBACIÓN DEL DICTAMEN EMITIDO POR LA COMISIÓN DE GOBERNACIÓN Y PUNTOS CONSTITUCIONALES RELATIVO A LA INICIATIVA SUSCRITA POR LA DIPUTADA DESSIRE ANGEL ROCHA DE LA REPRESENTACIÓN PARLAMENTARIA DEL PARTIDO MOVIMIENTO CIUDADANO POR LA QUE SE REFORMAN LOS ARTÍCULOS 14, 15, 16, 17, 18, 19, 20 Y 22, Y SE ADICIONAN LOS ARTÍCULOS 14 BIS, 14 TER, 18 BIS, 18 TER, 18 QUÁTER, 18 QUINQUIES, 19 BIS, 19 TER, 19 QUÁTER, 19 QUINQUIES, 19 SEXIES Y 19 SEPTIES DE LA LEY PARA PREVENIR, ATENDER Y ERRADICAR LA DISCRIMINACIÓN EN EL ESTADO DE GUANAJUATO; Y REFORMA EL ARTÍCULO 4 FRACCIÓN V DE LA LEY DE PLANEACIÓN PARA EL ESTADO DE GUANAJUATO, </w:t>
      </w:r>
      <w:r w:rsidRPr="00477170">
        <w:rPr>
          <w:rFonts w:ascii="Abadi" w:hAnsi="Abadi"/>
          <w:b/>
          <w:bCs/>
          <w:i/>
          <w:iCs/>
          <w:sz w:val="21"/>
          <w:szCs w:val="21"/>
        </w:rPr>
        <w:t>EN LA PARTE QUE CORRESPONDE AL SEGUNDO DE LOS ORDENAMIENTOS.</w:t>
      </w:r>
      <w:r w:rsidR="00C649D7">
        <w:rPr>
          <w:rStyle w:val="Refdenotaalpie"/>
          <w:rFonts w:ascii="Abadi" w:hAnsi="Abadi"/>
          <w:b/>
          <w:bCs/>
          <w:i/>
          <w:iCs/>
          <w:sz w:val="21"/>
          <w:szCs w:val="21"/>
        </w:rPr>
        <w:footnoteReference w:id="38"/>
      </w:r>
      <w:r w:rsidRPr="00477170">
        <w:rPr>
          <w:rFonts w:ascii="Abadi" w:hAnsi="Abadi"/>
          <w:b/>
          <w:bCs/>
          <w:i/>
          <w:iCs/>
          <w:sz w:val="21"/>
          <w:szCs w:val="21"/>
        </w:rPr>
        <w:t xml:space="preserve">  </w:t>
      </w:r>
    </w:p>
    <w:p w14:paraId="257B310A" w14:textId="7A4294A4" w:rsidR="000F46D0" w:rsidRDefault="000F46D0" w:rsidP="000F46D0">
      <w:pPr>
        <w:spacing w:after="160" w:line="259" w:lineRule="auto"/>
        <w:contextualSpacing/>
        <w:jc w:val="both"/>
        <w:rPr>
          <w:rFonts w:ascii="Abadi" w:hAnsi="Abadi"/>
          <w:b/>
          <w:bCs/>
          <w:i/>
          <w:iCs/>
          <w:sz w:val="21"/>
          <w:szCs w:val="21"/>
        </w:rPr>
      </w:pPr>
    </w:p>
    <w:p w14:paraId="1CFC87AE" w14:textId="77777777" w:rsidR="002B4772" w:rsidRPr="005E1DD9" w:rsidRDefault="002B4772" w:rsidP="002B4772">
      <w:pPr>
        <w:widowControl w:val="0"/>
        <w:jc w:val="both"/>
        <w:rPr>
          <w:rFonts w:ascii="Abadi" w:hAnsi="Abadi" w:cs="Arial"/>
          <w:b/>
          <w:sz w:val="21"/>
          <w:szCs w:val="21"/>
        </w:rPr>
      </w:pPr>
      <w:r w:rsidRPr="005E1DD9">
        <w:rPr>
          <w:rFonts w:ascii="Abadi" w:hAnsi="Abadi" w:cs="Arial"/>
          <w:b/>
          <w:sz w:val="21"/>
          <w:szCs w:val="21"/>
        </w:rPr>
        <w:t>C. DIPUTADO PRESIDENTE DEL CONGRESO DEL ESTADO</w:t>
      </w:r>
    </w:p>
    <w:p w14:paraId="1EEDD882" w14:textId="77777777" w:rsidR="002B4772" w:rsidRPr="005E1DD9" w:rsidRDefault="002B4772" w:rsidP="002B4772">
      <w:pPr>
        <w:widowControl w:val="0"/>
        <w:jc w:val="both"/>
        <w:rPr>
          <w:rFonts w:ascii="Abadi" w:hAnsi="Abadi" w:cs="Arial"/>
          <w:b/>
          <w:sz w:val="21"/>
          <w:szCs w:val="21"/>
        </w:rPr>
      </w:pPr>
      <w:r w:rsidRPr="005E1DD9">
        <w:rPr>
          <w:rFonts w:ascii="Abadi" w:hAnsi="Abadi" w:cs="Arial"/>
          <w:b/>
          <w:sz w:val="21"/>
          <w:szCs w:val="21"/>
        </w:rPr>
        <w:t>P R E S E N T E</w:t>
      </w:r>
    </w:p>
    <w:p w14:paraId="2597B2D8" w14:textId="77777777" w:rsidR="002B4772" w:rsidRPr="005E1DD9" w:rsidRDefault="002B4772" w:rsidP="002B4772">
      <w:pPr>
        <w:widowControl w:val="0"/>
        <w:jc w:val="both"/>
        <w:rPr>
          <w:rFonts w:ascii="Abadi" w:hAnsi="Abadi" w:cs="Arial"/>
          <w:b/>
          <w:sz w:val="21"/>
          <w:szCs w:val="21"/>
        </w:rPr>
      </w:pPr>
    </w:p>
    <w:p w14:paraId="47B4C41D" w14:textId="77777777" w:rsidR="002B4772" w:rsidRPr="005E1DD9" w:rsidRDefault="002B4772" w:rsidP="002B4772">
      <w:pPr>
        <w:widowControl w:val="0"/>
        <w:ind w:firstLine="709"/>
        <w:jc w:val="both"/>
        <w:rPr>
          <w:rFonts w:ascii="Abadi" w:hAnsi="Abadi" w:cs="Arial"/>
          <w:i/>
          <w:iCs/>
          <w:sz w:val="21"/>
          <w:szCs w:val="21"/>
        </w:rPr>
      </w:pPr>
      <w:r w:rsidRPr="005E1DD9">
        <w:rPr>
          <w:rFonts w:ascii="Abadi" w:hAnsi="Abadi" w:cs="Arial"/>
          <w:sz w:val="21"/>
          <w:szCs w:val="21"/>
        </w:rPr>
        <w:t xml:space="preserve">Las diputadas y los diputados que integramos la Comisión de Gobernación y Puntos Constitucionales de la Sexagésima Quinta Legislatura, recibimos para efecto de estudio y dictamen la iniciativa suscrita por la diputada Dessire </w:t>
      </w:r>
      <w:proofErr w:type="spellStart"/>
      <w:r w:rsidRPr="005E1DD9">
        <w:rPr>
          <w:rFonts w:ascii="Abadi" w:hAnsi="Abadi" w:cs="Arial"/>
          <w:sz w:val="21"/>
          <w:szCs w:val="21"/>
        </w:rPr>
        <w:t>Angel</w:t>
      </w:r>
      <w:proofErr w:type="spellEnd"/>
      <w:r w:rsidRPr="005E1DD9">
        <w:rPr>
          <w:rFonts w:ascii="Abadi" w:hAnsi="Abadi" w:cs="Arial"/>
          <w:sz w:val="21"/>
          <w:szCs w:val="21"/>
        </w:rPr>
        <w:t xml:space="preserve"> Rocha de la Representación Parlamentaria del Partido Movimiento Ciudadano por la que se reforman los artículos 14, 15, 16, 17, 18, 19, 20 y 22, y se adicionan los artículos 14 bis, 14 ter, 18 bis, 18 ter, 18 </w:t>
      </w:r>
      <w:proofErr w:type="spellStart"/>
      <w:r w:rsidRPr="005E1DD9">
        <w:rPr>
          <w:rFonts w:ascii="Abadi" w:hAnsi="Abadi" w:cs="Arial"/>
          <w:sz w:val="21"/>
          <w:szCs w:val="21"/>
        </w:rPr>
        <w:t>quáter</w:t>
      </w:r>
      <w:proofErr w:type="spellEnd"/>
      <w:r w:rsidRPr="005E1DD9">
        <w:rPr>
          <w:rFonts w:ascii="Abadi" w:hAnsi="Abadi" w:cs="Arial"/>
          <w:sz w:val="21"/>
          <w:szCs w:val="21"/>
        </w:rPr>
        <w:t xml:space="preserve">, 18 quinquies, 19 bis, 19 ter, 19 </w:t>
      </w:r>
      <w:proofErr w:type="spellStart"/>
      <w:r w:rsidRPr="005E1DD9">
        <w:rPr>
          <w:rFonts w:ascii="Abadi" w:hAnsi="Abadi" w:cs="Arial"/>
          <w:sz w:val="21"/>
          <w:szCs w:val="21"/>
        </w:rPr>
        <w:t>quáter</w:t>
      </w:r>
      <w:proofErr w:type="spellEnd"/>
      <w:r w:rsidRPr="005E1DD9">
        <w:rPr>
          <w:rFonts w:ascii="Abadi" w:hAnsi="Abadi" w:cs="Arial"/>
          <w:sz w:val="21"/>
          <w:szCs w:val="21"/>
        </w:rPr>
        <w:t xml:space="preserve">, 19 quinquies, 19 </w:t>
      </w:r>
      <w:proofErr w:type="spellStart"/>
      <w:r w:rsidRPr="005E1DD9">
        <w:rPr>
          <w:rFonts w:ascii="Abadi" w:hAnsi="Abadi" w:cs="Arial"/>
          <w:sz w:val="21"/>
          <w:szCs w:val="21"/>
        </w:rPr>
        <w:t>sexies</w:t>
      </w:r>
      <w:proofErr w:type="spellEnd"/>
      <w:r w:rsidRPr="005E1DD9">
        <w:rPr>
          <w:rFonts w:ascii="Abadi" w:hAnsi="Abadi" w:cs="Arial"/>
          <w:sz w:val="21"/>
          <w:szCs w:val="21"/>
        </w:rPr>
        <w:t xml:space="preserve"> y 19 </w:t>
      </w:r>
      <w:proofErr w:type="spellStart"/>
      <w:r w:rsidRPr="005E1DD9">
        <w:rPr>
          <w:rFonts w:ascii="Abadi" w:hAnsi="Abadi" w:cs="Arial"/>
          <w:sz w:val="21"/>
          <w:szCs w:val="21"/>
        </w:rPr>
        <w:t>septies</w:t>
      </w:r>
      <w:proofErr w:type="spellEnd"/>
      <w:r w:rsidRPr="005E1DD9">
        <w:rPr>
          <w:rFonts w:ascii="Abadi" w:hAnsi="Abadi" w:cs="Arial"/>
          <w:sz w:val="21"/>
          <w:szCs w:val="21"/>
        </w:rPr>
        <w:t xml:space="preserve"> de la Ley para Prevenir, Atender y Erradicar la Discriminación en el Estado de Guanajuato; y reforma el artículo 4 fracción V de la Ley de Planeación para el Estado de Guanajuato, </w:t>
      </w:r>
      <w:r w:rsidRPr="005E1DD9">
        <w:rPr>
          <w:rFonts w:ascii="Abadi" w:hAnsi="Abadi" w:cs="Arial"/>
          <w:i/>
          <w:iCs/>
          <w:sz w:val="21"/>
          <w:szCs w:val="21"/>
        </w:rPr>
        <w:t>en la parte que corresponde al segundo de los ordenamientos.</w:t>
      </w:r>
    </w:p>
    <w:p w14:paraId="7CD4567C" w14:textId="77777777" w:rsidR="002B4772" w:rsidRPr="005E1DD9" w:rsidRDefault="002B4772" w:rsidP="002B4772">
      <w:pPr>
        <w:widowControl w:val="0"/>
        <w:jc w:val="both"/>
        <w:rPr>
          <w:rFonts w:ascii="Abadi" w:hAnsi="Abadi" w:cs="Arial"/>
          <w:sz w:val="21"/>
          <w:szCs w:val="21"/>
        </w:rPr>
      </w:pPr>
    </w:p>
    <w:p w14:paraId="7906DDF6" w14:textId="77777777" w:rsidR="002B4772" w:rsidRPr="005E1DD9" w:rsidRDefault="002B4772" w:rsidP="002B4772">
      <w:pPr>
        <w:widowControl w:val="0"/>
        <w:ind w:firstLine="709"/>
        <w:jc w:val="both"/>
        <w:rPr>
          <w:rFonts w:ascii="Abadi" w:hAnsi="Abadi" w:cs="Arial"/>
          <w:sz w:val="21"/>
          <w:szCs w:val="21"/>
        </w:rPr>
      </w:pPr>
      <w:r w:rsidRPr="005E1DD9">
        <w:rPr>
          <w:rFonts w:ascii="Abadi" w:hAnsi="Abadi" w:cs="Arial"/>
          <w:sz w:val="21"/>
          <w:szCs w:val="21"/>
        </w:rPr>
        <w:t>Con fundamento en los artículos 111, fracción II y 171 de la Ley Orgánica del Poder Legislativo, formulamos a la Asamblea el siguiente:</w:t>
      </w:r>
    </w:p>
    <w:p w14:paraId="5C41904E" w14:textId="77777777" w:rsidR="002B4772" w:rsidRPr="005E1DD9" w:rsidRDefault="002B4772" w:rsidP="002B4772">
      <w:pPr>
        <w:widowControl w:val="0"/>
        <w:jc w:val="center"/>
        <w:rPr>
          <w:rFonts w:ascii="Abadi" w:eastAsia="Batang" w:hAnsi="Abadi" w:cs="Arial"/>
          <w:b/>
          <w:bCs/>
          <w:sz w:val="21"/>
          <w:szCs w:val="21"/>
        </w:rPr>
      </w:pPr>
      <w:r w:rsidRPr="005E1DD9">
        <w:rPr>
          <w:rFonts w:ascii="Abadi" w:eastAsia="Batang" w:hAnsi="Abadi" w:cs="Arial"/>
          <w:b/>
          <w:bCs/>
          <w:sz w:val="21"/>
          <w:szCs w:val="21"/>
        </w:rPr>
        <w:t>D I C T A M E N</w:t>
      </w:r>
    </w:p>
    <w:p w14:paraId="5A49DC7F" w14:textId="77777777" w:rsidR="002B4772" w:rsidRPr="005E1DD9" w:rsidRDefault="002B4772" w:rsidP="002B4772">
      <w:pPr>
        <w:widowControl w:val="0"/>
        <w:jc w:val="both"/>
        <w:rPr>
          <w:rFonts w:ascii="Abadi" w:eastAsia="Batang" w:hAnsi="Abadi" w:cs="Arial"/>
          <w:sz w:val="21"/>
          <w:szCs w:val="21"/>
        </w:rPr>
      </w:pPr>
    </w:p>
    <w:p w14:paraId="5E9CDE02" w14:textId="77777777" w:rsidR="002B4772" w:rsidRPr="005E1DD9" w:rsidRDefault="002B4772" w:rsidP="002B4772">
      <w:pPr>
        <w:widowControl w:val="0"/>
        <w:jc w:val="both"/>
        <w:rPr>
          <w:rFonts w:ascii="Abadi" w:eastAsia="Batang" w:hAnsi="Abadi" w:cs="Arial"/>
          <w:b/>
          <w:bCs/>
          <w:sz w:val="21"/>
          <w:szCs w:val="21"/>
        </w:rPr>
      </w:pPr>
      <w:r w:rsidRPr="005E1DD9">
        <w:rPr>
          <w:rFonts w:ascii="Abadi" w:eastAsia="Batang" w:hAnsi="Abadi" w:cs="Arial"/>
          <w:b/>
          <w:smallCaps/>
          <w:sz w:val="21"/>
          <w:szCs w:val="21"/>
        </w:rPr>
        <w:t>I.</w:t>
      </w:r>
      <w:r w:rsidRPr="005E1DD9">
        <w:rPr>
          <w:rFonts w:ascii="Abadi" w:eastAsia="Batang" w:hAnsi="Abadi" w:cs="Arial"/>
          <w:b/>
          <w:smallCaps/>
          <w:sz w:val="21"/>
          <w:szCs w:val="21"/>
        </w:rPr>
        <w:tab/>
      </w:r>
      <w:r w:rsidRPr="005E1DD9">
        <w:rPr>
          <w:rFonts w:ascii="Abadi" w:eastAsia="Batang" w:hAnsi="Abadi" w:cs="Arial"/>
          <w:b/>
          <w:bCs/>
          <w:sz w:val="21"/>
          <w:szCs w:val="21"/>
        </w:rPr>
        <w:t>Del Proceso Legislativo</w:t>
      </w:r>
    </w:p>
    <w:p w14:paraId="42FDE5D1" w14:textId="77777777" w:rsidR="002B4772" w:rsidRPr="005E1DD9" w:rsidRDefault="002B4772" w:rsidP="002B4772">
      <w:pPr>
        <w:widowControl w:val="0"/>
        <w:jc w:val="both"/>
        <w:rPr>
          <w:rFonts w:ascii="Abadi" w:eastAsia="Batang" w:hAnsi="Abadi" w:cs="Arial"/>
          <w:sz w:val="21"/>
          <w:szCs w:val="21"/>
        </w:rPr>
      </w:pPr>
    </w:p>
    <w:p w14:paraId="21665CC4" w14:textId="77777777" w:rsidR="002B4772" w:rsidRPr="005E1DD9" w:rsidRDefault="002B4772" w:rsidP="002B4772">
      <w:pPr>
        <w:widowControl w:val="0"/>
        <w:jc w:val="both"/>
        <w:rPr>
          <w:rFonts w:ascii="Abadi" w:hAnsi="Abadi" w:cs="Arial"/>
          <w:sz w:val="21"/>
          <w:szCs w:val="21"/>
        </w:rPr>
      </w:pPr>
      <w:r w:rsidRPr="005E1DD9">
        <w:rPr>
          <w:rFonts w:ascii="Abadi" w:eastAsia="Batang" w:hAnsi="Abadi" w:cs="Arial"/>
          <w:b/>
          <w:bCs/>
          <w:sz w:val="21"/>
          <w:szCs w:val="21"/>
        </w:rPr>
        <w:t xml:space="preserve">I.1. </w:t>
      </w:r>
      <w:r w:rsidRPr="005E1DD9">
        <w:rPr>
          <w:rFonts w:ascii="Abadi" w:hAnsi="Abadi" w:cs="Arial"/>
          <w:sz w:val="21"/>
          <w:szCs w:val="21"/>
        </w:rPr>
        <w:t xml:space="preserve">En sesión del 10 de marzo de 2022 ingresó la iniciativa suscrita por la diputada Dessire </w:t>
      </w:r>
      <w:proofErr w:type="spellStart"/>
      <w:r w:rsidRPr="005E1DD9">
        <w:rPr>
          <w:rFonts w:ascii="Abadi" w:hAnsi="Abadi" w:cs="Arial"/>
          <w:sz w:val="21"/>
          <w:szCs w:val="21"/>
        </w:rPr>
        <w:t>Angel</w:t>
      </w:r>
      <w:proofErr w:type="spellEnd"/>
      <w:r w:rsidRPr="005E1DD9">
        <w:rPr>
          <w:rFonts w:ascii="Abadi" w:hAnsi="Abadi" w:cs="Arial"/>
          <w:sz w:val="21"/>
          <w:szCs w:val="21"/>
        </w:rPr>
        <w:t xml:space="preserve"> Rocha de la Representación Parlamentaria del Partido Movimiento Ciudadano por la que se reforman los artículos 14, 15, 16, 17, 18, 19, 20 y 22, y se adicionan los artículos 14 bis, 14 ter, 18 bis, 18 ter, 18 </w:t>
      </w:r>
      <w:proofErr w:type="spellStart"/>
      <w:r w:rsidRPr="005E1DD9">
        <w:rPr>
          <w:rFonts w:ascii="Abadi" w:hAnsi="Abadi" w:cs="Arial"/>
          <w:sz w:val="21"/>
          <w:szCs w:val="21"/>
        </w:rPr>
        <w:t>quáter</w:t>
      </w:r>
      <w:proofErr w:type="spellEnd"/>
      <w:r w:rsidRPr="005E1DD9">
        <w:rPr>
          <w:rFonts w:ascii="Abadi" w:hAnsi="Abadi" w:cs="Arial"/>
          <w:sz w:val="21"/>
          <w:szCs w:val="21"/>
        </w:rPr>
        <w:t xml:space="preserve">, 18 quinquies, 19 bis, 19 ter, 19 </w:t>
      </w:r>
      <w:proofErr w:type="spellStart"/>
      <w:r w:rsidRPr="005E1DD9">
        <w:rPr>
          <w:rFonts w:ascii="Abadi" w:hAnsi="Abadi" w:cs="Arial"/>
          <w:sz w:val="21"/>
          <w:szCs w:val="21"/>
        </w:rPr>
        <w:t>quáter</w:t>
      </w:r>
      <w:proofErr w:type="spellEnd"/>
      <w:r w:rsidRPr="005E1DD9">
        <w:rPr>
          <w:rFonts w:ascii="Abadi" w:hAnsi="Abadi" w:cs="Arial"/>
          <w:sz w:val="21"/>
          <w:szCs w:val="21"/>
        </w:rPr>
        <w:t xml:space="preserve">, 19 quinquies, 19 </w:t>
      </w:r>
      <w:proofErr w:type="spellStart"/>
      <w:r w:rsidRPr="005E1DD9">
        <w:rPr>
          <w:rFonts w:ascii="Abadi" w:hAnsi="Abadi" w:cs="Arial"/>
          <w:sz w:val="21"/>
          <w:szCs w:val="21"/>
        </w:rPr>
        <w:t>sexies</w:t>
      </w:r>
      <w:proofErr w:type="spellEnd"/>
      <w:r w:rsidRPr="005E1DD9">
        <w:rPr>
          <w:rFonts w:ascii="Abadi" w:hAnsi="Abadi" w:cs="Arial"/>
          <w:sz w:val="21"/>
          <w:szCs w:val="21"/>
        </w:rPr>
        <w:t xml:space="preserve"> y 19 </w:t>
      </w:r>
      <w:proofErr w:type="spellStart"/>
      <w:r w:rsidRPr="005E1DD9">
        <w:rPr>
          <w:rFonts w:ascii="Abadi" w:hAnsi="Abadi" w:cs="Arial"/>
          <w:sz w:val="21"/>
          <w:szCs w:val="21"/>
        </w:rPr>
        <w:t>septies</w:t>
      </w:r>
      <w:proofErr w:type="spellEnd"/>
      <w:r w:rsidRPr="005E1DD9">
        <w:rPr>
          <w:rFonts w:ascii="Abadi" w:hAnsi="Abadi" w:cs="Arial"/>
          <w:sz w:val="21"/>
          <w:szCs w:val="21"/>
        </w:rPr>
        <w:t xml:space="preserve"> de la Ley para Prevenir, Atender y Erradicar la Discriminación en el Estado de Guanajuato; y reforma el artículo 4 fracción V de la Ley de Planeación para el Estado de Guanajuato, </w:t>
      </w:r>
      <w:r w:rsidRPr="005E1DD9">
        <w:rPr>
          <w:rFonts w:ascii="Abadi" w:hAnsi="Abadi" w:cs="Arial"/>
          <w:i/>
          <w:iCs/>
          <w:sz w:val="21"/>
          <w:szCs w:val="21"/>
        </w:rPr>
        <w:t>en la parte que corresponde al segundo de los ordenamientos</w:t>
      </w:r>
      <w:r w:rsidRPr="005E1DD9">
        <w:rPr>
          <w:rFonts w:ascii="Abadi" w:hAnsi="Abadi" w:cs="Arial"/>
          <w:sz w:val="21"/>
          <w:szCs w:val="21"/>
        </w:rPr>
        <w:t>, con el expediente 180B/LXV-I, turnándose por la presidencia del Congreso a la Comisión de Gobernación y Puntos Constitucionales, con fundamento en lo dispuesto por el artículo 111, fracción II de la Ley Orgánica del Poder Legislativo del Estado de Guanajuato.</w:t>
      </w:r>
    </w:p>
    <w:p w14:paraId="6F019CDF" w14:textId="77777777" w:rsidR="002B4772" w:rsidRPr="005E1DD9" w:rsidRDefault="002B4772" w:rsidP="002B4772">
      <w:pPr>
        <w:widowControl w:val="0"/>
        <w:jc w:val="both"/>
        <w:rPr>
          <w:rFonts w:ascii="Abadi" w:eastAsia="Batang" w:hAnsi="Abadi" w:cs="Arial"/>
          <w:b/>
          <w:sz w:val="21"/>
          <w:szCs w:val="21"/>
        </w:rPr>
      </w:pPr>
    </w:p>
    <w:p w14:paraId="2BEC16C4" w14:textId="77777777" w:rsidR="002B4772" w:rsidRPr="005E1DD9" w:rsidRDefault="002B4772" w:rsidP="002B4772">
      <w:pPr>
        <w:widowControl w:val="0"/>
        <w:jc w:val="both"/>
        <w:rPr>
          <w:rFonts w:ascii="Abadi" w:eastAsia="Batang" w:hAnsi="Abadi" w:cs="Arial"/>
          <w:sz w:val="21"/>
          <w:szCs w:val="21"/>
        </w:rPr>
      </w:pPr>
      <w:r w:rsidRPr="005E1DD9">
        <w:rPr>
          <w:rFonts w:ascii="Abadi" w:eastAsia="Batang" w:hAnsi="Abadi" w:cs="Arial"/>
          <w:b/>
          <w:sz w:val="21"/>
          <w:szCs w:val="21"/>
        </w:rPr>
        <w:t xml:space="preserve">I.2. </w:t>
      </w:r>
      <w:r w:rsidRPr="005E1DD9">
        <w:rPr>
          <w:rFonts w:ascii="Abadi" w:eastAsia="Batang" w:hAnsi="Abadi" w:cs="Arial"/>
          <w:sz w:val="21"/>
          <w:szCs w:val="21"/>
        </w:rPr>
        <w:t>En reunión de la Comisión de Gobernación y Puntos Constitucionales, de fecha 15 de marzo de 2022 se radicó la iniciativa. Se acordó como metodología de estudio y dictamen lo siguiente:</w:t>
      </w:r>
    </w:p>
    <w:p w14:paraId="1B322B81" w14:textId="77777777" w:rsidR="002B4772" w:rsidRPr="005E1DD9" w:rsidRDefault="002B4772" w:rsidP="002B4772">
      <w:pPr>
        <w:widowControl w:val="0"/>
        <w:ind w:left="714"/>
        <w:jc w:val="both"/>
        <w:rPr>
          <w:rFonts w:ascii="Abadi" w:hAnsi="Abadi" w:cs="Calibri"/>
          <w:i/>
          <w:iCs/>
          <w:sz w:val="21"/>
          <w:szCs w:val="21"/>
        </w:rPr>
      </w:pPr>
    </w:p>
    <w:p w14:paraId="6EBBC695" w14:textId="77777777" w:rsidR="002B4772" w:rsidRPr="005E1DD9" w:rsidRDefault="002B4772" w:rsidP="002B4772">
      <w:pPr>
        <w:jc w:val="both"/>
        <w:rPr>
          <w:rFonts w:ascii="Abadi" w:hAnsi="Abadi" w:cs="Arial"/>
          <w:b/>
          <w:bCs/>
          <w:sz w:val="21"/>
          <w:szCs w:val="21"/>
          <w:lang w:val="es-MX"/>
        </w:rPr>
      </w:pPr>
      <w:r w:rsidRPr="005E1DD9">
        <w:rPr>
          <w:rFonts w:ascii="Abadi" w:hAnsi="Abadi" w:cs="Arial"/>
          <w:b/>
          <w:bCs/>
          <w:sz w:val="21"/>
          <w:szCs w:val="21"/>
          <w:lang w:val="es-MX"/>
        </w:rPr>
        <w:t>Acciones:</w:t>
      </w:r>
    </w:p>
    <w:p w14:paraId="34BE3059" w14:textId="77777777" w:rsidR="002B4772" w:rsidRPr="005E1DD9" w:rsidRDefault="002B4772" w:rsidP="002B4772">
      <w:pPr>
        <w:jc w:val="both"/>
        <w:rPr>
          <w:rFonts w:ascii="Abadi" w:hAnsi="Abadi" w:cs="Arial"/>
          <w:b/>
          <w:bCs/>
          <w:sz w:val="21"/>
          <w:szCs w:val="21"/>
          <w:lang w:val="es-MX"/>
        </w:rPr>
      </w:pPr>
    </w:p>
    <w:p w14:paraId="7F51A7A9" w14:textId="77777777" w:rsidR="002B4772" w:rsidRPr="005E1DD9" w:rsidRDefault="002B4772" w:rsidP="002B4772">
      <w:pPr>
        <w:numPr>
          <w:ilvl w:val="0"/>
          <w:numId w:val="48"/>
        </w:numPr>
        <w:spacing w:after="200"/>
        <w:ind w:left="709" w:firstLine="0"/>
        <w:jc w:val="both"/>
        <w:rPr>
          <w:rFonts w:ascii="Abadi" w:hAnsi="Abadi" w:cs="Arial"/>
          <w:i/>
          <w:iCs/>
          <w:sz w:val="21"/>
          <w:szCs w:val="21"/>
          <w:lang w:val="es-MX"/>
        </w:rPr>
      </w:pPr>
      <w:r w:rsidRPr="005E1DD9">
        <w:rPr>
          <w:rFonts w:ascii="Abadi" w:hAnsi="Abadi" w:cs="Arial"/>
          <w:i/>
          <w:iCs/>
          <w:sz w:val="21"/>
          <w:szCs w:val="21"/>
          <w:lang w:val="es-MX"/>
        </w:rPr>
        <w:t>Remitir vía electrónica para opinión a los 36 diputados y diputadas que integran la Sexagésima Quinta Legislatura, a la Coordinación General Jurídica de Gobierno del Estado, a la Secretaría de Gobierno del Estado, al Instituto para las Mujeres Guanajuatenses, al Instituto Guanajuatense para las Personas con Discapacidad y a la Procuraduría de los Derechos Humanos del Estado de Guanajuato y a la Procuraduría Estatal de Protección de Niñas, Niños y Adolescentes del Estado de Guanajuato quienes contarán con un término de 20 días hábiles, para remitir los comentarios y observaciones que estimen pertinentes.</w:t>
      </w:r>
    </w:p>
    <w:p w14:paraId="7A99FCB8" w14:textId="77777777" w:rsidR="002B4772" w:rsidRPr="005E1DD9" w:rsidRDefault="002B4772" w:rsidP="002B4772">
      <w:pPr>
        <w:numPr>
          <w:ilvl w:val="0"/>
          <w:numId w:val="48"/>
        </w:numPr>
        <w:spacing w:after="200"/>
        <w:ind w:firstLine="0"/>
        <w:jc w:val="both"/>
        <w:rPr>
          <w:rFonts w:ascii="Abadi" w:hAnsi="Abadi" w:cs="Arial"/>
          <w:i/>
          <w:iCs/>
          <w:sz w:val="21"/>
          <w:szCs w:val="21"/>
          <w:lang w:val="es-MX"/>
        </w:rPr>
      </w:pPr>
      <w:r w:rsidRPr="005E1DD9">
        <w:rPr>
          <w:rFonts w:ascii="Abadi" w:hAnsi="Abadi" w:cs="Arial"/>
          <w:i/>
          <w:iCs/>
          <w:sz w:val="21"/>
          <w:szCs w:val="21"/>
          <w:lang w:val="es-MX"/>
        </w:rPr>
        <w:t>Se habilitará un vínculo (</w:t>
      </w:r>
      <w:proofErr w:type="gramStart"/>
      <w:r w:rsidRPr="005E1DD9">
        <w:rPr>
          <w:rFonts w:ascii="Abadi" w:hAnsi="Abadi" w:cs="Arial"/>
          <w:i/>
          <w:iCs/>
          <w:sz w:val="21"/>
          <w:szCs w:val="21"/>
          <w:lang w:val="es-MX"/>
        </w:rPr>
        <w:t>link</w:t>
      </w:r>
      <w:proofErr w:type="gramEnd"/>
      <w:r w:rsidRPr="005E1DD9">
        <w:rPr>
          <w:rFonts w:ascii="Abadi" w:hAnsi="Abadi" w:cs="Arial"/>
          <w:i/>
          <w:iCs/>
          <w:sz w:val="21"/>
          <w:szCs w:val="21"/>
          <w:lang w:val="es-MX"/>
        </w:rPr>
        <w:t>) en la página web del Congreso del Estado, a efecto de que se consulte la iniciativa y se puedan recibir observaciones a la misma.</w:t>
      </w:r>
    </w:p>
    <w:p w14:paraId="008128A4" w14:textId="77777777" w:rsidR="002B4772" w:rsidRPr="005E1DD9" w:rsidRDefault="002B4772" w:rsidP="002B4772">
      <w:pPr>
        <w:pStyle w:val="Prrafodelista"/>
        <w:numPr>
          <w:ilvl w:val="0"/>
          <w:numId w:val="48"/>
        </w:numPr>
        <w:spacing w:after="200"/>
        <w:ind w:firstLine="0"/>
        <w:contextualSpacing/>
        <w:jc w:val="both"/>
        <w:rPr>
          <w:rFonts w:ascii="Abadi" w:hAnsi="Abadi" w:cs="Arial"/>
          <w:i/>
          <w:iCs/>
          <w:sz w:val="21"/>
          <w:szCs w:val="21"/>
        </w:rPr>
      </w:pPr>
      <w:r w:rsidRPr="005E1DD9">
        <w:rPr>
          <w:rFonts w:ascii="Abadi" w:hAnsi="Abadi" w:cs="Arial"/>
          <w:i/>
          <w:iCs/>
          <w:sz w:val="21"/>
          <w:szCs w:val="21"/>
        </w:rPr>
        <w:t>Se integrará un documento que consolidará todas las propuestas emitidas en las consultas por escrito o vía electrónica que se hayan remitido previamente a la Comisión para el análisis de la iniciativa. Dicho documento será con formato de comparativo.</w:t>
      </w:r>
    </w:p>
    <w:p w14:paraId="7600D08D" w14:textId="77777777" w:rsidR="002B4772" w:rsidRPr="005E1DD9" w:rsidRDefault="002B4772" w:rsidP="002B4772">
      <w:pPr>
        <w:pStyle w:val="Prrafodelista"/>
        <w:jc w:val="both"/>
        <w:rPr>
          <w:rFonts w:ascii="Abadi" w:hAnsi="Abadi" w:cs="Arial"/>
          <w:i/>
          <w:iCs/>
          <w:sz w:val="21"/>
          <w:szCs w:val="21"/>
        </w:rPr>
      </w:pPr>
    </w:p>
    <w:p w14:paraId="184D9B2D" w14:textId="77777777" w:rsidR="002B4772" w:rsidRPr="005E1DD9" w:rsidRDefault="002B4772" w:rsidP="002B4772">
      <w:pPr>
        <w:pStyle w:val="Prrafodelista"/>
        <w:numPr>
          <w:ilvl w:val="0"/>
          <w:numId w:val="48"/>
        </w:numPr>
        <w:spacing w:after="200"/>
        <w:ind w:firstLine="0"/>
        <w:contextualSpacing/>
        <w:jc w:val="both"/>
        <w:rPr>
          <w:rFonts w:ascii="Abadi" w:hAnsi="Abadi" w:cs="Arial"/>
          <w:i/>
          <w:iCs/>
          <w:sz w:val="21"/>
          <w:szCs w:val="21"/>
        </w:rPr>
      </w:pPr>
      <w:r w:rsidRPr="005E1DD9">
        <w:rPr>
          <w:rFonts w:ascii="Abadi" w:hAnsi="Abadi" w:cs="Arial"/>
          <w:i/>
          <w:iCs/>
          <w:sz w:val="21"/>
          <w:szCs w:val="21"/>
        </w:rPr>
        <w:t>Se celebrará una mesa de trabajo para analizar las observaciones remitidas, a través del documento comparativo.</w:t>
      </w:r>
    </w:p>
    <w:p w14:paraId="7446C637" w14:textId="77777777" w:rsidR="002B4772" w:rsidRPr="005E1DD9" w:rsidRDefault="002B4772" w:rsidP="002B4772">
      <w:pPr>
        <w:pStyle w:val="Prrafodelista"/>
        <w:jc w:val="both"/>
        <w:rPr>
          <w:rFonts w:ascii="Abadi" w:hAnsi="Abadi" w:cs="Arial"/>
          <w:i/>
          <w:iCs/>
          <w:sz w:val="21"/>
          <w:szCs w:val="21"/>
        </w:rPr>
      </w:pPr>
    </w:p>
    <w:p w14:paraId="5A2F2703" w14:textId="77777777" w:rsidR="002B4772" w:rsidRPr="005E1DD9" w:rsidRDefault="002B4772" w:rsidP="002B4772">
      <w:pPr>
        <w:pStyle w:val="Prrafodelista"/>
        <w:numPr>
          <w:ilvl w:val="0"/>
          <w:numId w:val="48"/>
        </w:numPr>
        <w:spacing w:after="200"/>
        <w:ind w:firstLine="0"/>
        <w:contextualSpacing/>
        <w:jc w:val="both"/>
        <w:rPr>
          <w:rFonts w:ascii="Abadi" w:hAnsi="Abadi" w:cs="Arial"/>
          <w:i/>
          <w:iCs/>
          <w:sz w:val="21"/>
          <w:szCs w:val="21"/>
        </w:rPr>
      </w:pPr>
      <w:r w:rsidRPr="005E1DD9">
        <w:rPr>
          <w:rFonts w:ascii="Abadi" w:hAnsi="Abadi" w:cs="Arial"/>
          <w:i/>
          <w:iCs/>
          <w:sz w:val="21"/>
          <w:szCs w:val="21"/>
        </w:rPr>
        <w:t>Una vez lo cual, se presentará un proyecto de dictamen para que sea analizado en reunión de la Comisión.</w:t>
      </w:r>
    </w:p>
    <w:p w14:paraId="5DF881D1" w14:textId="77777777" w:rsidR="002B4772" w:rsidRPr="005E1DD9" w:rsidRDefault="002B4772" w:rsidP="002B4772">
      <w:pPr>
        <w:widowControl w:val="0"/>
        <w:ind w:left="714"/>
        <w:jc w:val="both"/>
        <w:rPr>
          <w:rFonts w:ascii="Abadi" w:hAnsi="Abadi" w:cs="Calibri"/>
          <w:i/>
          <w:iCs/>
          <w:sz w:val="21"/>
          <w:szCs w:val="21"/>
        </w:rPr>
      </w:pPr>
    </w:p>
    <w:p w14:paraId="21992610" w14:textId="77777777" w:rsidR="002B4772" w:rsidRPr="005E1DD9" w:rsidRDefault="002B4772" w:rsidP="002B4772">
      <w:pPr>
        <w:widowControl w:val="0"/>
        <w:jc w:val="both"/>
        <w:rPr>
          <w:rFonts w:ascii="Abadi" w:hAnsi="Abadi" w:cs="Arial"/>
          <w:sz w:val="21"/>
          <w:szCs w:val="21"/>
        </w:rPr>
      </w:pPr>
      <w:r w:rsidRPr="005E1DD9">
        <w:rPr>
          <w:rFonts w:ascii="Abadi" w:hAnsi="Abadi" w:cs="Arial"/>
          <w:sz w:val="21"/>
          <w:szCs w:val="21"/>
        </w:rPr>
        <w:t>En correspondencia a la consulta, remitió comentarios la Procuraduría de los Derechos Humanos del Estado de Guanajuato, en los siguientes términos:</w:t>
      </w:r>
    </w:p>
    <w:p w14:paraId="0B560650" w14:textId="77777777" w:rsidR="002B4772" w:rsidRPr="005E1DD9" w:rsidRDefault="002B4772" w:rsidP="002B4772">
      <w:pPr>
        <w:widowControl w:val="0"/>
        <w:jc w:val="both"/>
        <w:rPr>
          <w:rFonts w:ascii="Abadi" w:hAnsi="Abadi" w:cs="Arial"/>
          <w:sz w:val="21"/>
          <w:szCs w:val="21"/>
        </w:rPr>
      </w:pPr>
    </w:p>
    <w:p w14:paraId="7E3CDE03" w14:textId="77777777" w:rsidR="002B4772" w:rsidRPr="005E1DD9" w:rsidRDefault="002B4772" w:rsidP="00CC4F25">
      <w:pPr>
        <w:pStyle w:val="Prrafodelista"/>
        <w:widowControl w:val="0"/>
        <w:autoSpaceDE w:val="0"/>
        <w:autoSpaceDN w:val="0"/>
        <w:ind w:left="709" w:right="37"/>
        <w:jc w:val="both"/>
        <w:rPr>
          <w:rFonts w:ascii="Abadi" w:hAnsi="Abadi" w:cstheme="minorHAnsi"/>
          <w:sz w:val="21"/>
          <w:szCs w:val="21"/>
          <w:lang w:val="es-ES_tradnl"/>
        </w:rPr>
      </w:pPr>
      <w:r w:rsidRPr="005E1DD9">
        <w:rPr>
          <w:rFonts w:ascii="Abadi" w:hAnsi="Abadi" w:cstheme="minorHAnsi"/>
          <w:sz w:val="21"/>
          <w:szCs w:val="21"/>
          <w:lang w:val="es-ES_tradnl"/>
        </w:rPr>
        <w:t>(…) La discriminación es un problema social complejo y multifactorial, arraigado culturalmente, y que permea además en las instituciones, en el ámbito público y en el privado, afectando el acceso y disfrute de los derechos humanos y libertades de las personas. La incorporación progresiva de disposiciones antidiscriminatorias en nuestro país da muestra de la importancia que se otorga a la exigibilidad y garantía del principio de igualdad ante la ley y la no discriminación como principios básicos y generales de la protección de los derechos humanos.</w:t>
      </w:r>
    </w:p>
    <w:p w14:paraId="001E06B7" w14:textId="77777777" w:rsidR="002B4772" w:rsidRPr="005E1DD9" w:rsidRDefault="002B4772" w:rsidP="00CC4F25">
      <w:pPr>
        <w:pStyle w:val="Prrafodelista"/>
        <w:widowControl w:val="0"/>
        <w:autoSpaceDE w:val="0"/>
        <w:autoSpaceDN w:val="0"/>
        <w:ind w:left="709" w:right="37"/>
        <w:jc w:val="both"/>
        <w:rPr>
          <w:rFonts w:ascii="Abadi" w:hAnsi="Abadi" w:cstheme="minorHAnsi"/>
          <w:sz w:val="21"/>
          <w:szCs w:val="21"/>
          <w:lang w:val="es-ES_tradnl"/>
        </w:rPr>
      </w:pPr>
    </w:p>
    <w:p w14:paraId="1AF44411" w14:textId="77777777" w:rsidR="002B4772" w:rsidRPr="005E1DD9" w:rsidRDefault="002B4772" w:rsidP="00CC4F25">
      <w:pPr>
        <w:pStyle w:val="Prrafodelista"/>
        <w:widowControl w:val="0"/>
        <w:autoSpaceDE w:val="0"/>
        <w:autoSpaceDN w:val="0"/>
        <w:ind w:left="709" w:right="37"/>
        <w:jc w:val="both"/>
        <w:rPr>
          <w:rFonts w:ascii="Abadi" w:hAnsi="Abadi" w:cstheme="minorHAnsi"/>
          <w:sz w:val="21"/>
          <w:szCs w:val="21"/>
          <w:lang w:val="es-ES_tradnl"/>
        </w:rPr>
      </w:pPr>
      <w:r w:rsidRPr="005E1DD9">
        <w:rPr>
          <w:rFonts w:ascii="Abadi" w:hAnsi="Abadi" w:cstheme="minorHAnsi"/>
          <w:sz w:val="21"/>
          <w:szCs w:val="21"/>
          <w:lang w:val="es-ES_tradnl"/>
        </w:rPr>
        <w:t>El Modelo de Ley para Prevenir y Eliminar la Discriminación en las Entidades Federativas, elaborado por el Consejo Nacional para Prevenir la Discriminación, es una herramienta útil para la conformación de legislación antidiscriminatoria a nivel estatal.</w:t>
      </w:r>
    </w:p>
    <w:p w14:paraId="27E412C0" w14:textId="77777777" w:rsidR="002B4772" w:rsidRPr="005E1DD9" w:rsidRDefault="002B4772" w:rsidP="00CC4F25">
      <w:pPr>
        <w:pStyle w:val="Prrafodelista"/>
        <w:widowControl w:val="0"/>
        <w:autoSpaceDE w:val="0"/>
        <w:autoSpaceDN w:val="0"/>
        <w:ind w:left="709" w:right="37"/>
        <w:jc w:val="both"/>
        <w:rPr>
          <w:rFonts w:ascii="Abadi" w:hAnsi="Abadi" w:cstheme="minorHAnsi"/>
          <w:sz w:val="21"/>
          <w:szCs w:val="21"/>
          <w:lang w:val="es-ES_tradnl"/>
        </w:rPr>
      </w:pPr>
    </w:p>
    <w:p w14:paraId="73B0180E" w14:textId="77777777" w:rsidR="002B4772" w:rsidRPr="005E1DD9" w:rsidRDefault="002B4772" w:rsidP="00CC4F25">
      <w:pPr>
        <w:pStyle w:val="Prrafodelista"/>
        <w:widowControl w:val="0"/>
        <w:autoSpaceDE w:val="0"/>
        <w:autoSpaceDN w:val="0"/>
        <w:ind w:left="709" w:right="37"/>
        <w:jc w:val="both"/>
        <w:rPr>
          <w:rFonts w:ascii="Abadi" w:hAnsi="Abadi" w:cstheme="minorHAnsi"/>
          <w:sz w:val="21"/>
          <w:szCs w:val="21"/>
          <w:lang w:val="es-ES_tradnl"/>
        </w:rPr>
      </w:pPr>
      <w:r w:rsidRPr="005E1DD9">
        <w:rPr>
          <w:rFonts w:ascii="Abadi" w:hAnsi="Abadi" w:cstheme="minorHAnsi"/>
          <w:sz w:val="21"/>
          <w:szCs w:val="21"/>
          <w:lang w:val="es-ES_tradnl"/>
        </w:rPr>
        <w:t xml:space="preserve">En tal sentido, el fortalecimiento del Consejo para Prevenir, Atender y Erradicar la Discriminación en el Estado de Guanajuato a través del otorgamiento de personalidad jurídica y patrimonio propios, así como autonomía técnica y de gestión, constituye una estrategia encaminada no solo a la construcción de una cultura de la igualdad y no discriminación, sino también a garantizar su exigibilidad y </w:t>
      </w:r>
      <w:proofErr w:type="spellStart"/>
      <w:r w:rsidRPr="005E1DD9">
        <w:rPr>
          <w:rFonts w:ascii="Abadi" w:hAnsi="Abadi" w:cstheme="minorHAnsi"/>
          <w:sz w:val="21"/>
          <w:szCs w:val="21"/>
          <w:lang w:val="es-ES_tradnl"/>
        </w:rPr>
        <w:t>justidabilidad</w:t>
      </w:r>
      <w:proofErr w:type="spellEnd"/>
      <w:r w:rsidRPr="005E1DD9">
        <w:rPr>
          <w:rFonts w:ascii="Abadi" w:hAnsi="Abadi" w:cstheme="minorHAnsi"/>
          <w:sz w:val="21"/>
          <w:szCs w:val="21"/>
          <w:lang w:val="es-ES_tradnl"/>
        </w:rPr>
        <w:t xml:space="preserve">. </w:t>
      </w:r>
    </w:p>
    <w:p w14:paraId="4597B5CA" w14:textId="77777777" w:rsidR="002B4772" w:rsidRPr="005E1DD9" w:rsidRDefault="002B4772" w:rsidP="002B4772">
      <w:pPr>
        <w:pStyle w:val="Prrafodelista"/>
        <w:widowControl w:val="0"/>
        <w:autoSpaceDE w:val="0"/>
        <w:autoSpaceDN w:val="0"/>
        <w:ind w:left="1701" w:right="37"/>
        <w:jc w:val="both"/>
        <w:rPr>
          <w:rFonts w:ascii="Abadi" w:hAnsi="Abadi" w:cstheme="minorHAnsi"/>
          <w:sz w:val="21"/>
          <w:szCs w:val="21"/>
          <w:lang w:val="es-ES_tradnl"/>
        </w:rPr>
      </w:pPr>
    </w:p>
    <w:p w14:paraId="6825E504" w14:textId="77777777" w:rsidR="002B4772" w:rsidRPr="005E1DD9" w:rsidRDefault="002B4772" w:rsidP="00CC4F25">
      <w:pPr>
        <w:pStyle w:val="Prrafodelista"/>
        <w:widowControl w:val="0"/>
        <w:autoSpaceDE w:val="0"/>
        <w:autoSpaceDN w:val="0"/>
        <w:ind w:left="709" w:right="37"/>
        <w:jc w:val="both"/>
        <w:rPr>
          <w:rFonts w:ascii="Abadi" w:hAnsi="Abadi" w:cstheme="minorHAnsi"/>
          <w:sz w:val="21"/>
          <w:szCs w:val="21"/>
          <w:lang w:val="es-ES_tradnl"/>
        </w:rPr>
      </w:pPr>
      <w:r w:rsidRPr="005E1DD9">
        <w:rPr>
          <w:rFonts w:ascii="Abadi" w:hAnsi="Abadi" w:cstheme="minorHAnsi"/>
          <w:sz w:val="21"/>
          <w:szCs w:val="21"/>
          <w:lang w:val="es-ES_tradnl"/>
        </w:rPr>
        <w:t>Sobre la reforma al artículo 4, fracción V de la Ley de Planeación para el Estado de Guanajuato, no se tiene observación alguna.</w:t>
      </w:r>
    </w:p>
    <w:p w14:paraId="10CFB41B" w14:textId="77777777" w:rsidR="002B4772" w:rsidRPr="005E1DD9" w:rsidRDefault="002B4772" w:rsidP="002B4772">
      <w:pPr>
        <w:widowControl w:val="0"/>
        <w:jc w:val="both"/>
        <w:rPr>
          <w:rFonts w:ascii="Abadi" w:hAnsi="Abadi" w:cs="Arial"/>
          <w:sz w:val="21"/>
          <w:szCs w:val="21"/>
        </w:rPr>
      </w:pPr>
    </w:p>
    <w:p w14:paraId="0B3D27A2" w14:textId="77777777" w:rsidR="002B4772" w:rsidRPr="005E1DD9" w:rsidRDefault="002B4772" w:rsidP="002B4772">
      <w:pPr>
        <w:widowControl w:val="0"/>
        <w:jc w:val="both"/>
        <w:rPr>
          <w:rFonts w:ascii="Abadi" w:hAnsi="Abadi" w:cs="Arial"/>
          <w:sz w:val="21"/>
          <w:szCs w:val="21"/>
        </w:rPr>
      </w:pPr>
      <w:r w:rsidRPr="005E1DD9">
        <w:rPr>
          <w:rFonts w:ascii="Abadi" w:hAnsi="Abadi" w:cs="Arial"/>
          <w:sz w:val="21"/>
          <w:szCs w:val="21"/>
        </w:rPr>
        <w:t xml:space="preserve">Posteriormente remitió sus comentarios consolidados la Coordinación General Jurídica de Gobierno del Estado con la Secretaría de Finanzas, Inversión y Administración. En el desahogo de la mesa de trabajo lo hizo la </w:t>
      </w:r>
      <w:proofErr w:type="gramStart"/>
      <w:r w:rsidRPr="005E1DD9">
        <w:rPr>
          <w:rFonts w:ascii="Abadi" w:hAnsi="Abadi" w:cs="Arial"/>
          <w:sz w:val="21"/>
          <w:szCs w:val="21"/>
        </w:rPr>
        <w:t>Secretaria</w:t>
      </w:r>
      <w:proofErr w:type="gramEnd"/>
      <w:r w:rsidRPr="005E1DD9">
        <w:rPr>
          <w:rFonts w:ascii="Abadi" w:hAnsi="Abadi" w:cs="Arial"/>
          <w:sz w:val="21"/>
          <w:szCs w:val="21"/>
        </w:rPr>
        <w:t xml:space="preserve"> de Gobierno del Estado.</w:t>
      </w:r>
    </w:p>
    <w:p w14:paraId="442631B1" w14:textId="77777777" w:rsidR="002B4772" w:rsidRPr="005E1DD9" w:rsidRDefault="002B4772" w:rsidP="002B4772">
      <w:pPr>
        <w:widowControl w:val="0"/>
        <w:jc w:val="both"/>
        <w:rPr>
          <w:rFonts w:ascii="Abadi" w:hAnsi="Abadi" w:cs="Arial"/>
          <w:sz w:val="21"/>
          <w:szCs w:val="21"/>
        </w:rPr>
      </w:pPr>
    </w:p>
    <w:p w14:paraId="084D23DA" w14:textId="77777777" w:rsidR="002B4772" w:rsidRPr="005E1DD9" w:rsidRDefault="002B4772" w:rsidP="002B4772">
      <w:pPr>
        <w:widowControl w:val="0"/>
        <w:jc w:val="both"/>
        <w:rPr>
          <w:rFonts w:ascii="Abadi" w:hAnsi="Abadi" w:cs="Arial"/>
          <w:b/>
          <w:bCs/>
          <w:sz w:val="21"/>
          <w:szCs w:val="21"/>
        </w:rPr>
      </w:pPr>
      <w:r w:rsidRPr="005E1DD9">
        <w:rPr>
          <w:rFonts w:ascii="Abadi" w:hAnsi="Abadi" w:cs="Arial"/>
          <w:b/>
          <w:bCs/>
          <w:sz w:val="21"/>
          <w:szCs w:val="21"/>
        </w:rPr>
        <w:t xml:space="preserve">I.3. </w:t>
      </w:r>
      <w:r w:rsidRPr="005E1DD9">
        <w:rPr>
          <w:rFonts w:ascii="Abadi" w:hAnsi="Abadi" w:cs="Arial"/>
          <w:sz w:val="21"/>
          <w:szCs w:val="21"/>
        </w:rPr>
        <w:t>En fecha 6 de julio de 2022, la comisión legislativa determinó dar puntual seguimiento a la metodología de estudio y dictamen de la iniciativa de referencia.</w:t>
      </w:r>
    </w:p>
    <w:p w14:paraId="12651FCA" w14:textId="77777777" w:rsidR="002B4772" w:rsidRPr="005E1DD9" w:rsidRDefault="002B4772" w:rsidP="002B4772">
      <w:pPr>
        <w:widowControl w:val="0"/>
        <w:jc w:val="both"/>
        <w:rPr>
          <w:rFonts w:ascii="Abadi" w:hAnsi="Abadi" w:cs="Arial"/>
          <w:sz w:val="21"/>
          <w:szCs w:val="21"/>
        </w:rPr>
      </w:pPr>
    </w:p>
    <w:p w14:paraId="4C8147B2" w14:textId="77777777" w:rsidR="002B4772" w:rsidRPr="005E1DD9" w:rsidRDefault="002B4772" w:rsidP="002B4772">
      <w:pPr>
        <w:widowControl w:val="0"/>
        <w:jc w:val="both"/>
        <w:rPr>
          <w:rFonts w:ascii="Abadi" w:hAnsi="Abadi" w:cs="Arial"/>
          <w:sz w:val="21"/>
          <w:szCs w:val="21"/>
        </w:rPr>
      </w:pPr>
      <w:r w:rsidRPr="005E1DD9">
        <w:rPr>
          <w:rFonts w:ascii="Abadi" w:hAnsi="Abadi" w:cs="Arial"/>
          <w:b/>
          <w:bCs/>
          <w:sz w:val="21"/>
          <w:szCs w:val="21"/>
        </w:rPr>
        <w:t xml:space="preserve">I.4. </w:t>
      </w:r>
      <w:r w:rsidRPr="005E1DD9">
        <w:rPr>
          <w:rFonts w:ascii="Abadi" w:hAnsi="Abadi" w:cs="Arial"/>
          <w:sz w:val="21"/>
          <w:szCs w:val="21"/>
        </w:rPr>
        <w:t>Se celebró una mesa de trabajo en modalidad híbrida con respecto a los alcances de la iniciativa en fecha 14 de septiembre 2022, estando presentes las diputadas Susana Bermúdez Cano, Laura Cristina Márquez Alcalá y el diputado Rolando Fortino Alcántar Rojas integrantes de la Comisión de Gobernación y Puntos Constitucionales, así como servidores públicos de la Secretaria de Gobierno, de la Coordinación General Jurídica de Gobierno del Estado y de la Procuraduría de los Derechos Humanos del Estado de Guanajuato; las y los asesores de los grupos parlamentario de los partidos Acción Nacional, MORENA, y Verde Ecologista de México, así como la secretaría técnica de la comisión legislativa.</w:t>
      </w:r>
    </w:p>
    <w:p w14:paraId="16A8642A" w14:textId="77777777" w:rsidR="002B4772" w:rsidRPr="005E1DD9" w:rsidRDefault="002B4772" w:rsidP="002B4772">
      <w:pPr>
        <w:widowControl w:val="0"/>
        <w:jc w:val="both"/>
        <w:rPr>
          <w:rFonts w:ascii="Abadi" w:eastAsia="Batang" w:hAnsi="Abadi" w:cs="Arial"/>
          <w:b/>
          <w:bCs/>
          <w:sz w:val="21"/>
          <w:szCs w:val="21"/>
          <w:lang w:val="es-MX"/>
        </w:rPr>
      </w:pPr>
    </w:p>
    <w:p w14:paraId="539B3AF8" w14:textId="77777777" w:rsidR="002B4772" w:rsidRPr="005E1DD9" w:rsidRDefault="002B4772" w:rsidP="002B4772">
      <w:pPr>
        <w:widowControl w:val="0"/>
        <w:jc w:val="both"/>
        <w:rPr>
          <w:rFonts w:ascii="Abadi" w:eastAsia="Batang" w:hAnsi="Abadi" w:cs="Arial"/>
          <w:sz w:val="21"/>
          <w:szCs w:val="21"/>
          <w:lang w:val="es-MX"/>
        </w:rPr>
      </w:pPr>
      <w:r w:rsidRPr="005E1DD9">
        <w:rPr>
          <w:rFonts w:ascii="Abadi" w:eastAsia="Batang" w:hAnsi="Abadi" w:cs="Arial"/>
          <w:b/>
          <w:bCs/>
          <w:sz w:val="21"/>
          <w:szCs w:val="21"/>
          <w:lang w:val="es-MX"/>
        </w:rPr>
        <w:t>I.5.</w:t>
      </w:r>
      <w:r w:rsidRPr="005E1DD9">
        <w:rPr>
          <w:rFonts w:ascii="Abadi" w:eastAsia="Batang" w:hAnsi="Abadi" w:cs="Arial"/>
          <w:sz w:val="21"/>
          <w:szCs w:val="21"/>
          <w:lang w:val="es-MX"/>
        </w:rPr>
        <w:t xml:space="preserve"> Finalmente, la presidencia de la Comisión de Gobernación y Puntos Constitucionales instruyó a la secretaría técnica para que elaborara el proyecto de dictamen en sentido negativo de la iniciativa atendiendo a lo vertido en la mesa de trabajo y con fundamento en lo dispuesto en los artículos 94, fracción VII y 272, fracción VIII inciso e de la Ley Orgánica del Poder Legislativo del Estado de Guanajuato, mismo que fue materia de revisión por las diputadas y los diputados integrantes de esta comisión dictaminadora.</w:t>
      </w:r>
    </w:p>
    <w:p w14:paraId="05321902" w14:textId="77777777" w:rsidR="002B4772" w:rsidRPr="005E1DD9" w:rsidRDefault="002B4772" w:rsidP="002B4772">
      <w:pPr>
        <w:widowControl w:val="0"/>
        <w:jc w:val="both"/>
        <w:rPr>
          <w:rFonts w:ascii="Abadi" w:eastAsia="Batang" w:hAnsi="Abadi" w:cs="Arial"/>
          <w:b/>
          <w:sz w:val="21"/>
          <w:szCs w:val="21"/>
        </w:rPr>
      </w:pPr>
    </w:p>
    <w:p w14:paraId="15F12E0C" w14:textId="77777777" w:rsidR="002B4772" w:rsidRPr="005E1DD9" w:rsidRDefault="002B4772" w:rsidP="002B4772">
      <w:pPr>
        <w:widowControl w:val="0"/>
        <w:jc w:val="both"/>
        <w:rPr>
          <w:rFonts w:ascii="Abadi" w:eastAsia="Batang" w:hAnsi="Abadi" w:cs="Arial"/>
          <w:b/>
          <w:sz w:val="21"/>
          <w:szCs w:val="21"/>
        </w:rPr>
      </w:pPr>
      <w:r w:rsidRPr="005E1DD9">
        <w:rPr>
          <w:rFonts w:ascii="Abadi" w:eastAsia="Batang" w:hAnsi="Abadi" w:cs="Arial"/>
          <w:b/>
          <w:sz w:val="21"/>
          <w:szCs w:val="21"/>
        </w:rPr>
        <w:t>II.</w:t>
      </w:r>
      <w:r w:rsidRPr="005E1DD9">
        <w:rPr>
          <w:rFonts w:ascii="Abadi" w:eastAsia="Batang" w:hAnsi="Abadi" w:cs="Arial"/>
          <w:b/>
          <w:sz w:val="21"/>
          <w:szCs w:val="21"/>
        </w:rPr>
        <w:tab/>
        <w:t>Valoración de la iniciativa y consideraciones de la Comisión de Gobernación y Puntos Constitucionales.</w:t>
      </w:r>
    </w:p>
    <w:p w14:paraId="608039BB" w14:textId="77777777" w:rsidR="002B4772" w:rsidRPr="005E1DD9" w:rsidRDefault="002B4772" w:rsidP="002B4772">
      <w:pPr>
        <w:widowControl w:val="0"/>
        <w:jc w:val="both"/>
        <w:rPr>
          <w:rFonts w:ascii="Abadi" w:eastAsia="Batang" w:hAnsi="Abadi" w:cs="Arial"/>
          <w:b/>
          <w:sz w:val="21"/>
          <w:szCs w:val="21"/>
        </w:rPr>
      </w:pPr>
    </w:p>
    <w:p w14:paraId="32339DB1" w14:textId="77777777" w:rsidR="002B4772" w:rsidRPr="005E1DD9" w:rsidRDefault="002B4772" w:rsidP="002B4772">
      <w:pPr>
        <w:widowControl w:val="0"/>
        <w:ind w:firstLine="708"/>
        <w:jc w:val="both"/>
        <w:rPr>
          <w:rFonts w:ascii="Abadi" w:eastAsia="Batang" w:hAnsi="Abadi" w:cs="Arial"/>
          <w:sz w:val="21"/>
          <w:szCs w:val="21"/>
          <w:lang w:val="es-MX"/>
        </w:rPr>
      </w:pPr>
      <w:proofErr w:type="gramStart"/>
      <w:r w:rsidRPr="005E1DD9">
        <w:rPr>
          <w:rFonts w:ascii="Abadi" w:eastAsia="Batang" w:hAnsi="Abadi" w:cs="Arial"/>
          <w:sz w:val="21"/>
          <w:szCs w:val="21"/>
          <w:lang w:val="es-MX"/>
        </w:rPr>
        <w:t>Las diputadas y los diputados</w:t>
      </w:r>
      <w:proofErr w:type="gramEnd"/>
      <w:r w:rsidRPr="005E1DD9">
        <w:rPr>
          <w:rFonts w:ascii="Abadi" w:eastAsia="Batang" w:hAnsi="Abadi" w:cs="Arial"/>
          <w:sz w:val="21"/>
          <w:szCs w:val="21"/>
          <w:lang w:val="es-MX"/>
        </w:rPr>
        <w:t xml:space="preserve"> que integramos la comisión dictaminadora, consideramos importante referenciar los puntos sobre los cuales versa el sustento de esta propuesta que tienen como finalidad entre otras, transformar la naturaleza del </w:t>
      </w:r>
      <w:r w:rsidRPr="005E1DD9">
        <w:rPr>
          <w:rFonts w:ascii="Abadi" w:eastAsia="Batang" w:hAnsi="Abadi" w:cs="Arial"/>
          <w:i/>
          <w:iCs/>
          <w:sz w:val="21"/>
          <w:szCs w:val="21"/>
          <w:lang w:val="es-MX"/>
        </w:rPr>
        <w:t>Consejo para Prevenir, Atender y Erradicar la Discriminación en el Estado de Guanajuato en un organismo descentralizado, con personalidad jurídica y patrimonio propios</w:t>
      </w:r>
      <w:r w:rsidRPr="005E1DD9">
        <w:rPr>
          <w:rFonts w:ascii="Abadi" w:eastAsia="Batang" w:hAnsi="Abadi" w:cs="Arial"/>
          <w:sz w:val="21"/>
          <w:szCs w:val="21"/>
          <w:lang w:val="es-MX"/>
        </w:rPr>
        <w:t>, con la inclusión de principios acordes a la materia en la Ley de Planeación.</w:t>
      </w:r>
    </w:p>
    <w:p w14:paraId="01355237" w14:textId="77777777" w:rsidR="002B4772" w:rsidRPr="005E1DD9" w:rsidRDefault="002B4772" w:rsidP="002B4772">
      <w:pPr>
        <w:widowControl w:val="0"/>
        <w:jc w:val="both"/>
        <w:rPr>
          <w:rFonts w:ascii="Abadi" w:eastAsia="Batang" w:hAnsi="Abadi" w:cs="Arial"/>
          <w:sz w:val="21"/>
          <w:szCs w:val="21"/>
          <w:lang w:val="es-MX"/>
        </w:rPr>
      </w:pPr>
    </w:p>
    <w:p w14:paraId="759FC352" w14:textId="77777777" w:rsidR="002B4772" w:rsidRPr="005E1DD9" w:rsidRDefault="002B4772" w:rsidP="002B4772">
      <w:pPr>
        <w:widowControl w:val="0"/>
        <w:ind w:firstLine="708"/>
        <w:jc w:val="both"/>
        <w:rPr>
          <w:rFonts w:ascii="Abadi" w:eastAsia="Batang" w:hAnsi="Abadi" w:cs="Arial"/>
          <w:sz w:val="21"/>
          <w:szCs w:val="21"/>
          <w:lang w:val="es-MX"/>
        </w:rPr>
      </w:pPr>
      <w:r w:rsidRPr="005E1DD9">
        <w:rPr>
          <w:rFonts w:ascii="Abadi" w:eastAsia="Batang" w:hAnsi="Abadi" w:cs="Arial"/>
          <w:sz w:val="21"/>
          <w:szCs w:val="21"/>
          <w:lang w:val="es-MX"/>
        </w:rPr>
        <w:t>La iniciante plasmó en su exposición de motivos lo siguiente:</w:t>
      </w:r>
    </w:p>
    <w:p w14:paraId="0D151B9A" w14:textId="77777777" w:rsidR="002B4772" w:rsidRPr="005E1DD9" w:rsidRDefault="002B4772" w:rsidP="002B4772">
      <w:pPr>
        <w:widowControl w:val="0"/>
        <w:jc w:val="both"/>
        <w:rPr>
          <w:rFonts w:ascii="Abadi" w:eastAsia="Batang" w:hAnsi="Abadi" w:cs="Arial"/>
          <w:sz w:val="21"/>
          <w:szCs w:val="21"/>
          <w:lang w:val="es-MX"/>
        </w:rPr>
      </w:pPr>
    </w:p>
    <w:p w14:paraId="7DD096DE" w14:textId="77777777" w:rsidR="002B4772" w:rsidRPr="005E1DD9" w:rsidRDefault="002B4772" w:rsidP="00AD2769">
      <w:pPr>
        <w:widowControl w:val="0"/>
        <w:ind w:left="709" w:right="49"/>
        <w:jc w:val="both"/>
        <w:rPr>
          <w:rFonts w:ascii="Abadi" w:hAnsi="Abadi" w:cstheme="minorHAnsi"/>
          <w:i/>
          <w:sz w:val="21"/>
          <w:szCs w:val="21"/>
        </w:rPr>
      </w:pPr>
      <w:r w:rsidRPr="005E1DD9">
        <w:rPr>
          <w:rFonts w:ascii="Abadi" w:hAnsi="Abadi" w:cstheme="minorHAnsi"/>
          <w:i/>
          <w:sz w:val="21"/>
          <w:szCs w:val="21"/>
        </w:rPr>
        <w:t>«(…) En su carácter de conceptos de obligada observancia, los derechos humanos llevan aparejados una serie de deberes hacia cualquier gobierno, incluyendo el de orientar sus acciones hacia la erradicación de las brechas de desigualdad existentes entre los distintos grupos poblacionales que integran la ciudadanía de cualquier jurisdicción. El principio de igualdad y no discriminación es uno de los ejes transversales en la construcción de política pública basada en el enfoque de derechos humanos y resulta una herramienta indispensable para la eliminación de las desventajas que una gran diversidad de poblaciones experimenta en las sociedades contemporáneas. En el caso particular de Guanajuato, conforme a los datos compartidos por el Consejo Nacional para Prevenir la Discriminación, a través de la Encuesta Nacional sobre Discriminación (2017), es posible observar que la realidad de nuestra entidad federativa sigue siendo preocupante en términos de la prevalencia de discriminación hacia diferentes sectores de la población. En este ejercicio estadístico, 15.9 de cada 100 guanajuatenses declaró haber sido víctima de discriminación durante el último año. La misma encuesta develó que alrededor de dos de cada tres personas guanajuatenses consideran que los derechos de los grupos discriminados se respetan en poco o nada. Algunas cifras que conforme al análisis de los datos por entidad federativa conviene resaltar para el caso de Guanajuato, es que el 69.1% de la población del estado justificó en poco o en nada que dos personas del mismo género vivan como pareja; mientras que el 60% declaró que justifica en poco o en nada que las personas practiquen tradiciones o costumbres distintas a las mexicanas. Por su parte, el 61.8% de la población del estado mantiene el estereotipo de que la mayoría de las personas jóvenes son irresponsables y el 19.5% declaró estar de acuerdo con que las mujeres deben participar en mayor proporción en las laborales del hogar con respecto a los hombres. Cabe hacer mención que nuestra entidad federativa no cuenta con instrumento que permita medir la incidencia de la discriminación a nivel local.</w:t>
      </w:r>
    </w:p>
    <w:p w14:paraId="4638BE21" w14:textId="77777777" w:rsidR="002B4772" w:rsidRPr="005E1DD9" w:rsidRDefault="002B4772" w:rsidP="002B4772">
      <w:pPr>
        <w:widowControl w:val="0"/>
        <w:ind w:left="1701" w:right="49"/>
        <w:jc w:val="both"/>
        <w:rPr>
          <w:rFonts w:ascii="Abadi" w:hAnsi="Abadi" w:cstheme="minorHAnsi"/>
          <w:i/>
          <w:sz w:val="21"/>
          <w:szCs w:val="21"/>
        </w:rPr>
      </w:pPr>
    </w:p>
    <w:p w14:paraId="09E2DF05" w14:textId="77777777" w:rsidR="002B4772" w:rsidRPr="005E1DD9" w:rsidRDefault="002B4772" w:rsidP="00AD2769">
      <w:pPr>
        <w:widowControl w:val="0"/>
        <w:ind w:left="709" w:right="49"/>
        <w:jc w:val="both"/>
        <w:rPr>
          <w:rFonts w:ascii="Abadi" w:hAnsi="Abadi" w:cstheme="minorHAnsi"/>
          <w:i/>
          <w:sz w:val="21"/>
          <w:szCs w:val="21"/>
        </w:rPr>
      </w:pPr>
      <w:r w:rsidRPr="005E1DD9">
        <w:rPr>
          <w:rFonts w:ascii="Abadi" w:hAnsi="Abadi" w:cstheme="minorHAnsi"/>
          <w:i/>
          <w:sz w:val="21"/>
          <w:szCs w:val="21"/>
        </w:rPr>
        <w:t>Ante esta realidad, caracterizada por la carencia de datos, la prevalencia de actos discriminatorios y la ausencia de políticas sistemáticas para erradicarla, se propone la transformación del Consejo para Prevenir, Atender y Erradicar la Discriminación en el Estado de Guanajuato en un organismo público descentralizado, cuyo máximo órgano de gobierno sea conformado mayoritariamente por personas integrantes de la sociedad civil. El exitoso ejercicio con implementación de más de diez años en la Ciudad de México, cuyo organismo local encargado de prevenir, atender y erradicar la discriminación pasó de ser un organismo interinstitucional, a uno descentralizado con representación mayoritaria de la sociedad civil organizada en su órgano de gobierno, prueba la eficacia de medida propuesta en esta iniciativa.</w:t>
      </w:r>
    </w:p>
    <w:p w14:paraId="5F926CED" w14:textId="77777777" w:rsidR="002B4772" w:rsidRPr="005E1DD9" w:rsidRDefault="002B4772" w:rsidP="00AD2769">
      <w:pPr>
        <w:widowControl w:val="0"/>
        <w:ind w:left="709" w:right="49"/>
        <w:jc w:val="both"/>
        <w:rPr>
          <w:rFonts w:ascii="Abadi" w:hAnsi="Abadi" w:cstheme="minorHAnsi"/>
          <w:i/>
          <w:sz w:val="21"/>
          <w:szCs w:val="21"/>
        </w:rPr>
      </w:pPr>
    </w:p>
    <w:p w14:paraId="0F699D16" w14:textId="77777777" w:rsidR="002B4772" w:rsidRPr="005E1DD9" w:rsidRDefault="002B4772" w:rsidP="00AD2769">
      <w:pPr>
        <w:widowControl w:val="0"/>
        <w:ind w:left="709" w:right="49"/>
        <w:jc w:val="both"/>
        <w:rPr>
          <w:rFonts w:ascii="Abadi" w:hAnsi="Abadi" w:cstheme="minorHAnsi"/>
          <w:i/>
          <w:sz w:val="21"/>
          <w:szCs w:val="21"/>
        </w:rPr>
      </w:pPr>
      <w:r w:rsidRPr="005E1DD9">
        <w:rPr>
          <w:rFonts w:ascii="Abadi" w:hAnsi="Abadi" w:cstheme="minorHAnsi"/>
          <w:i/>
          <w:sz w:val="21"/>
          <w:szCs w:val="21"/>
        </w:rPr>
        <w:t>(…)</w:t>
      </w:r>
    </w:p>
    <w:p w14:paraId="61BC186D" w14:textId="77777777" w:rsidR="002B4772" w:rsidRPr="005E1DD9" w:rsidRDefault="002B4772" w:rsidP="00AD2769">
      <w:pPr>
        <w:widowControl w:val="0"/>
        <w:ind w:left="709" w:right="49"/>
        <w:jc w:val="both"/>
        <w:rPr>
          <w:rFonts w:ascii="Abadi" w:hAnsi="Abadi" w:cstheme="minorHAnsi"/>
          <w:i/>
          <w:sz w:val="21"/>
          <w:szCs w:val="21"/>
        </w:rPr>
      </w:pPr>
      <w:r w:rsidRPr="005E1DD9">
        <w:rPr>
          <w:rFonts w:ascii="Abadi" w:hAnsi="Abadi" w:cstheme="minorHAnsi"/>
          <w:i/>
          <w:sz w:val="21"/>
          <w:szCs w:val="21"/>
        </w:rPr>
        <w:t>(…)</w:t>
      </w:r>
    </w:p>
    <w:p w14:paraId="0801F9B9" w14:textId="77777777" w:rsidR="002B4772" w:rsidRPr="005E1DD9" w:rsidRDefault="002B4772" w:rsidP="00AD2769">
      <w:pPr>
        <w:widowControl w:val="0"/>
        <w:ind w:left="709" w:right="49"/>
        <w:jc w:val="both"/>
        <w:rPr>
          <w:rFonts w:ascii="Abadi" w:hAnsi="Abadi" w:cstheme="minorHAnsi"/>
          <w:i/>
          <w:sz w:val="21"/>
          <w:szCs w:val="21"/>
        </w:rPr>
      </w:pPr>
    </w:p>
    <w:p w14:paraId="4ED5E5CE" w14:textId="77777777" w:rsidR="002B4772" w:rsidRPr="005E1DD9" w:rsidRDefault="002B4772" w:rsidP="00AD2769">
      <w:pPr>
        <w:widowControl w:val="0"/>
        <w:ind w:left="709" w:right="49"/>
        <w:jc w:val="both"/>
        <w:rPr>
          <w:rFonts w:ascii="Abadi" w:hAnsi="Abadi" w:cstheme="minorHAnsi"/>
          <w:i/>
          <w:sz w:val="21"/>
          <w:szCs w:val="21"/>
        </w:rPr>
      </w:pPr>
      <w:r w:rsidRPr="005E1DD9">
        <w:rPr>
          <w:rFonts w:ascii="Abadi" w:hAnsi="Abadi" w:cstheme="minorHAnsi"/>
          <w:i/>
          <w:sz w:val="21"/>
          <w:szCs w:val="21"/>
        </w:rPr>
        <w:t>(…) Adicionalmente, tiene a su cargo el diseño del Programa para Prevenir y Eliminar la Discriminación en la Ciudad de México (PAPED), herramienta de política pública con la que el COPRED busca transversalizar el enfoque de igualdad y no discriminación en las acciones de gobierno y que no encuentra equivalencia a nivel local en Guanajuato. El PAPED un instrumento que orienta la acción pública con la finalidad de visibilizar la discriminación como un problema público y generar nuevas formas de convivencia e inclusión social libres de discriminación, así como impulsar acciones para eliminar brechas de desigualdad. En materia de producción de datos, el COPRED ha levantado en tres ocasiones la Encuesta sobre Discriminación de la Ciudad de México (2013, 2017 y 2021), ejercicio que mide, por un lado, la percepción de la población capitalina con respecto a los derechos humanos, la discriminación y el trabajo de las autoridades; y por otro, la prevalencia de la discriminación en las personas encuestadas. Este estudio sirve no solo como termómetro de la discriminación en la capital del país –siendo la única encuesta oficial en medir la incidencia de la discriminación a nivel local–, sino como un mapa de ruta para el trabajo para erradicar la discriminación en la ciudad. En la misma línea, el COPRED hizo posible la conformación de la Red Multidisciplinaria para la Investigación sobre Discriminación en la Ciudad de México, espacio de reflexión y análisis en torno a distintas expresiones del fenómeno discriminatorio, integrado por universidades, personas académicas, organizaciones de la sociedad civil y entidades gubernamentales.</w:t>
      </w:r>
    </w:p>
    <w:p w14:paraId="7EDDE121" w14:textId="77777777" w:rsidR="002B4772" w:rsidRPr="005E1DD9" w:rsidRDefault="002B4772" w:rsidP="002B4772">
      <w:pPr>
        <w:widowControl w:val="0"/>
        <w:ind w:left="1701" w:right="49"/>
        <w:jc w:val="both"/>
        <w:rPr>
          <w:rFonts w:ascii="Abadi" w:hAnsi="Abadi" w:cstheme="minorHAnsi"/>
          <w:i/>
          <w:sz w:val="21"/>
          <w:szCs w:val="21"/>
        </w:rPr>
      </w:pPr>
    </w:p>
    <w:p w14:paraId="2112B244" w14:textId="77777777" w:rsidR="002B4772" w:rsidRPr="005E1DD9" w:rsidRDefault="002B4772" w:rsidP="00AD2769">
      <w:pPr>
        <w:widowControl w:val="0"/>
        <w:ind w:left="709" w:right="49"/>
        <w:jc w:val="both"/>
        <w:rPr>
          <w:rFonts w:ascii="Abadi" w:hAnsi="Abadi" w:cstheme="minorHAnsi"/>
          <w:i/>
          <w:sz w:val="21"/>
          <w:szCs w:val="21"/>
        </w:rPr>
      </w:pPr>
      <w:r w:rsidRPr="005E1DD9">
        <w:rPr>
          <w:rFonts w:ascii="Abadi" w:hAnsi="Abadi" w:cstheme="minorHAnsi"/>
          <w:i/>
          <w:sz w:val="21"/>
          <w:szCs w:val="21"/>
        </w:rPr>
        <w:t>(…)</w:t>
      </w:r>
    </w:p>
    <w:p w14:paraId="654D972B" w14:textId="77777777" w:rsidR="002B4772" w:rsidRPr="005E1DD9" w:rsidRDefault="002B4772" w:rsidP="00AD2769">
      <w:pPr>
        <w:widowControl w:val="0"/>
        <w:ind w:left="709" w:right="49"/>
        <w:jc w:val="both"/>
        <w:rPr>
          <w:rFonts w:ascii="Abadi" w:hAnsi="Abadi" w:cstheme="minorHAnsi"/>
          <w:i/>
          <w:sz w:val="21"/>
          <w:szCs w:val="21"/>
        </w:rPr>
      </w:pPr>
    </w:p>
    <w:p w14:paraId="6CAD3CDC" w14:textId="77777777" w:rsidR="002B4772" w:rsidRPr="005E1DD9" w:rsidRDefault="002B4772" w:rsidP="00AD2769">
      <w:pPr>
        <w:widowControl w:val="0"/>
        <w:ind w:left="709" w:right="49"/>
        <w:jc w:val="both"/>
        <w:rPr>
          <w:rFonts w:ascii="Abadi" w:hAnsi="Abadi" w:cstheme="minorHAnsi"/>
          <w:i/>
          <w:sz w:val="21"/>
          <w:szCs w:val="21"/>
        </w:rPr>
      </w:pPr>
      <w:r w:rsidRPr="005E1DD9">
        <w:rPr>
          <w:rFonts w:ascii="Abadi" w:hAnsi="Abadi" w:cstheme="minorHAnsi"/>
          <w:i/>
          <w:sz w:val="21"/>
          <w:szCs w:val="21"/>
        </w:rPr>
        <w:t>De acuerdo con el artículo 209 de la Ley Orgánica del Poder Legislativo del Estado de Guanajuato, manifiesto que la presente iniciativa con proyecto de decreto contiene los siguientes impactos:</w:t>
      </w:r>
    </w:p>
    <w:p w14:paraId="4D04C7DF" w14:textId="77777777" w:rsidR="002B4772" w:rsidRPr="005E1DD9" w:rsidRDefault="002B4772" w:rsidP="00AD2769">
      <w:pPr>
        <w:widowControl w:val="0"/>
        <w:ind w:left="709" w:right="49"/>
        <w:jc w:val="both"/>
        <w:rPr>
          <w:rFonts w:ascii="Abadi" w:hAnsi="Abadi" w:cstheme="minorHAnsi"/>
          <w:i/>
          <w:sz w:val="21"/>
          <w:szCs w:val="21"/>
        </w:rPr>
      </w:pPr>
      <w:r w:rsidRPr="005E1DD9">
        <w:rPr>
          <w:rFonts w:ascii="Abadi" w:hAnsi="Abadi" w:cstheme="minorHAnsi"/>
          <w:i/>
          <w:sz w:val="21"/>
          <w:szCs w:val="21"/>
        </w:rPr>
        <w:t xml:space="preserve">I. Impacto jurídico: Se reforman los artículos 14, 15, 16, 17, 18, 19, 20 y 22, y se adicionan los artículos 14 bis, 14 ter, 18 bis, 18 ter, 18 </w:t>
      </w:r>
      <w:proofErr w:type="spellStart"/>
      <w:r w:rsidRPr="005E1DD9">
        <w:rPr>
          <w:rFonts w:ascii="Abadi" w:hAnsi="Abadi" w:cstheme="minorHAnsi"/>
          <w:i/>
          <w:sz w:val="21"/>
          <w:szCs w:val="21"/>
        </w:rPr>
        <w:t>quáter</w:t>
      </w:r>
      <w:proofErr w:type="spellEnd"/>
      <w:r w:rsidRPr="005E1DD9">
        <w:rPr>
          <w:rFonts w:ascii="Abadi" w:hAnsi="Abadi" w:cstheme="minorHAnsi"/>
          <w:i/>
          <w:sz w:val="21"/>
          <w:szCs w:val="21"/>
        </w:rPr>
        <w:t xml:space="preserve">, 18 quinquies, 19 bis, 19 ter, 19 </w:t>
      </w:r>
      <w:proofErr w:type="spellStart"/>
      <w:r w:rsidRPr="005E1DD9">
        <w:rPr>
          <w:rFonts w:ascii="Abadi" w:hAnsi="Abadi" w:cstheme="minorHAnsi"/>
          <w:i/>
          <w:sz w:val="21"/>
          <w:szCs w:val="21"/>
        </w:rPr>
        <w:t>quáter</w:t>
      </w:r>
      <w:proofErr w:type="spellEnd"/>
      <w:r w:rsidRPr="005E1DD9">
        <w:rPr>
          <w:rFonts w:ascii="Abadi" w:hAnsi="Abadi" w:cstheme="minorHAnsi"/>
          <w:i/>
          <w:sz w:val="21"/>
          <w:szCs w:val="21"/>
        </w:rPr>
        <w:t xml:space="preserve">, 19 quinquies, 19 </w:t>
      </w:r>
      <w:proofErr w:type="spellStart"/>
      <w:r w:rsidRPr="005E1DD9">
        <w:rPr>
          <w:rFonts w:ascii="Abadi" w:hAnsi="Abadi" w:cstheme="minorHAnsi"/>
          <w:i/>
          <w:sz w:val="21"/>
          <w:szCs w:val="21"/>
        </w:rPr>
        <w:t>sexies</w:t>
      </w:r>
      <w:proofErr w:type="spellEnd"/>
      <w:r w:rsidRPr="005E1DD9">
        <w:rPr>
          <w:rFonts w:ascii="Abadi" w:hAnsi="Abadi" w:cstheme="minorHAnsi"/>
          <w:i/>
          <w:sz w:val="21"/>
          <w:szCs w:val="21"/>
        </w:rPr>
        <w:t xml:space="preserve"> y 19 </w:t>
      </w:r>
      <w:proofErr w:type="spellStart"/>
      <w:r w:rsidRPr="005E1DD9">
        <w:rPr>
          <w:rFonts w:ascii="Abadi" w:hAnsi="Abadi" w:cstheme="minorHAnsi"/>
          <w:i/>
          <w:sz w:val="21"/>
          <w:szCs w:val="21"/>
        </w:rPr>
        <w:t>septies</w:t>
      </w:r>
      <w:proofErr w:type="spellEnd"/>
      <w:r w:rsidRPr="005E1DD9">
        <w:rPr>
          <w:rFonts w:ascii="Abadi" w:hAnsi="Abadi" w:cstheme="minorHAnsi"/>
          <w:i/>
          <w:sz w:val="21"/>
          <w:szCs w:val="21"/>
        </w:rPr>
        <w:t xml:space="preserve"> de la Ley para Prevenir, Atender y Erradicar la Discriminación en el Estado de Guanajuato; se reforma también el artículo 4, fracción V de la Ley de Planeación para el Estado de Guanajuato; para transformar al Consejo para Prevenir, Atender y Erradicar la Discriminación en el Estado de Guanajuato en un organismo descentralizado, con personalidad jurídica y patrimonio propios.</w:t>
      </w:r>
    </w:p>
    <w:p w14:paraId="4B748AE8" w14:textId="77777777" w:rsidR="002B4772" w:rsidRPr="005E1DD9" w:rsidRDefault="002B4772" w:rsidP="00AD2769">
      <w:pPr>
        <w:widowControl w:val="0"/>
        <w:ind w:left="709" w:right="49"/>
        <w:jc w:val="both"/>
        <w:rPr>
          <w:rFonts w:ascii="Abadi" w:hAnsi="Abadi" w:cstheme="minorHAnsi"/>
          <w:i/>
          <w:sz w:val="21"/>
          <w:szCs w:val="21"/>
        </w:rPr>
      </w:pPr>
      <w:r w:rsidRPr="005E1DD9">
        <w:rPr>
          <w:rFonts w:ascii="Abadi" w:hAnsi="Abadi" w:cstheme="minorHAnsi"/>
          <w:i/>
          <w:sz w:val="21"/>
          <w:szCs w:val="21"/>
        </w:rPr>
        <w:t>II. Impacto administrativo: Se crea un organismo descentralizado sectorizado a la Secretaría de Gobierno del Estado de Guanajuato, con personalidad jurídica y patrimonio propios.</w:t>
      </w:r>
    </w:p>
    <w:p w14:paraId="5101B867" w14:textId="77777777" w:rsidR="002B4772" w:rsidRPr="005E1DD9" w:rsidRDefault="002B4772" w:rsidP="00AD2769">
      <w:pPr>
        <w:widowControl w:val="0"/>
        <w:ind w:left="709" w:right="49"/>
        <w:jc w:val="both"/>
        <w:rPr>
          <w:rFonts w:ascii="Abadi" w:hAnsi="Abadi" w:cstheme="minorHAnsi"/>
          <w:i/>
          <w:sz w:val="21"/>
          <w:szCs w:val="21"/>
        </w:rPr>
      </w:pPr>
      <w:r w:rsidRPr="005E1DD9">
        <w:rPr>
          <w:rFonts w:ascii="Abadi" w:hAnsi="Abadi" w:cstheme="minorHAnsi"/>
          <w:i/>
          <w:sz w:val="21"/>
          <w:szCs w:val="21"/>
        </w:rPr>
        <w:t>III. Impacto presupuestario: Al tratarse de la creación de un organismo descentralizado, que estará sectorizado a la Secretaría de Gobierno del Estado de Guanajuato, se solicita a la Unidad de Estudios de las Finanzas Públicas, que es el órgano técnico de carácter institucional encargado de apoyar a las Comisiones Legislativas y a los integrantes del Congreso del Estado y de colaborar con el Centro de Estudios Parlamentarios en el ejercicio de las funciones e investigaciones legislativas en materia de finanzas públicas, que realice el estudio e investigación financiera y administrativa para determinar con exactitud el impacto presupuestario correspondiente.»</w:t>
      </w:r>
    </w:p>
    <w:p w14:paraId="4A0C2441" w14:textId="77777777" w:rsidR="002B4772" w:rsidRPr="005E1DD9" w:rsidRDefault="002B4772" w:rsidP="00AD2769">
      <w:pPr>
        <w:widowControl w:val="0"/>
        <w:autoSpaceDE w:val="0"/>
        <w:autoSpaceDN w:val="0"/>
        <w:adjustRightInd w:val="0"/>
        <w:ind w:left="709" w:firstLine="708"/>
        <w:jc w:val="both"/>
        <w:rPr>
          <w:rFonts w:ascii="Abadi" w:eastAsia="Calibri" w:hAnsi="Abadi"/>
          <w:sz w:val="21"/>
          <w:szCs w:val="21"/>
          <w:lang w:val="es-MX" w:eastAsia="en-US"/>
        </w:rPr>
      </w:pPr>
    </w:p>
    <w:p w14:paraId="4ED7AD7A" w14:textId="77777777" w:rsidR="002B4772" w:rsidRPr="005E1DD9" w:rsidRDefault="002B4772" w:rsidP="002B4772">
      <w:pPr>
        <w:widowControl w:val="0"/>
        <w:autoSpaceDE w:val="0"/>
        <w:autoSpaceDN w:val="0"/>
        <w:adjustRightInd w:val="0"/>
        <w:ind w:firstLine="708"/>
        <w:jc w:val="both"/>
        <w:rPr>
          <w:rFonts w:ascii="Abadi" w:eastAsia="Calibri" w:hAnsi="Abadi"/>
          <w:sz w:val="21"/>
          <w:szCs w:val="21"/>
          <w:lang w:val="es-MX" w:eastAsia="en-US"/>
        </w:rPr>
      </w:pPr>
      <w:r w:rsidRPr="005E1DD9">
        <w:rPr>
          <w:rFonts w:ascii="Abadi" w:eastAsia="Calibri" w:hAnsi="Abadi"/>
          <w:sz w:val="21"/>
          <w:szCs w:val="21"/>
          <w:lang w:val="es-MX" w:eastAsia="en-US"/>
        </w:rPr>
        <w:t xml:space="preserve">Quienes integramos la comisión que dictamina consideramos que del análisis de la iniciativa cuyo objetivo principal es transformar el </w:t>
      </w:r>
      <w:r w:rsidRPr="005E1DD9">
        <w:rPr>
          <w:rFonts w:ascii="Abadi" w:eastAsia="Calibri" w:hAnsi="Abadi"/>
          <w:i/>
          <w:iCs/>
          <w:sz w:val="21"/>
          <w:szCs w:val="21"/>
          <w:lang w:val="es-MX" w:eastAsia="en-US"/>
        </w:rPr>
        <w:t xml:space="preserve">Consejo para Prevenir, Atender y Erradicar la Discriminación en el Estado de Guanajuato </w:t>
      </w:r>
      <w:r w:rsidRPr="005E1DD9">
        <w:rPr>
          <w:rFonts w:ascii="Abadi" w:eastAsia="Calibri" w:hAnsi="Abadi"/>
          <w:sz w:val="21"/>
          <w:szCs w:val="21"/>
          <w:lang w:val="es-MX" w:eastAsia="en-US"/>
        </w:rPr>
        <w:t xml:space="preserve">(COPRAED) en un organismo descentralizado, que a manifestación de la iniciante, esta acción impactará de manera positiva en lo social al generar, aplicar y evaluar una política pública transversal que erradique cualquier modalidad de discriminación en el estado de Guanajuato. </w:t>
      </w:r>
    </w:p>
    <w:p w14:paraId="4326EF52" w14:textId="77777777" w:rsidR="002B4772" w:rsidRPr="005E1DD9" w:rsidRDefault="002B4772" w:rsidP="002B4772">
      <w:pPr>
        <w:widowControl w:val="0"/>
        <w:autoSpaceDE w:val="0"/>
        <w:autoSpaceDN w:val="0"/>
        <w:adjustRightInd w:val="0"/>
        <w:ind w:firstLine="708"/>
        <w:jc w:val="both"/>
        <w:rPr>
          <w:rFonts w:ascii="Abadi" w:eastAsia="Calibri" w:hAnsi="Abadi"/>
          <w:sz w:val="21"/>
          <w:szCs w:val="21"/>
          <w:lang w:val="es-MX" w:eastAsia="en-US"/>
        </w:rPr>
      </w:pPr>
    </w:p>
    <w:p w14:paraId="47B7FA00" w14:textId="77777777" w:rsidR="002B4772" w:rsidRPr="005E1DD9" w:rsidRDefault="002B4772" w:rsidP="002B4772">
      <w:pPr>
        <w:widowControl w:val="0"/>
        <w:autoSpaceDE w:val="0"/>
        <w:autoSpaceDN w:val="0"/>
        <w:adjustRightInd w:val="0"/>
        <w:ind w:firstLine="708"/>
        <w:jc w:val="both"/>
        <w:rPr>
          <w:rFonts w:ascii="Abadi" w:eastAsia="Calibri" w:hAnsi="Abadi"/>
          <w:sz w:val="21"/>
          <w:szCs w:val="21"/>
          <w:lang w:val="es-MX" w:eastAsia="en-US"/>
        </w:rPr>
      </w:pPr>
      <w:r w:rsidRPr="005E1DD9">
        <w:rPr>
          <w:rFonts w:ascii="Abadi" w:eastAsia="Calibri" w:hAnsi="Abadi"/>
          <w:sz w:val="21"/>
          <w:szCs w:val="21"/>
          <w:lang w:val="es-MX" w:eastAsia="en-US"/>
        </w:rPr>
        <w:t xml:space="preserve">Bajo ese alcance es menester iniciar nuestro análisis refiriendo que el artículo 1o. de la Constitución Política de los Estados Unidos Mexicanos, establece que todas las personas gozarán de los derechos humanos reconocidos en la propia Constitución y en los tratados internacionales de los que el Estado Mexicano sea parte. Asimismo, que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efecto anular o menoscabar los derechos y libertades de las personas. </w:t>
      </w:r>
    </w:p>
    <w:p w14:paraId="77FEAA56" w14:textId="77777777" w:rsidR="002B4772" w:rsidRPr="005E1DD9" w:rsidRDefault="002B4772" w:rsidP="002B4772">
      <w:pPr>
        <w:widowControl w:val="0"/>
        <w:autoSpaceDE w:val="0"/>
        <w:autoSpaceDN w:val="0"/>
        <w:adjustRightInd w:val="0"/>
        <w:ind w:firstLine="708"/>
        <w:jc w:val="both"/>
        <w:rPr>
          <w:rFonts w:ascii="Abadi" w:eastAsia="Calibri" w:hAnsi="Abadi"/>
          <w:sz w:val="21"/>
          <w:szCs w:val="21"/>
          <w:lang w:val="es-MX" w:eastAsia="en-US"/>
        </w:rPr>
      </w:pPr>
    </w:p>
    <w:p w14:paraId="7FD9AB5C" w14:textId="77777777" w:rsidR="002B4772" w:rsidRPr="005E1DD9" w:rsidRDefault="002B4772" w:rsidP="002B4772">
      <w:pPr>
        <w:widowControl w:val="0"/>
        <w:autoSpaceDE w:val="0"/>
        <w:autoSpaceDN w:val="0"/>
        <w:adjustRightInd w:val="0"/>
        <w:ind w:firstLine="708"/>
        <w:jc w:val="both"/>
        <w:rPr>
          <w:rFonts w:ascii="Abadi" w:eastAsia="Calibri" w:hAnsi="Abadi"/>
          <w:sz w:val="21"/>
          <w:szCs w:val="21"/>
          <w:lang w:val="es-MX" w:eastAsia="en-US"/>
        </w:rPr>
      </w:pPr>
      <w:r w:rsidRPr="005E1DD9">
        <w:rPr>
          <w:rFonts w:ascii="Abadi" w:eastAsiaTheme="minorHAnsi" w:hAnsi="Abadi" w:cs="Century Gothic"/>
          <w:color w:val="000000"/>
          <w:sz w:val="21"/>
          <w:szCs w:val="21"/>
          <w:lang w:val="es-MX" w:eastAsia="en-US"/>
        </w:rPr>
        <w:t xml:space="preserve">Este precepto constitucional también dispone que todas las autoridades, en el ámbito de su competencia, tienen la obligación de promover, respetar, proteger y garantizar los derechos humanos de conformidad con </w:t>
      </w:r>
      <w:r w:rsidRPr="005E1DD9">
        <w:rPr>
          <w:rFonts w:ascii="Abadi" w:eastAsia="Calibri" w:hAnsi="Abadi"/>
          <w:sz w:val="21"/>
          <w:szCs w:val="21"/>
          <w:lang w:val="es-MX" w:eastAsia="en-US"/>
        </w:rPr>
        <w:t xml:space="preserve">los principios de universalidad, interdependencia, indivisibilidad y progresividad. </w:t>
      </w:r>
    </w:p>
    <w:p w14:paraId="5C8FEE05" w14:textId="77777777" w:rsidR="002B4772" w:rsidRPr="005E1DD9" w:rsidRDefault="002B4772" w:rsidP="002B4772">
      <w:pPr>
        <w:widowControl w:val="0"/>
        <w:autoSpaceDE w:val="0"/>
        <w:autoSpaceDN w:val="0"/>
        <w:adjustRightInd w:val="0"/>
        <w:ind w:firstLine="708"/>
        <w:jc w:val="both"/>
        <w:rPr>
          <w:rFonts w:ascii="Abadi" w:eastAsia="Calibri" w:hAnsi="Abadi"/>
          <w:sz w:val="21"/>
          <w:szCs w:val="21"/>
          <w:lang w:val="es-MX" w:eastAsia="en-US"/>
        </w:rPr>
      </w:pPr>
    </w:p>
    <w:p w14:paraId="18AB0A90" w14:textId="77777777" w:rsidR="002B4772" w:rsidRPr="005E1DD9" w:rsidRDefault="002B4772" w:rsidP="002B4772">
      <w:pPr>
        <w:widowControl w:val="0"/>
        <w:autoSpaceDE w:val="0"/>
        <w:autoSpaceDN w:val="0"/>
        <w:adjustRightInd w:val="0"/>
        <w:ind w:firstLine="708"/>
        <w:jc w:val="both"/>
        <w:rPr>
          <w:rFonts w:ascii="Abadi" w:eastAsia="Calibri" w:hAnsi="Abadi"/>
          <w:sz w:val="21"/>
          <w:szCs w:val="21"/>
          <w:lang w:val="es-MX" w:eastAsia="en-US"/>
        </w:rPr>
      </w:pPr>
      <w:r w:rsidRPr="005E1DD9">
        <w:rPr>
          <w:rFonts w:ascii="Abadi" w:eastAsia="Calibri" w:hAnsi="Abadi"/>
          <w:sz w:val="21"/>
          <w:szCs w:val="21"/>
          <w:lang w:val="es-MX" w:eastAsia="en-US"/>
        </w:rPr>
        <w:t xml:space="preserve">En consecuencia, el Estado deberá prevenir, investigar, sancionar y reparar las violaciones a los derechos humanos, en los términos que establezca la ley. </w:t>
      </w:r>
    </w:p>
    <w:p w14:paraId="74C0FA7F" w14:textId="77777777" w:rsidR="002B4772" w:rsidRPr="005E1DD9" w:rsidRDefault="002B4772" w:rsidP="002B4772">
      <w:pPr>
        <w:widowControl w:val="0"/>
        <w:autoSpaceDE w:val="0"/>
        <w:autoSpaceDN w:val="0"/>
        <w:adjustRightInd w:val="0"/>
        <w:ind w:firstLine="708"/>
        <w:jc w:val="both"/>
        <w:rPr>
          <w:rFonts w:ascii="Abadi" w:eastAsia="Calibri" w:hAnsi="Abadi"/>
          <w:sz w:val="21"/>
          <w:szCs w:val="21"/>
          <w:lang w:val="es-MX" w:eastAsia="en-US"/>
        </w:rPr>
      </w:pPr>
    </w:p>
    <w:p w14:paraId="2A56BF37" w14:textId="77777777" w:rsidR="002B4772" w:rsidRPr="005E1DD9" w:rsidRDefault="002B4772" w:rsidP="002B4772">
      <w:pPr>
        <w:widowControl w:val="0"/>
        <w:autoSpaceDE w:val="0"/>
        <w:autoSpaceDN w:val="0"/>
        <w:adjustRightInd w:val="0"/>
        <w:ind w:firstLine="708"/>
        <w:jc w:val="both"/>
        <w:rPr>
          <w:rFonts w:ascii="Abadi" w:eastAsiaTheme="minorHAnsi" w:hAnsi="Abadi" w:cs="Century Gothic"/>
          <w:i/>
          <w:iCs/>
          <w:color w:val="000000"/>
          <w:sz w:val="21"/>
          <w:szCs w:val="21"/>
          <w:lang w:val="es-MX" w:eastAsia="en-US"/>
        </w:rPr>
      </w:pPr>
      <w:r w:rsidRPr="005E1DD9">
        <w:rPr>
          <w:rFonts w:ascii="Abadi" w:eastAsiaTheme="minorHAnsi" w:hAnsi="Abadi" w:cs="Century Gothic"/>
          <w:color w:val="000000"/>
          <w:sz w:val="21"/>
          <w:szCs w:val="21"/>
          <w:lang w:val="es-MX" w:eastAsia="en-US"/>
        </w:rPr>
        <w:t xml:space="preserve">Asimismo, el derecho a la igualdad y no discriminación se encuentra reconocido en diversas convenciones internacionales celebradas por el Estado Mexicano. Tal es el caso del artículo 24 de la </w:t>
      </w:r>
      <w:r w:rsidRPr="005E1DD9">
        <w:rPr>
          <w:rFonts w:ascii="Abadi" w:eastAsiaTheme="minorHAnsi" w:hAnsi="Abadi" w:cs="Century Gothic"/>
          <w:i/>
          <w:iCs/>
          <w:color w:val="000000"/>
          <w:sz w:val="21"/>
          <w:szCs w:val="21"/>
          <w:lang w:val="es-MX" w:eastAsia="en-US"/>
        </w:rPr>
        <w:t xml:space="preserve">Convención Americana sobre Derechos Humanos; </w:t>
      </w:r>
      <w:r w:rsidRPr="005E1DD9">
        <w:rPr>
          <w:rFonts w:ascii="Abadi" w:eastAsiaTheme="minorHAnsi" w:hAnsi="Abadi" w:cs="Century Gothic"/>
          <w:color w:val="000000"/>
          <w:sz w:val="21"/>
          <w:szCs w:val="21"/>
          <w:lang w:val="es-MX" w:eastAsia="en-US"/>
        </w:rPr>
        <w:t xml:space="preserve">el artículo 2 del </w:t>
      </w:r>
      <w:r w:rsidRPr="005E1DD9">
        <w:rPr>
          <w:rFonts w:ascii="Abadi" w:eastAsiaTheme="minorHAnsi" w:hAnsi="Abadi" w:cs="Century Gothic"/>
          <w:i/>
          <w:iCs/>
          <w:color w:val="000000"/>
          <w:sz w:val="21"/>
          <w:szCs w:val="21"/>
          <w:lang w:val="es-MX" w:eastAsia="en-US"/>
        </w:rPr>
        <w:t>Pacto Internacional de Derechos Civiles y Políticos</w:t>
      </w:r>
      <w:r w:rsidRPr="005E1DD9">
        <w:rPr>
          <w:rFonts w:ascii="Abadi" w:eastAsiaTheme="minorHAnsi" w:hAnsi="Abadi" w:cs="Century Gothic"/>
          <w:color w:val="000000"/>
          <w:sz w:val="21"/>
          <w:szCs w:val="21"/>
          <w:lang w:val="es-MX" w:eastAsia="en-US"/>
        </w:rPr>
        <w:t xml:space="preserve">; el artículo 2 del </w:t>
      </w:r>
      <w:r w:rsidRPr="005E1DD9">
        <w:rPr>
          <w:rFonts w:ascii="Abadi" w:eastAsiaTheme="minorHAnsi" w:hAnsi="Abadi" w:cs="Century Gothic"/>
          <w:i/>
          <w:iCs/>
          <w:color w:val="000000"/>
          <w:sz w:val="21"/>
          <w:szCs w:val="21"/>
          <w:lang w:val="es-MX" w:eastAsia="en-US"/>
        </w:rPr>
        <w:t>Pacto Internacional de Derechos Económicos, Sociales y Culturales</w:t>
      </w:r>
      <w:r w:rsidRPr="005E1DD9">
        <w:rPr>
          <w:rFonts w:ascii="Abadi" w:eastAsiaTheme="minorHAnsi" w:hAnsi="Abadi" w:cs="Century Gothic"/>
          <w:color w:val="000000"/>
          <w:sz w:val="21"/>
          <w:szCs w:val="21"/>
          <w:lang w:val="es-MX" w:eastAsia="en-US"/>
        </w:rPr>
        <w:t xml:space="preserve">; así como en tratados tendientes a erradicar formas específicas de discriminación, como la </w:t>
      </w:r>
      <w:r w:rsidRPr="005E1DD9">
        <w:rPr>
          <w:rFonts w:ascii="Abadi" w:eastAsiaTheme="minorHAnsi" w:hAnsi="Abadi" w:cs="Century Gothic"/>
          <w:i/>
          <w:iCs/>
          <w:color w:val="000000"/>
          <w:sz w:val="21"/>
          <w:szCs w:val="21"/>
          <w:lang w:val="es-MX" w:eastAsia="en-US"/>
        </w:rPr>
        <w:t xml:space="preserve">Convención sobre la Eliminación de todas las formas de Discriminación contra la Mujer, </w:t>
      </w:r>
      <w:r w:rsidRPr="005E1DD9">
        <w:rPr>
          <w:rFonts w:ascii="Abadi" w:eastAsiaTheme="minorHAnsi" w:hAnsi="Abadi" w:cs="Century Gothic"/>
          <w:color w:val="000000"/>
          <w:sz w:val="21"/>
          <w:szCs w:val="21"/>
          <w:lang w:val="es-MX" w:eastAsia="en-US"/>
        </w:rPr>
        <w:t xml:space="preserve">la </w:t>
      </w:r>
      <w:r w:rsidRPr="005E1DD9">
        <w:rPr>
          <w:rFonts w:ascii="Abadi" w:eastAsiaTheme="minorHAnsi" w:hAnsi="Abadi" w:cs="Century Gothic"/>
          <w:i/>
          <w:iCs/>
          <w:color w:val="000000"/>
          <w:sz w:val="21"/>
          <w:szCs w:val="21"/>
          <w:lang w:val="es-MX" w:eastAsia="en-US"/>
        </w:rPr>
        <w:t xml:space="preserve">Convención Internacional sobre la Eliminación de todas las formas de Discriminación Racial </w:t>
      </w:r>
      <w:r w:rsidRPr="005E1DD9">
        <w:rPr>
          <w:rFonts w:ascii="Abadi" w:eastAsiaTheme="minorHAnsi" w:hAnsi="Abadi" w:cs="Century Gothic"/>
          <w:color w:val="000000"/>
          <w:sz w:val="21"/>
          <w:szCs w:val="21"/>
          <w:lang w:val="es-MX" w:eastAsia="en-US"/>
        </w:rPr>
        <w:t xml:space="preserve">y la </w:t>
      </w:r>
      <w:r w:rsidRPr="005E1DD9">
        <w:rPr>
          <w:rFonts w:ascii="Abadi" w:eastAsiaTheme="minorHAnsi" w:hAnsi="Abadi" w:cs="Century Gothic"/>
          <w:i/>
          <w:iCs/>
          <w:color w:val="000000"/>
          <w:sz w:val="21"/>
          <w:szCs w:val="21"/>
          <w:lang w:val="es-MX" w:eastAsia="en-US"/>
        </w:rPr>
        <w:t>Convención Interamericana para la Eliminación de todas las formas de Discriminación contra las Personas con Discapacidad.</w:t>
      </w:r>
    </w:p>
    <w:p w14:paraId="5CF27C2B" w14:textId="77777777" w:rsidR="002B4772" w:rsidRPr="005E1DD9" w:rsidRDefault="002B4772" w:rsidP="002B4772">
      <w:pPr>
        <w:widowControl w:val="0"/>
        <w:autoSpaceDE w:val="0"/>
        <w:autoSpaceDN w:val="0"/>
        <w:adjustRightInd w:val="0"/>
        <w:ind w:firstLine="708"/>
        <w:jc w:val="both"/>
        <w:rPr>
          <w:rFonts w:ascii="Abadi" w:eastAsiaTheme="minorHAnsi" w:hAnsi="Abadi" w:cs="Century Gothic"/>
          <w:i/>
          <w:iCs/>
          <w:color w:val="000000"/>
          <w:sz w:val="21"/>
          <w:szCs w:val="21"/>
          <w:lang w:val="es-MX" w:eastAsia="en-US"/>
        </w:rPr>
      </w:pPr>
    </w:p>
    <w:p w14:paraId="5D9259A2" w14:textId="77777777" w:rsidR="002B4772" w:rsidRPr="005E1DD9" w:rsidRDefault="002B4772" w:rsidP="002B4772">
      <w:pPr>
        <w:widowControl w:val="0"/>
        <w:autoSpaceDE w:val="0"/>
        <w:autoSpaceDN w:val="0"/>
        <w:adjustRightInd w:val="0"/>
        <w:ind w:firstLine="708"/>
        <w:jc w:val="both"/>
        <w:rPr>
          <w:rFonts w:ascii="Abadi" w:eastAsiaTheme="minorHAnsi" w:hAnsi="Abadi" w:cs="Century Gothic"/>
          <w:color w:val="000000"/>
          <w:sz w:val="21"/>
          <w:szCs w:val="21"/>
          <w:lang w:val="es-MX" w:eastAsia="en-US"/>
        </w:rPr>
      </w:pPr>
      <w:r w:rsidRPr="005E1DD9">
        <w:rPr>
          <w:rFonts w:ascii="Abadi" w:eastAsiaTheme="minorHAnsi" w:hAnsi="Abadi" w:cs="Century Gothic"/>
          <w:color w:val="000000"/>
          <w:sz w:val="21"/>
          <w:szCs w:val="21"/>
          <w:lang w:val="es-MX" w:eastAsia="en-US"/>
        </w:rPr>
        <w:t xml:space="preserve">Por otro lado, para la Suprema Corte de Justicia de la Nación la idea de que la ley no debe establecer ni permitir distinciones con base en condiciones o circunstancias personales o sociales deriva directamente de la unidad de naturaleza del género humano y es inseparable de la dignidad de la persona. </w:t>
      </w:r>
      <w:r w:rsidRPr="005E1DD9">
        <w:rPr>
          <w:rStyle w:val="Refdenotaalpie"/>
          <w:rFonts w:ascii="Abadi" w:eastAsiaTheme="minorHAnsi" w:hAnsi="Abadi" w:cs="Century Gothic"/>
          <w:color w:val="000000"/>
          <w:sz w:val="21"/>
          <w:szCs w:val="21"/>
          <w:lang w:val="es-MX" w:eastAsia="en-US"/>
        </w:rPr>
        <w:footnoteReference w:id="39"/>
      </w:r>
      <w:r w:rsidRPr="005E1DD9">
        <w:rPr>
          <w:rFonts w:ascii="Abadi" w:eastAsiaTheme="minorHAnsi" w:hAnsi="Abadi" w:cs="Century Gothic"/>
          <w:color w:val="000000"/>
          <w:sz w:val="21"/>
          <w:szCs w:val="21"/>
          <w:lang w:val="es-MX" w:eastAsia="en-US"/>
        </w:rPr>
        <w:t>En ese sentido la Segunda Sala del máximo órgano judicial del país ha establecido que la no discriminación es el derecho subjetivo público del gobernado a ser tratado en la misma forma que todos los demás y conlleva el correlativo deber jurídico de la autoridad de garantizar un trato idéntico a todas las personas ubicadas en las mismas circunstancias, estando prohibida toda clase de discriminación que atente contra la dignidad humana.</w:t>
      </w:r>
      <w:r w:rsidRPr="005E1DD9">
        <w:rPr>
          <w:rStyle w:val="Refdenotaalpie"/>
          <w:rFonts w:ascii="Abadi" w:eastAsiaTheme="minorHAnsi" w:hAnsi="Abadi" w:cs="Century Gothic"/>
          <w:color w:val="000000"/>
          <w:sz w:val="21"/>
          <w:szCs w:val="21"/>
          <w:lang w:val="es-MX" w:eastAsia="en-US"/>
        </w:rPr>
        <w:footnoteReference w:id="40"/>
      </w:r>
    </w:p>
    <w:p w14:paraId="528577CA" w14:textId="77777777" w:rsidR="002B4772" w:rsidRPr="005E1DD9" w:rsidRDefault="002B4772" w:rsidP="002B4772">
      <w:pPr>
        <w:widowControl w:val="0"/>
        <w:autoSpaceDE w:val="0"/>
        <w:autoSpaceDN w:val="0"/>
        <w:adjustRightInd w:val="0"/>
        <w:ind w:firstLine="708"/>
        <w:jc w:val="both"/>
        <w:rPr>
          <w:rFonts w:ascii="Abadi" w:eastAsiaTheme="minorHAnsi" w:hAnsi="Abadi" w:cs="Century Gothic"/>
          <w:color w:val="000000"/>
          <w:sz w:val="21"/>
          <w:szCs w:val="21"/>
          <w:lang w:val="es-MX" w:eastAsia="en-US"/>
        </w:rPr>
      </w:pPr>
    </w:p>
    <w:p w14:paraId="65515559" w14:textId="77777777" w:rsidR="002B4772" w:rsidRPr="005E1DD9" w:rsidRDefault="002B4772" w:rsidP="002B4772">
      <w:pPr>
        <w:widowControl w:val="0"/>
        <w:autoSpaceDE w:val="0"/>
        <w:autoSpaceDN w:val="0"/>
        <w:adjustRightInd w:val="0"/>
        <w:ind w:firstLine="708"/>
        <w:jc w:val="both"/>
        <w:rPr>
          <w:rFonts w:ascii="Abadi" w:eastAsiaTheme="minorHAnsi" w:hAnsi="Abadi" w:cs="Century Gothic"/>
          <w:color w:val="000000"/>
          <w:sz w:val="21"/>
          <w:szCs w:val="21"/>
          <w:lang w:val="es-MX" w:eastAsia="en-US"/>
        </w:rPr>
      </w:pPr>
      <w:r w:rsidRPr="005E1DD9">
        <w:rPr>
          <w:rFonts w:ascii="Abadi" w:eastAsiaTheme="minorHAnsi" w:hAnsi="Abadi" w:cs="Century Gothic"/>
          <w:color w:val="000000"/>
          <w:sz w:val="21"/>
          <w:szCs w:val="21"/>
          <w:lang w:val="es-MX" w:eastAsia="en-US"/>
        </w:rPr>
        <w:t>El Pleno de la Suprema Corte de Justicia de la Nación determinó que el principio de igualdad y no discriminación permea todo el ordenamiento jurídico mexicano, precisando que la discriminación constituye una diferencia arbitraria que redunda en detrimento de los derechos humanos. Se trata de un trato diferente que afecta el ejercicio de un derecho humano.</w:t>
      </w:r>
      <w:r w:rsidRPr="005E1DD9">
        <w:rPr>
          <w:rStyle w:val="Refdenotaalpie"/>
          <w:rFonts w:ascii="Abadi" w:eastAsiaTheme="minorHAnsi" w:hAnsi="Abadi" w:cs="Century Gothic"/>
          <w:color w:val="000000"/>
          <w:sz w:val="21"/>
          <w:szCs w:val="21"/>
          <w:lang w:val="es-MX" w:eastAsia="en-US"/>
        </w:rPr>
        <w:footnoteReference w:id="41"/>
      </w:r>
      <w:r w:rsidRPr="005E1DD9">
        <w:rPr>
          <w:rFonts w:ascii="Abadi" w:eastAsiaTheme="minorHAnsi" w:hAnsi="Abadi" w:cs="Century Gothic"/>
          <w:color w:val="000000"/>
          <w:sz w:val="21"/>
          <w:szCs w:val="21"/>
          <w:lang w:val="es-MX" w:eastAsia="en-US"/>
        </w:rPr>
        <w:t xml:space="preserve"> </w:t>
      </w:r>
    </w:p>
    <w:p w14:paraId="7C4436C8" w14:textId="77777777" w:rsidR="002B4772" w:rsidRPr="005E1DD9" w:rsidRDefault="002B4772" w:rsidP="002B4772">
      <w:pPr>
        <w:widowControl w:val="0"/>
        <w:autoSpaceDE w:val="0"/>
        <w:autoSpaceDN w:val="0"/>
        <w:adjustRightInd w:val="0"/>
        <w:ind w:firstLine="708"/>
        <w:jc w:val="both"/>
        <w:rPr>
          <w:rFonts w:ascii="Abadi" w:eastAsiaTheme="minorHAnsi" w:hAnsi="Abadi" w:cs="Century Gothic"/>
          <w:color w:val="000000"/>
          <w:sz w:val="21"/>
          <w:szCs w:val="21"/>
          <w:lang w:val="es-MX" w:eastAsia="en-US"/>
        </w:rPr>
      </w:pPr>
    </w:p>
    <w:p w14:paraId="5FF695BC" w14:textId="77777777" w:rsidR="002B4772" w:rsidRPr="005E1DD9" w:rsidRDefault="002B4772" w:rsidP="002B4772">
      <w:pPr>
        <w:widowControl w:val="0"/>
        <w:autoSpaceDE w:val="0"/>
        <w:autoSpaceDN w:val="0"/>
        <w:adjustRightInd w:val="0"/>
        <w:ind w:firstLine="708"/>
        <w:jc w:val="both"/>
        <w:rPr>
          <w:rFonts w:ascii="Abadi" w:eastAsiaTheme="minorHAnsi" w:hAnsi="Abadi" w:cs="Century Gothic"/>
          <w:color w:val="000000"/>
          <w:sz w:val="21"/>
          <w:szCs w:val="21"/>
          <w:lang w:val="es-MX" w:eastAsia="en-US"/>
        </w:rPr>
      </w:pPr>
      <w:r w:rsidRPr="005E1DD9">
        <w:rPr>
          <w:rFonts w:ascii="Abadi" w:eastAsiaTheme="minorHAnsi" w:hAnsi="Abadi" w:cs="Century Gothic"/>
          <w:color w:val="000000"/>
          <w:sz w:val="21"/>
          <w:szCs w:val="21"/>
          <w:lang w:val="es-MX" w:eastAsia="en-US"/>
        </w:rPr>
        <w:t>En ese sentido, en la tesis 1a. XLIII/2014 (10a.)</w:t>
      </w:r>
      <w:r w:rsidRPr="005E1DD9">
        <w:rPr>
          <w:rStyle w:val="Refdenotaalpie"/>
          <w:rFonts w:ascii="Abadi" w:hAnsi="Abadi"/>
          <w:sz w:val="21"/>
          <w:szCs w:val="21"/>
        </w:rPr>
        <w:footnoteReference w:id="42"/>
      </w:r>
      <w:r w:rsidRPr="005E1DD9">
        <w:rPr>
          <w:rFonts w:ascii="Abadi" w:hAnsi="Abadi"/>
          <w:sz w:val="21"/>
          <w:szCs w:val="21"/>
        </w:rPr>
        <w:t xml:space="preserve"> </w:t>
      </w:r>
      <w:r w:rsidRPr="005E1DD9">
        <w:rPr>
          <w:rFonts w:ascii="Abadi" w:eastAsiaTheme="minorHAnsi" w:hAnsi="Abadi" w:cs="Century Gothic"/>
          <w:color w:val="000000"/>
          <w:sz w:val="21"/>
          <w:szCs w:val="21"/>
          <w:lang w:val="es-MX" w:eastAsia="en-US"/>
        </w:rPr>
        <w:t>se indica que la dimensión sustantiva o de hecho del principio constitucional de igualdad jurídica impone a las autoridades la obligación de llevar a cabo actos que tiendan a obtener una correspondencia de oportunidades entre distintos grupos sociales y sus integrantes y el resto de la población; por lo que se cumple adoptando medidas de carácter administrativo, legislativo o de cualquier otra índole que tengan como finalidad evitar que se siga produciendo una diferenciación injustificada o discriminación sistemática o que se reviertan los efectos de la marginación histórica o estructural de un grupo social relevante.</w:t>
      </w:r>
    </w:p>
    <w:p w14:paraId="11DB2989" w14:textId="77777777" w:rsidR="002B4772" w:rsidRPr="005E1DD9" w:rsidRDefault="002B4772" w:rsidP="002B4772">
      <w:pPr>
        <w:widowControl w:val="0"/>
        <w:autoSpaceDE w:val="0"/>
        <w:autoSpaceDN w:val="0"/>
        <w:adjustRightInd w:val="0"/>
        <w:ind w:firstLine="708"/>
        <w:jc w:val="both"/>
        <w:rPr>
          <w:rFonts w:ascii="Abadi" w:eastAsiaTheme="minorHAnsi" w:hAnsi="Abadi" w:cs="Century Gothic"/>
          <w:color w:val="000000"/>
          <w:sz w:val="21"/>
          <w:szCs w:val="21"/>
          <w:lang w:val="es-MX" w:eastAsia="en-US"/>
        </w:rPr>
      </w:pPr>
    </w:p>
    <w:p w14:paraId="1FD53740" w14:textId="77777777" w:rsidR="002B4772" w:rsidRPr="005E1DD9" w:rsidRDefault="002B4772" w:rsidP="002B4772">
      <w:pPr>
        <w:widowControl w:val="0"/>
        <w:autoSpaceDE w:val="0"/>
        <w:autoSpaceDN w:val="0"/>
        <w:adjustRightInd w:val="0"/>
        <w:ind w:firstLine="708"/>
        <w:jc w:val="both"/>
        <w:rPr>
          <w:rFonts w:ascii="Abadi" w:eastAsiaTheme="minorHAnsi" w:hAnsi="Abadi" w:cs="Century Gothic"/>
          <w:color w:val="000000"/>
          <w:sz w:val="21"/>
          <w:szCs w:val="21"/>
          <w:lang w:val="es-MX" w:eastAsia="en-US"/>
        </w:rPr>
      </w:pPr>
      <w:r w:rsidRPr="005E1DD9">
        <w:rPr>
          <w:rFonts w:ascii="Abadi" w:eastAsiaTheme="minorHAnsi" w:hAnsi="Abadi" w:cs="Century Gothic"/>
          <w:color w:val="000000"/>
          <w:sz w:val="21"/>
          <w:szCs w:val="21"/>
          <w:lang w:val="es-MX" w:eastAsia="en-US"/>
        </w:rPr>
        <w:t xml:space="preserve">Con base a lo esgrimido, quienes integramos esta comisión dictaminadora, queremos manifestar con respecto al análisis que nos ocupa es menester referir que el derecho tiene el carácter sistemático, </w:t>
      </w:r>
      <w:r w:rsidRPr="005E1DD9">
        <w:rPr>
          <w:rFonts w:ascii="Abadi" w:eastAsiaTheme="minorHAnsi" w:hAnsi="Abadi" w:cs="Century Gothic"/>
          <w:i/>
          <w:iCs/>
          <w:color w:val="000000"/>
          <w:sz w:val="21"/>
          <w:szCs w:val="21"/>
          <w:lang w:val="es-MX" w:eastAsia="en-US"/>
        </w:rPr>
        <w:t xml:space="preserve">y de ahí partimos nuestro argumento jurídico, </w:t>
      </w:r>
      <w:r w:rsidRPr="005E1DD9">
        <w:rPr>
          <w:rFonts w:ascii="Abadi" w:eastAsiaTheme="minorHAnsi" w:hAnsi="Abadi" w:cs="Century Gothic"/>
          <w:color w:val="000000"/>
          <w:sz w:val="21"/>
          <w:szCs w:val="21"/>
          <w:lang w:val="es-MX" w:eastAsia="en-US"/>
        </w:rPr>
        <w:t>es decir, conforma un conjunto de normas que ordenan o prohíben ciertas conductas regidas por una serie de reglas lógicas que le otorgan coherencia, completitud e independencia y no un mero conglomerado de normas desordenadas.</w:t>
      </w:r>
    </w:p>
    <w:p w14:paraId="51B55ADB" w14:textId="77777777" w:rsidR="002B4772" w:rsidRPr="005E1DD9" w:rsidRDefault="002B4772" w:rsidP="002B4772">
      <w:pPr>
        <w:widowControl w:val="0"/>
        <w:autoSpaceDE w:val="0"/>
        <w:autoSpaceDN w:val="0"/>
        <w:adjustRightInd w:val="0"/>
        <w:ind w:firstLine="708"/>
        <w:jc w:val="both"/>
        <w:rPr>
          <w:rFonts w:ascii="Abadi" w:eastAsiaTheme="minorHAnsi" w:hAnsi="Abadi" w:cs="Century Gothic"/>
          <w:color w:val="000000"/>
          <w:sz w:val="21"/>
          <w:szCs w:val="21"/>
          <w:lang w:val="es-MX" w:eastAsia="en-US"/>
        </w:rPr>
      </w:pPr>
    </w:p>
    <w:p w14:paraId="356B5DC6" w14:textId="77777777" w:rsidR="002B4772" w:rsidRPr="005E1DD9" w:rsidRDefault="002B4772" w:rsidP="002B4772">
      <w:pPr>
        <w:widowControl w:val="0"/>
        <w:autoSpaceDE w:val="0"/>
        <w:autoSpaceDN w:val="0"/>
        <w:adjustRightInd w:val="0"/>
        <w:ind w:firstLine="708"/>
        <w:jc w:val="both"/>
        <w:rPr>
          <w:rFonts w:ascii="Abadi" w:eastAsiaTheme="minorHAnsi" w:hAnsi="Abadi" w:cs="Century Gothic"/>
          <w:color w:val="000000"/>
          <w:sz w:val="21"/>
          <w:szCs w:val="21"/>
          <w:lang w:val="es-MX" w:eastAsia="en-US"/>
        </w:rPr>
      </w:pPr>
      <w:r w:rsidRPr="005E1DD9">
        <w:rPr>
          <w:rFonts w:ascii="Abadi" w:eastAsiaTheme="minorHAnsi" w:hAnsi="Abadi" w:cs="Century Gothic"/>
          <w:color w:val="000000"/>
          <w:sz w:val="21"/>
          <w:szCs w:val="21"/>
          <w:lang w:val="es-MX" w:eastAsia="en-US"/>
        </w:rPr>
        <w:t>En ese sentido, una de las hipótesis fundamentales en las que se sustentan diversos modelos de procesos legislativos, es que el legislador es racional y, por tanto, el resultado de su actividad es racional. A partir de ello, es posible percibir instrumentos normativos que brinden certeza, seguridad y razones suficientes para justificar la regulación de diversas conductas.</w:t>
      </w:r>
    </w:p>
    <w:p w14:paraId="72F94314" w14:textId="77777777" w:rsidR="002B4772" w:rsidRPr="005E1DD9" w:rsidRDefault="002B4772" w:rsidP="002B4772">
      <w:pPr>
        <w:widowControl w:val="0"/>
        <w:autoSpaceDE w:val="0"/>
        <w:autoSpaceDN w:val="0"/>
        <w:adjustRightInd w:val="0"/>
        <w:ind w:firstLine="708"/>
        <w:jc w:val="both"/>
        <w:rPr>
          <w:rFonts w:ascii="Abadi" w:eastAsiaTheme="minorHAnsi" w:hAnsi="Abadi" w:cs="Century Gothic"/>
          <w:color w:val="000000"/>
          <w:sz w:val="21"/>
          <w:szCs w:val="21"/>
          <w:lang w:val="es-MX" w:eastAsia="en-US"/>
        </w:rPr>
      </w:pPr>
    </w:p>
    <w:p w14:paraId="5F8F4169" w14:textId="77777777" w:rsidR="002B4772" w:rsidRPr="005E1DD9" w:rsidRDefault="002B4772" w:rsidP="002B4772">
      <w:pPr>
        <w:widowControl w:val="0"/>
        <w:autoSpaceDE w:val="0"/>
        <w:autoSpaceDN w:val="0"/>
        <w:adjustRightInd w:val="0"/>
        <w:ind w:firstLine="708"/>
        <w:jc w:val="both"/>
        <w:rPr>
          <w:rFonts w:ascii="Abadi" w:eastAsiaTheme="minorHAnsi" w:hAnsi="Abadi" w:cs="Century Gothic"/>
          <w:color w:val="000000"/>
          <w:sz w:val="21"/>
          <w:szCs w:val="21"/>
          <w:lang w:val="es-MX" w:eastAsia="en-US"/>
        </w:rPr>
      </w:pPr>
      <w:r w:rsidRPr="005E1DD9">
        <w:rPr>
          <w:rFonts w:ascii="Abadi" w:eastAsiaTheme="minorHAnsi" w:hAnsi="Abadi" w:cs="Century Gothic"/>
          <w:color w:val="000000"/>
          <w:sz w:val="21"/>
          <w:szCs w:val="21"/>
          <w:lang w:val="es-MX" w:eastAsia="en-US"/>
        </w:rPr>
        <w:t xml:space="preserve">Por otra parte, ha sido demostrado que existen relaciones lógicas entre normas y entre contenidos normativos. Por ello, el orden jurídico </w:t>
      </w:r>
      <w:proofErr w:type="spellStart"/>
      <w:r w:rsidRPr="005E1DD9">
        <w:rPr>
          <w:rFonts w:ascii="Abadi" w:eastAsiaTheme="minorHAnsi" w:hAnsi="Abadi" w:cs="Century Gothic"/>
          <w:color w:val="000000"/>
          <w:sz w:val="21"/>
          <w:szCs w:val="21"/>
          <w:lang w:val="es-MX" w:eastAsia="en-US"/>
        </w:rPr>
        <w:t>esta</w:t>
      </w:r>
      <w:proofErr w:type="spellEnd"/>
      <w:r w:rsidRPr="005E1DD9">
        <w:rPr>
          <w:rFonts w:ascii="Abadi" w:eastAsiaTheme="minorHAnsi" w:hAnsi="Abadi" w:cs="Century Gothic"/>
          <w:color w:val="000000"/>
          <w:sz w:val="21"/>
          <w:szCs w:val="21"/>
          <w:lang w:val="es-MX" w:eastAsia="en-US"/>
        </w:rPr>
        <w:t xml:space="preserve"> integrado por las normas creadas por las autoridades jurídicas y las normas derivadas lógicamente de aquellas. Desde un punto de vista del sistema, el sistema jurídico implica que sus elementos se relacionan formando una unidad. Por ello, todo creador de normas debe cuidar que la norma o el conjunto de estas sean coherentes, completas y eviten redundancias. </w:t>
      </w:r>
    </w:p>
    <w:p w14:paraId="15CD4FC2" w14:textId="77777777" w:rsidR="002B4772" w:rsidRPr="005E1DD9" w:rsidRDefault="002B4772" w:rsidP="002B4772">
      <w:pPr>
        <w:widowControl w:val="0"/>
        <w:autoSpaceDE w:val="0"/>
        <w:autoSpaceDN w:val="0"/>
        <w:adjustRightInd w:val="0"/>
        <w:ind w:firstLine="708"/>
        <w:jc w:val="both"/>
        <w:rPr>
          <w:rFonts w:ascii="Abadi" w:eastAsiaTheme="minorHAnsi" w:hAnsi="Abadi" w:cs="Century Gothic"/>
          <w:color w:val="000000"/>
          <w:sz w:val="21"/>
          <w:szCs w:val="21"/>
          <w:lang w:val="es-MX" w:eastAsia="en-US"/>
        </w:rPr>
      </w:pPr>
    </w:p>
    <w:p w14:paraId="00798D90" w14:textId="77777777" w:rsidR="002B4772" w:rsidRPr="005E1DD9" w:rsidRDefault="002B4772" w:rsidP="002B4772">
      <w:pPr>
        <w:widowControl w:val="0"/>
        <w:autoSpaceDE w:val="0"/>
        <w:autoSpaceDN w:val="0"/>
        <w:adjustRightInd w:val="0"/>
        <w:ind w:firstLine="708"/>
        <w:jc w:val="both"/>
        <w:rPr>
          <w:rFonts w:ascii="Abadi" w:eastAsiaTheme="minorHAnsi" w:hAnsi="Abadi" w:cs="Century Gothic"/>
          <w:color w:val="000000"/>
          <w:sz w:val="21"/>
          <w:szCs w:val="21"/>
          <w:lang w:val="es-MX" w:eastAsia="en-US"/>
        </w:rPr>
      </w:pPr>
      <w:r w:rsidRPr="005E1DD9">
        <w:rPr>
          <w:rFonts w:ascii="Abadi" w:eastAsiaTheme="minorHAnsi" w:hAnsi="Abadi" w:cs="Century Gothic"/>
          <w:color w:val="000000"/>
          <w:sz w:val="21"/>
          <w:szCs w:val="21"/>
          <w:lang w:val="es-MX" w:eastAsia="en-US"/>
        </w:rPr>
        <w:t>Es decir, se trata de la reconstrucción lógica del sistema y de las normas, para su óptima aplicación.</w:t>
      </w:r>
    </w:p>
    <w:p w14:paraId="523876BF" w14:textId="77777777" w:rsidR="002B4772" w:rsidRPr="005E1DD9" w:rsidRDefault="002B4772" w:rsidP="002B4772">
      <w:pPr>
        <w:widowControl w:val="0"/>
        <w:autoSpaceDE w:val="0"/>
        <w:autoSpaceDN w:val="0"/>
        <w:adjustRightInd w:val="0"/>
        <w:ind w:firstLine="708"/>
        <w:jc w:val="both"/>
        <w:rPr>
          <w:rFonts w:ascii="Abadi" w:eastAsiaTheme="minorHAnsi" w:hAnsi="Abadi" w:cs="Century Gothic"/>
          <w:color w:val="000000"/>
          <w:sz w:val="21"/>
          <w:szCs w:val="21"/>
          <w:lang w:val="es-MX" w:eastAsia="en-US"/>
        </w:rPr>
      </w:pPr>
    </w:p>
    <w:p w14:paraId="5B306862" w14:textId="77777777" w:rsidR="002B4772" w:rsidRPr="005E1DD9" w:rsidRDefault="002B4772" w:rsidP="002B4772">
      <w:pPr>
        <w:widowControl w:val="0"/>
        <w:autoSpaceDE w:val="0"/>
        <w:autoSpaceDN w:val="0"/>
        <w:adjustRightInd w:val="0"/>
        <w:ind w:firstLine="708"/>
        <w:jc w:val="both"/>
        <w:rPr>
          <w:rFonts w:ascii="Abadi" w:eastAsiaTheme="minorHAnsi" w:hAnsi="Abadi" w:cs="Century Gothic"/>
          <w:color w:val="000000"/>
          <w:sz w:val="21"/>
          <w:szCs w:val="21"/>
          <w:lang w:val="es-MX" w:eastAsia="en-US"/>
        </w:rPr>
      </w:pPr>
      <w:r w:rsidRPr="005E1DD9">
        <w:rPr>
          <w:rFonts w:ascii="Abadi" w:eastAsiaTheme="minorHAnsi" w:hAnsi="Abadi" w:cs="Century Gothic"/>
          <w:color w:val="000000"/>
          <w:sz w:val="21"/>
          <w:szCs w:val="21"/>
          <w:lang w:val="es-MX" w:eastAsia="en-US"/>
        </w:rPr>
        <w:t>Ahora, con respecto al tema que nos ocupa, la iniciante propone la reforma a la fracción V del artículo 4 de la Ley de Planeación para el Estado de Guanajuato, de la siguiente manera:</w:t>
      </w:r>
    </w:p>
    <w:p w14:paraId="6B216B97" w14:textId="77777777" w:rsidR="002B4772" w:rsidRPr="005E1DD9" w:rsidRDefault="002B4772" w:rsidP="002B4772">
      <w:pPr>
        <w:widowControl w:val="0"/>
        <w:autoSpaceDE w:val="0"/>
        <w:autoSpaceDN w:val="0"/>
        <w:adjustRightInd w:val="0"/>
        <w:ind w:firstLine="708"/>
        <w:jc w:val="both"/>
        <w:rPr>
          <w:rFonts w:ascii="Abadi" w:eastAsiaTheme="minorHAnsi" w:hAnsi="Abadi" w:cs="Century Gothic"/>
          <w:color w:val="000000"/>
          <w:sz w:val="21"/>
          <w:szCs w:val="21"/>
          <w:lang w:val="es-MX" w:eastAsia="en-US"/>
        </w:rPr>
      </w:pPr>
      <w:r w:rsidRPr="005E1DD9">
        <w:rPr>
          <w:rFonts w:ascii="Abadi" w:eastAsiaTheme="minorHAnsi" w:hAnsi="Abadi" w:cs="Century Gothic"/>
          <w:color w:val="000000"/>
          <w:sz w:val="21"/>
          <w:szCs w:val="21"/>
          <w:lang w:val="es-MX" w:eastAsia="en-US"/>
        </w:rPr>
        <w:tab/>
        <w:t xml:space="preserve">    </w:t>
      </w:r>
    </w:p>
    <w:p w14:paraId="7C296096" w14:textId="77777777" w:rsidR="002B4772" w:rsidRPr="005E1DD9" w:rsidRDefault="002B4772" w:rsidP="000630BF">
      <w:pPr>
        <w:ind w:left="709"/>
        <w:jc w:val="both"/>
        <w:rPr>
          <w:rFonts w:ascii="Abadi" w:hAnsi="Abadi" w:cstheme="minorHAnsi"/>
          <w:i/>
          <w:iCs/>
          <w:color w:val="000000"/>
          <w:sz w:val="21"/>
          <w:szCs w:val="21"/>
          <w:shd w:val="clear" w:color="auto" w:fill="FFFFFF"/>
        </w:rPr>
      </w:pPr>
      <w:r w:rsidRPr="005E1DD9">
        <w:rPr>
          <w:rFonts w:ascii="Abadi" w:hAnsi="Abadi" w:cstheme="minorHAnsi"/>
          <w:i/>
          <w:iCs/>
          <w:color w:val="000000"/>
          <w:sz w:val="21"/>
          <w:szCs w:val="21"/>
          <w:shd w:val="clear" w:color="auto" w:fill="FFFFFF"/>
        </w:rPr>
        <w:t>(…)</w:t>
      </w:r>
    </w:p>
    <w:p w14:paraId="5A6B4783" w14:textId="77777777" w:rsidR="002B4772" w:rsidRPr="005E1DD9" w:rsidRDefault="002B4772" w:rsidP="000630BF">
      <w:pPr>
        <w:ind w:left="709"/>
        <w:jc w:val="both"/>
        <w:rPr>
          <w:rFonts w:ascii="Abadi" w:hAnsi="Abadi" w:cstheme="minorHAnsi"/>
          <w:i/>
          <w:iCs/>
          <w:color w:val="000000"/>
          <w:sz w:val="21"/>
          <w:szCs w:val="21"/>
          <w:shd w:val="clear" w:color="auto" w:fill="FFFFFF"/>
        </w:rPr>
      </w:pPr>
      <w:r w:rsidRPr="005E1DD9">
        <w:rPr>
          <w:rFonts w:ascii="Abadi" w:hAnsi="Abadi" w:cstheme="minorHAnsi"/>
          <w:i/>
          <w:iCs/>
          <w:color w:val="000000"/>
          <w:sz w:val="21"/>
          <w:szCs w:val="21"/>
          <w:shd w:val="clear" w:color="auto" w:fill="FFFFFF"/>
        </w:rPr>
        <w:t xml:space="preserve">V. La perspectiva de género e interculturalidad; así como la promoción, el respeto, la </w:t>
      </w:r>
      <w:r w:rsidRPr="005E1DD9">
        <w:rPr>
          <w:rFonts w:ascii="Abadi" w:hAnsi="Abadi" w:cstheme="minorHAnsi"/>
          <w:b/>
          <w:bCs/>
          <w:i/>
          <w:iCs/>
          <w:color w:val="000000"/>
          <w:sz w:val="21"/>
          <w:szCs w:val="21"/>
          <w:shd w:val="clear" w:color="auto" w:fill="FFFFFF"/>
        </w:rPr>
        <w:t>garantía</w:t>
      </w:r>
      <w:r w:rsidRPr="005E1DD9">
        <w:rPr>
          <w:rFonts w:ascii="Abadi" w:hAnsi="Abadi" w:cstheme="minorHAnsi"/>
          <w:i/>
          <w:iCs/>
          <w:color w:val="000000"/>
          <w:sz w:val="21"/>
          <w:szCs w:val="21"/>
          <w:shd w:val="clear" w:color="auto" w:fill="FFFFFF"/>
        </w:rPr>
        <w:t xml:space="preserve"> y la protección de los derechos humanos reconocidos en la Constitución y en los tratados internacionales de los que el Estado Mexicano sea parte, </w:t>
      </w:r>
      <w:r w:rsidRPr="005E1DD9">
        <w:rPr>
          <w:rFonts w:ascii="Abadi" w:hAnsi="Abadi" w:cstheme="minorHAnsi"/>
          <w:b/>
          <w:bCs/>
          <w:i/>
          <w:iCs/>
          <w:color w:val="000000"/>
          <w:sz w:val="21"/>
          <w:szCs w:val="21"/>
          <w:shd w:val="clear" w:color="auto" w:fill="FFFFFF"/>
        </w:rPr>
        <w:t xml:space="preserve">de conformidad con los principios de universalidad, integralidad, interdependencia, indivisibilidad, progresividad, no regresión, igualdad y no discriminación, exigibilidad y </w:t>
      </w:r>
      <w:proofErr w:type="spellStart"/>
      <w:r w:rsidRPr="005E1DD9">
        <w:rPr>
          <w:rFonts w:ascii="Abadi" w:hAnsi="Abadi" w:cstheme="minorHAnsi"/>
          <w:b/>
          <w:bCs/>
          <w:i/>
          <w:iCs/>
          <w:color w:val="000000"/>
          <w:sz w:val="21"/>
          <w:szCs w:val="21"/>
          <w:shd w:val="clear" w:color="auto" w:fill="FFFFFF"/>
        </w:rPr>
        <w:t>justidabilidad</w:t>
      </w:r>
      <w:proofErr w:type="spellEnd"/>
      <w:r w:rsidRPr="005E1DD9">
        <w:rPr>
          <w:rFonts w:ascii="Abadi" w:hAnsi="Abadi" w:cstheme="minorHAnsi"/>
          <w:b/>
          <w:bCs/>
          <w:i/>
          <w:iCs/>
          <w:color w:val="000000"/>
          <w:sz w:val="21"/>
          <w:szCs w:val="21"/>
          <w:shd w:val="clear" w:color="auto" w:fill="FFFFFF"/>
        </w:rPr>
        <w:t xml:space="preserve"> de los derechos humanos, en las distintas etapas y escalas de la planeación;</w:t>
      </w:r>
    </w:p>
    <w:p w14:paraId="60A35184" w14:textId="77777777" w:rsidR="002B4772" w:rsidRPr="005E1DD9" w:rsidRDefault="002B4772" w:rsidP="002B4772">
      <w:pPr>
        <w:ind w:left="1701"/>
        <w:jc w:val="both"/>
        <w:rPr>
          <w:rFonts w:ascii="Abadi" w:hAnsi="Abadi" w:cstheme="minorHAnsi"/>
          <w:i/>
          <w:iCs/>
          <w:color w:val="000000"/>
          <w:sz w:val="21"/>
          <w:szCs w:val="21"/>
          <w:shd w:val="clear" w:color="auto" w:fill="FFFFFF"/>
        </w:rPr>
      </w:pPr>
      <w:r w:rsidRPr="005E1DD9">
        <w:rPr>
          <w:rFonts w:ascii="Abadi" w:hAnsi="Abadi" w:cstheme="minorHAnsi"/>
          <w:i/>
          <w:iCs/>
          <w:color w:val="000000"/>
          <w:sz w:val="21"/>
          <w:szCs w:val="21"/>
          <w:shd w:val="clear" w:color="auto" w:fill="FFFFFF"/>
        </w:rPr>
        <w:t>(…)</w:t>
      </w:r>
    </w:p>
    <w:p w14:paraId="747B287D" w14:textId="77777777" w:rsidR="002B4772" w:rsidRPr="005E1DD9" w:rsidRDefault="002B4772" w:rsidP="002B4772">
      <w:pPr>
        <w:ind w:left="993" w:firstLine="708"/>
        <w:jc w:val="both"/>
        <w:rPr>
          <w:rFonts w:ascii="Abadi" w:hAnsi="Abadi" w:cstheme="minorHAnsi"/>
          <w:i/>
          <w:iCs/>
          <w:color w:val="000000"/>
          <w:sz w:val="21"/>
          <w:szCs w:val="21"/>
          <w:shd w:val="clear" w:color="auto" w:fill="FFFFFF"/>
        </w:rPr>
      </w:pPr>
      <w:r w:rsidRPr="005E1DD9">
        <w:rPr>
          <w:rFonts w:ascii="Abadi" w:hAnsi="Abadi" w:cstheme="minorHAnsi"/>
          <w:i/>
          <w:iCs/>
          <w:color w:val="000000"/>
          <w:sz w:val="21"/>
          <w:szCs w:val="21"/>
          <w:shd w:val="clear" w:color="auto" w:fill="FFFFFF"/>
        </w:rPr>
        <w:t>LO RESALTADO ES NUESTRO.</w:t>
      </w:r>
    </w:p>
    <w:p w14:paraId="33CD470F" w14:textId="77777777" w:rsidR="002B4772" w:rsidRPr="005E1DD9" w:rsidRDefault="002B4772" w:rsidP="002B4772">
      <w:pPr>
        <w:widowControl w:val="0"/>
        <w:autoSpaceDE w:val="0"/>
        <w:autoSpaceDN w:val="0"/>
        <w:adjustRightInd w:val="0"/>
        <w:ind w:firstLine="708"/>
        <w:jc w:val="both"/>
        <w:rPr>
          <w:rFonts w:ascii="Abadi" w:eastAsiaTheme="minorHAnsi" w:hAnsi="Abadi" w:cs="Century Gothic"/>
          <w:color w:val="000000"/>
          <w:sz w:val="21"/>
          <w:szCs w:val="21"/>
          <w:lang w:val="es-MX" w:eastAsia="en-US"/>
        </w:rPr>
      </w:pPr>
    </w:p>
    <w:p w14:paraId="2F6FB00D" w14:textId="77777777" w:rsidR="002B4772" w:rsidRPr="005E1DD9" w:rsidRDefault="002B4772" w:rsidP="002B4772">
      <w:pPr>
        <w:widowControl w:val="0"/>
        <w:autoSpaceDE w:val="0"/>
        <w:autoSpaceDN w:val="0"/>
        <w:adjustRightInd w:val="0"/>
        <w:ind w:firstLine="708"/>
        <w:jc w:val="both"/>
        <w:rPr>
          <w:rFonts w:ascii="Abadi" w:eastAsiaTheme="minorHAnsi" w:hAnsi="Abadi" w:cs="Century Gothic"/>
          <w:color w:val="000000"/>
          <w:sz w:val="21"/>
          <w:szCs w:val="21"/>
          <w:lang w:val="es-MX" w:eastAsia="en-US"/>
        </w:rPr>
      </w:pPr>
    </w:p>
    <w:p w14:paraId="6AC1B66A" w14:textId="77777777" w:rsidR="002B4772" w:rsidRPr="005E1DD9" w:rsidRDefault="002B4772" w:rsidP="002B4772">
      <w:pPr>
        <w:widowControl w:val="0"/>
        <w:autoSpaceDE w:val="0"/>
        <w:autoSpaceDN w:val="0"/>
        <w:adjustRightInd w:val="0"/>
        <w:ind w:firstLine="708"/>
        <w:jc w:val="both"/>
        <w:rPr>
          <w:rFonts w:ascii="Abadi" w:eastAsiaTheme="minorHAnsi" w:hAnsi="Abadi" w:cs="Century Gothic"/>
          <w:color w:val="000000"/>
          <w:sz w:val="21"/>
          <w:szCs w:val="21"/>
          <w:lang w:val="es-MX" w:eastAsia="en-US"/>
        </w:rPr>
      </w:pPr>
      <w:r w:rsidRPr="005E1DD9">
        <w:rPr>
          <w:rFonts w:ascii="Abadi" w:eastAsiaTheme="minorHAnsi" w:hAnsi="Abadi" w:cs="Century Gothic"/>
          <w:color w:val="000000"/>
          <w:sz w:val="21"/>
          <w:szCs w:val="21"/>
          <w:lang w:val="es-MX" w:eastAsia="en-US"/>
        </w:rPr>
        <w:t xml:space="preserve">En ese sentido y una vez realizado el análisis conforme a los alcances que se persiguen y lo manifestado en la propia exposición de motivos de la iniciativa, consideramos que no es necesaria la inclusión de la propuesta, ya que dicha disposición prevé el respeto y protección de los derechos humanos reconocidos en la Constitución Política de los Estados Unidos Mexicanos y en los tratados internacionales de los que el Estado Mexicano es parte. </w:t>
      </w:r>
    </w:p>
    <w:p w14:paraId="247FFC97" w14:textId="77777777" w:rsidR="002B4772" w:rsidRPr="005E1DD9" w:rsidRDefault="002B4772" w:rsidP="002B4772">
      <w:pPr>
        <w:widowControl w:val="0"/>
        <w:autoSpaceDE w:val="0"/>
        <w:autoSpaceDN w:val="0"/>
        <w:adjustRightInd w:val="0"/>
        <w:ind w:firstLine="708"/>
        <w:jc w:val="both"/>
        <w:rPr>
          <w:rFonts w:ascii="Abadi" w:eastAsiaTheme="minorHAnsi" w:hAnsi="Abadi" w:cs="Century Gothic"/>
          <w:color w:val="000000"/>
          <w:sz w:val="21"/>
          <w:szCs w:val="21"/>
          <w:lang w:val="es-MX" w:eastAsia="en-US"/>
        </w:rPr>
      </w:pPr>
    </w:p>
    <w:p w14:paraId="5D09FEE7" w14:textId="52E1A092" w:rsidR="002B4772" w:rsidRDefault="002B4772" w:rsidP="002B4772">
      <w:pPr>
        <w:pStyle w:val="Sinespaciado"/>
        <w:widowControl w:val="0"/>
        <w:ind w:firstLine="708"/>
        <w:jc w:val="both"/>
        <w:rPr>
          <w:rFonts w:ascii="Abadi" w:hAnsi="Abadi"/>
          <w:sz w:val="21"/>
          <w:szCs w:val="21"/>
        </w:rPr>
      </w:pPr>
      <w:r w:rsidRPr="005E1DD9">
        <w:rPr>
          <w:rFonts w:ascii="Abadi" w:hAnsi="Abadi"/>
          <w:sz w:val="21"/>
          <w:szCs w:val="21"/>
        </w:rPr>
        <w:t>En esa tesitura la Ley de Planeación para el Estado de Guanajuato, en su artículo 4, que alude a los principios de la siguiente manera:</w:t>
      </w:r>
    </w:p>
    <w:p w14:paraId="34D9EE83" w14:textId="279FD987" w:rsidR="000630BF" w:rsidRDefault="000630BF" w:rsidP="002B4772">
      <w:pPr>
        <w:pStyle w:val="Sinespaciado"/>
        <w:widowControl w:val="0"/>
        <w:ind w:firstLine="708"/>
        <w:jc w:val="both"/>
        <w:rPr>
          <w:rFonts w:ascii="Abadi" w:hAnsi="Abadi"/>
          <w:sz w:val="21"/>
          <w:szCs w:val="21"/>
        </w:rPr>
      </w:pPr>
    </w:p>
    <w:p w14:paraId="3A68E3E3" w14:textId="12713312" w:rsidR="000630BF" w:rsidRDefault="000630BF" w:rsidP="002B4772">
      <w:pPr>
        <w:pStyle w:val="Sinespaciado"/>
        <w:widowControl w:val="0"/>
        <w:ind w:firstLine="708"/>
        <w:jc w:val="both"/>
        <w:rPr>
          <w:rFonts w:ascii="Abadi" w:hAnsi="Abadi"/>
          <w:sz w:val="21"/>
          <w:szCs w:val="21"/>
        </w:rPr>
      </w:pPr>
      <w:r>
        <w:rPr>
          <w:rFonts w:ascii="Abadi" w:hAnsi="Abadi"/>
          <w:sz w:val="21"/>
          <w:szCs w:val="21"/>
        </w:rPr>
        <w:t xml:space="preserve">La planeación del desarrollo se instruirá a través de los planes </w:t>
      </w:r>
      <w:r w:rsidR="00D327EA">
        <w:rPr>
          <w:rFonts w:ascii="Abadi" w:hAnsi="Abadi"/>
          <w:sz w:val="21"/>
          <w:szCs w:val="21"/>
        </w:rPr>
        <w:t xml:space="preserve">y programas establecidos en esta Ley, los cuales fijarán los objetivos, estrategias, metas, acciones e indicadores para el desarrollo del Estado, que </w:t>
      </w:r>
      <w:r w:rsidR="00097F28">
        <w:rPr>
          <w:rFonts w:ascii="Abadi" w:hAnsi="Abadi"/>
          <w:sz w:val="21"/>
          <w:szCs w:val="21"/>
        </w:rPr>
        <w:t>responderá</w:t>
      </w:r>
      <w:r w:rsidR="00D327EA">
        <w:rPr>
          <w:rFonts w:ascii="Abadi" w:hAnsi="Abadi"/>
          <w:sz w:val="21"/>
          <w:szCs w:val="21"/>
        </w:rPr>
        <w:t xml:space="preserve"> a los </w:t>
      </w:r>
      <w:proofErr w:type="gramStart"/>
      <w:r w:rsidR="00D327EA">
        <w:rPr>
          <w:rFonts w:ascii="Abadi" w:hAnsi="Abadi"/>
          <w:sz w:val="21"/>
          <w:szCs w:val="21"/>
        </w:rPr>
        <w:t>siguiente</w:t>
      </w:r>
      <w:r w:rsidR="00097F28">
        <w:rPr>
          <w:rFonts w:ascii="Abadi" w:hAnsi="Abadi"/>
          <w:sz w:val="21"/>
          <w:szCs w:val="21"/>
        </w:rPr>
        <w:t xml:space="preserve"> principios</w:t>
      </w:r>
      <w:proofErr w:type="gramEnd"/>
      <w:r w:rsidR="00097F28">
        <w:rPr>
          <w:rFonts w:ascii="Abadi" w:hAnsi="Abadi"/>
          <w:sz w:val="21"/>
          <w:szCs w:val="21"/>
        </w:rPr>
        <w:t>:</w:t>
      </w:r>
    </w:p>
    <w:p w14:paraId="1BC0F7F5" w14:textId="71BA426C" w:rsidR="00097F28" w:rsidRDefault="00097F28" w:rsidP="002B4772">
      <w:pPr>
        <w:pStyle w:val="Sinespaciado"/>
        <w:widowControl w:val="0"/>
        <w:ind w:firstLine="708"/>
        <w:jc w:val="both"/>
        <w:rPr>
          <w:rFonts w:ascii="Abadi" w:hAnsi="Abadi"/>
          <w:sz w:val="21"/>
          <w:szCs w:val="21"/>
        </w:rPr>
      </w:pPr>
      <w:r>
        <w:rPr>
          <w:rFonts w:ascii="Abadi" w:hAnsi="Abadi"/>
          <w:sz w:val="21"/>
          <w:szCs w:val="21"/>
        </w:rPr>
        <w:t>(…)</w:t>
      </w:r>
    </w:p>
    <w:p w14:paraId="11930D0B" w14:textId="51681060" w:rsidR="00097F28" w:rsidRDefault="00097F28" w:rsidP="002B4772">
      <w:pPr>
        <w:pStyle w:val="Sinespaciado"/>
        <w:widowControl w:val="0"/>
        <w:ind w:firstLine="708"/>
        <w:jc w:val="both"/>
        <w:rPr>
          <w:rFonts w:ascii="Abadi" w:hAnsi="Abadi"/>
          <w:sz w:val="21"/>
          <w:szCs w:val="21"/>
        </w:rPr>
      </w:pPr>
    </w:p>
    <w:p w14:paraId="20490141" w14:textId="21CA3AC9" w:rsidR="00097F28" w:rsidRPr="005E1DD9" w:rsidRDefault="00097F28" w:rsidP="002B4772">
      <w:pPr>
        <w:pStyle w:val="Sinespaciado"/>
        <w:widowControl w:val="0"/>
        <w:ind w:firstLine="708"/>
        <w:jc w:val="both"/>
        <w:rPr>
          <w:rFonts w:ascii="Abadi" w:hAnsi="Abadi"/>
          <w:sz w:val="21"/>
          <w:szCs w:val="21"/>
        </w:rPr>
      </w:pPr>
      <w:r>
        <w:rPr>
          <w:rFonts w:ascii="Abadi" w:hAnsi="Abadi"/>
          <w:sz w:val="21"/>
          <w:szCs w:val="21"/>
        </w:rPr>
        <w:t>V. La perspectiva de género e interculturalidad</w:t>
      </w:r>
      <w:r w:rsidR="0009631C">
        <w:rPr>
          <w:rFonts w:ascii="Abadi" w:hAnsi="Abadi"/>
          <w:sz w:val="21"/>
          <w:szCs w:val="21"/>
        </w:rPr>
        <w:t xml:space="preserve">; así como la promoción, el respeto y la protección de los </w:t>
      </w:r>
      <w:proofErr w:type="gramStart"/>
      <w:r w:rsidR="0009631C">
        <w:rPr>
          <w:rFonts w:ascii="Abadi" w:hAnsi="Abadi"/>
          <w:sz w:val="21"/>
          <w:szCs w:val="21"/>
        </w:rPr>
        <w:t>derechos  humanos</w:t>
      </w:r>
      <w:proofErr w:type="gramEnd"/>
      <w:r w:rsidR="0009631C">
        <w:rPr>
          <w:rFonts w:ascii="Abadi" w:hAnsi="Abadi"/>
          <w:sz w:val="21"/>
          <w:szCs w:val="21"/>
        </w:rPr>
        <w:t xml:space="preserve"> reconocidos en la Constitución  y en los tratados internacionales de los que el Estado Mexicano sea parte;</w:t>
      </w:r>
    </w:p>
    <w:p w14:paraId="6384B9C9" w14:textId="77777777" w:rsidR="002B4772" w:rsidRPr="005E1DD9" w:rsidRDefault="002B4772" w:rsidP="002B4772">
      <w:pPr>
        <w:ind w:left="1701"/>
        <w:jc w:val="both"/>
        <w:rPr>
          <w:rFonts w:ascii="Abadi" w:hAnsi="Abadi" w:cstheme="minorHAnsi"/>
          <w:i/>
          <w:iCs/>
          <w:color w:val="000000"/>
          <w:sz w:val="21"/>
          <w:szCs w:val="21"/>
          <w:shd w:val="clear" w:color="auto" w:fill="FFFFFF"/>
        </w:rPr>
      </w:pPr>
    </w:p>
    <w:p w14:paraId="73E7E04C" w14:textId="7BAC7662" w:rsidR="002B4772" w:rsidRPr="005E1DD9" w:rsidRDefault="0009631C" w:rsidP="000630BF">
      <w:pPr>
        <w:ind w:left="993"/>
        <w:jc w:val="both"/>
        <w:rPr>
          <w:rFonts w:ascii="Abadi" w:hAnsi="Abadi" w:cstheme="minorHAnsi"/>
          <w:i/>
          <w:iCs/>
          <w:color w:val="000000"/>
          <w:sz w:val="21"/>
          <w:szCs w:val="21"/>
          <w:shd w:val="clear" w:color="auto" w:fill="FFFFFF"/>
        </w:rPr>
      </w:pPr>
      <w:r>
        <w:rPr>
          <w:rFonts w:ascii="Abadi" w:hAnsi="Abadi" w:cstheme="minorHAnsi"/>
          <w:i/>
          <w:iCs/>
          <w:color w:val="000000"/>
          <w:sz w:val="21"/>
          <w:szCs w:val="21"/>
          <w:shd w:val="clear" w:color="auto" w:fill="FFFFFF"/>
        </w:rPr>
        <w:t>(…)</w:t>
      </w:r>
    </w:p>
    <w:p w14:paraId="2194CBD5" w14:textId="1544D21F" w:rsidR="002B4772" w:rsidRPr="005E1DD9" w:rsidRDefault="002B4772" w:rsidP="000630BF">
      <w:pPr>
        <w:ind w:left="993"/>
        <w:jc w:val="both"/>
        <w:rPr>
          <w:rFonts w:ascii="Abadi" w:hAnsi="Abadi" w:cstheme="minorHAnsi"/>
          <w:i/>
          <w:iCs/>
          <w:color w:val="000000"/>
          <w:sz w:val="21"/>
          <w:szCs w:val="21"/>
          <w:shd w:val="clear" w:color="auto" w:fill="FFFFFF"/>
        </w:rPr>
      </w:pPr>
    </w:p>
    <w:p w14:paraId="645C668B" w14:textId="77777777" w:rsidR="002B4772" w:rsidRPr="005E1DD9" w:rsidRDefault="002B4772" w:rsidP="000630BF">
      <w:pPr>
        <w:ind w:left="993" w:right="49" w:firstLine="708"/>
        <w:jc w:val="both"/>
        <w:rPr>
          <w:rFonts w:ascii="Abadi" w:hAnsi="Abadi"/>
          <w:sz w:val="21"/>
          <w:szCs w:val="21"/>
        </w:rPr>
      </w:pPr>
    </w:p>
    <w:p w14:paraId="47D6DD3A" w14:textId="77777777" w:rsidR="002B4772" w:rsidRPr="005E1DD9" w:rsidRDefault="002B4772" w:rsidP="002B4772">
      <w:pPr>
        <w:pStyle w:val="Sinespaciado"/>
        <w:widowControl w:val="0"/>
        <w:ind w:firstLine="708"/>
        <w:jc w:val="both"/>
        <w:rPr>
          <w:rFonts w:ascii="Abadi" w:hAnsi="Abadi"/>
          <w:sz w:val="21"/>
          <w:szCs w:val="21"/>
        </w:rPr>
      </w:pPr>
      <w:r w:rsidRPr="005E1DD9">
        <w:rPr>
          <w:rFonts w:ascii="Abadi" w:hAnsi="Abadi"/>
          <w:sz w:val="21"/>
          <w:szCs w:val="21"/>
        </w:rPr>
        <w:t>Aunado a lo anterior, es importante hacer hincapié en lo referido ya por la Primera Sala de la Suprema Corte de Justicia de la Nación donde acotó que las obligaciones constitucionales de las autoridades en materia de derechos humanos conllevan a que actúen atendiendo a todas las personas por igual, con una visión interdependiente, ya que el ejercicio de un derecho implica que se respetan y protejan otros derechos vinculados, los cuales no podrán dividirse y todo debe ser de manera progresiva, prohibiendo cualquier retroceso en los medios establecidos para su ejercicio, tutela, reparación y efectividad.</w:t>
      </w:r>
    </w:p>
    <w:p w14:paraId="18F1E825" w14:textId="77777777" w:rsidR="002B4772" w:rsidRPr="005E1DD9" w:rsidRDefault="002B4772" w:rsidP="002B4772">
      <w:pPr>
        <w:pStyle w:val="Sinespaciado"/>
        <w:widowControl w:val="0"/>
        <w:ind w:firstLine="708"/>
        <w:jc w:val="both"/>
        <w:rPr>
          <w:rFonts w:ascii="Abadi" w:hAnsi="Abadi"/>
          <w:sz w:val="21"/>
          <w:szCs w:val="21"/>
        </w:rPr>
      </w:pPr>
    </w:p>
    <w:p w14:paraId="6B41A24B" w14:textId="77777777" w:rsidR="002B4772" w:rsidRPr="005E1DD9" w:rsidRDefault="002B4772" w:rsidP="002B4772">
      <w:pPr>
        <w:pStyle w:val="Sinespaciado"/>
        <w:widowControl w:val="0"/>
        <w:ind w:firstLine="708"/>
        <w:jc w:val="both"/>
        <w:rPr>
          <w:rFonts w:ascii="Abadi" w:hAnsi="Abadi"/>
          <w:sz w:val="21"/>
          <w:szCs w:val="21"/>
        </w:rPr>
      </w:pPr>
    </w:p>
    <w:p w14:paraId="4FFBFDE6" w14:textId="77777777" w:rsidR="002B4772" w:rsidRPr="005E1DD9" w:rsidRDefault="002B4772" w:rsidP="002B4772">
      <w:pPr>
        <w:pStyle w:val="Sinespaciado"/>
        <w:widowControl w:val="0"/>
        <w:ind w:firstLine="708"/>
        <w:jc w:val="both"/>
        <w:rPr>
          <w:rFonts w:ascii="Abadi" w:hAnsi="Abadi"/>
          <w:sz w:val="21"/>
          <w:szCs w:val="21"/>
        </w:rPr>
      </w:pPr>
      <w:r w:rsidRPr="005E1DD9">
        <w:rPr>
          <w:rFonts w:ascii="Abadi" w:hAnsi="Abadi"/>
          <w:sz w:val="21"/>
          <w:szCs w:val="21"/>
        </w:rPr>
        <w:t xml:space="preserve">Por ello, quienes integramos esta comisión legislativa hemos visualizado la inviabilidad de la iniciativa al estar ante una redundancia normativa, </w:t>
      </w:r>
      <w:proofErr w:type="gramStart"/>
      <w:r w:rsidRPr="005E1DD9">
        <w:rPr>
          <w:rFonts w:ascii="Abadi" w:hAnsi="Abadi"/>
          <w:sz w:val="21"/>
          <w:szCs w:val="21"/>
        </w:rPr>
        <w:t>en razón de</w:t>
      </w:r>
      <w:proofErr w:type="gramEnd"/>
      <w:r w:rsidRPr="005E1DD9">
        <w:rPr>
          <w:rFonts w:ascii="Abadi" w:hAnsi="Abadi"/>
          <w:sz w:val="21"/>
          <w:szCs w:val="21"/>
        </w:rPr>
        <w:t xml:space="preserve"> producir dos frases o enunciados en la misma Ley con el mismo campo de referencia. De igual forma, hay redundancia cuando una norma establece un efecto jurídico que, en las mismas circunstancias, está establecido por otra norma general; una de las dos normas, en la medida en que ello ocurre, es redundante y se caracteriza por no añadir información nueva al enunciado normativo que se quiere adicionar, en la propuesta, reitera o enfatiza lo que ya es inherente a los derechos humanos. </w:t>
      </w:r>
    </w:p>
    <w:p w14:paraId="114834B4" w14:textId="77777777" w:rsidR="002B4772" w:rsidRPr="005E1DD9" w:rsidRDefault="002B4772" w:rsidP="002B4772">
      <w:pPr>
        <w:pStyle w:val="Sinespaciado"/>
        <w:widowControl w:val="0"/>
        <w:ind w:firstLine="708"/>
        <w:jc w:val="both"/>
        <w:rPr>
          <w:rFonts w:ascii="Abadi" w:hAnsi="Abadi"/>
          <w:sz w:val="21"/>
          <w:szCs w:val="21"/>
        </w:rPr>
      </w:pPr>
    </w:p>
    <w:p w14:paraId="2001A476" w14:textId="674B06E9" w:rsidR="00AD0C81" w:rsidRDefault="002B4772" w:rsidP="002B4772">
      <w:pPr>
        <w:pStyle w:val="Sinespaciado"/>
        <w:widowControl w:val="0"/>
        <w:ind w:firstLine="708"/>
        <w:jc w:val="both"/>
        <w:rPr>
          <w:rFonts w:ascii="Abadi" w:hAnsi="Abadi"/>
          <w:sz w:val="21"/>
          <w:szCs w:val="21"/>
        </w:rPr>
      </w:pPr>
      <w:r w:rsidRPr="005E1DD9">
        <w:rPr>
          <w:rFonts w:ascii="Abadi" w:hAnsi="Abadi"/>
          <w:sz w:val="21"/>
          <w:szCs w:val="21"/>
        </w:rPr>
        <w:t xml:space="preserve">Es decir, el artículo 1 de la Constitución Política para el Estado de Guanajuato, refiere los principios que le son inherentes a todos los derechos humanos y resulta contrario a la técnica legislativa volver a incorporarlos en la norma reglamentaria de dicha Constitución. </w:t>
      </w:r>
    </w:p>
    <w:p w14:paraId="44550F42" w14:textId="77777777" w:rsidR="00B14FAB" w:rsidRDefault="00B14FAB" w:rsidP="002B4772">
      <w:pPr>
        <w:pStyle w:val="Sinespaciado"/>
        <w:widowControl w:val="0"/>
        <w:ind w:firstLine="708"/>
        <w:jc w:val="both"/>
        <w:rPr>
          <w:rFonts w:ascii="Abadi" w:hAnsi="Abadi"/>
          <w:sz w:val="21"/>
          <w:szCs w:val="21"/>
        </w:rPr>
      </w:pPr>
    </w:p>
    <w:p w14:paraId="587C8830" w14:textId="1D42F757" w:rsidR="00A61320" w:rsidRPr="00B14FAB" w:rsidRDefault="00B14FAB" w:rsidP="00B14FAB">
      <w:pPr>
        <w:pStyle w:val="Sinespaciado"/>
        <w:widowControl w:val="0"/>
        <w:ind w:left="993"/>
        <w:jc w:val="both"/>
        <w:rPr>
          <w:rFonts w:ascii="Abadi" w:hAnsi="Abadi"/>
          <w:i/>
          <w:iCs/>
          <w:sz w:val="21"/>
          <w:szCs w:val="21"/>
        </w:rPr>
      </w:pPr>
      <w:r w:rsidRPr="00B14FAB">
        <w:rPr>
          <w:rFonts w:ascii="Abadi" w:hAnsi="Abadi"/>
          <w:i/>
          <w:iCs/>
          <w:sz w:val="21"/>
          <w:szCs w:val="21"/>
        </w:rPr>
        <w:t>«…</w:t>
      </w:r>
      <w:r w:rsidR="00A61320" w:rsidRPr="00B14FAB">
        <w:rPr>
          <w:rFonts w:ascii="Abadi" w:hAnsi="Abadi"/>
          <w:i/>
          <w:iCs/>
          <w:sz w:val="21"/>
          <w:szCs w:val="21"/>
        </w:rPr>
        <w:t xml:space="preserve">Todas las autoridades, en el ámbito de sus competencias, tienen la obligación </w:t>
      </w:r>
      <w:r w:rsidR="006E3F42" w:rsidRPr="00B14FAB">
        <w:rPr>
          <w:rFonts w:ascii="Abadi" w:hAnsi="Abadi"/>
          <w:i/>
          <w:iCs/>
          <w:sz w:val="21"/>
          <w:szCs w:val="21"/>
        </w:rPr>
        <w:t xml:space="preserve">de promover, respetar, proteger y garantizar los derechos humanos de </w:t>
      </w:r>
      <w:proofErr w:type="gramStart"/>
      <w:r w:rsidR="006E3F42" w:rsidRPr="00B14FAB">
        <w:rPr>
          <w:rFonts w:ascii="Abadi" w:hAnsi="Abadi"/>
          <w:i/>
          <w:iCs/>
          <w:sz w:val="21"/>
          <w:szCs w:val="21"/>
        </w:rPr>
        <w:t>conformidad  con</w:t>
      </w:r>
      <w:proofErr w:type="gramEnd"/>
      <w:r w:rsidR="006E3F42" w:rsidRPr="00B14FAB">
        <w:rPr>
          <w:rFonts w:ascii="Abadi" w:hAnsi="Abadi"/>
          <w:i/>
          <w:iCs/>
          <w:sz w:val="21"/>
          <w:szCs w:val="21"/>
        </w:rPr>
        <w:t xml:space="preserve"> los principios de universalidad, </w:t>
      </w:r>
      <w:r w:rsidR="009E43AC" w:rsidRPr="00B14FAB">
        <w:rPr>
          <w:rFonts w:ascii="Abadi" w:hAnsi="Abadi"/>
          <w:i/>
          <w:iCs/>
          <w:sz w:val="21"/>
          <w:szCs w:val="21"/>
        </w:rPr>
        <w:t>interdependencia, indivisibilidad y progresividad. En consecuencia, en Estado deberá prevenir, investigar</w:t>
      </w:r>
      <w:r w:rsidRPr="00B14FAB">
        <w:rPr>
          <w:rFonts w:ascii="Abadi" w:hAnsi="Abadi"/>
          <w:i/>
          <w:iCs/>
          <w:sz w:val="21"/>
          <w:szCs w:val="21"/>
        </w:rPr>
        <w:t>, sancionar y reparar las violaciones a los derechos, en los términos que establezca esta ley…»</w:t>
      </w:r>
    </w:p>
    <w:p w14:paraId="1A1A9032" w14:textId="5968AEAA" w:rsidR="002B4772" w:rsidRPr="005E1DD9" w:rsidRDefault="002B4772" w:rsidP="002B4772">
      <w:pPr>
        <w:pStyle w:val="Sinespaciado"/>
        <w:widowControl w:val="0"/>
        <w:ind w:firstLine="708"/>
        <w:jc w:val="both"/>
        <w:rPr>
          <w:rFonts w:ascii="Abadi" w:hAnsi="Abadi"/>
          <w:sz w:val="21"/>
          <w:szCs w:val="21"/>
        </w:rPr>
      </w:pPr>
      <w:r w:rsidRPr="005E1DD9">
        <w:rPr>
          <w:rFonts w:ascii="Abadi" w:hAnsi="Abadi"/>
          <w:sz w:val="21"/>
          <w:szCs w:val="21"/>
        </w:rPr>
        <w:tab/>
      </w:r>
    </w:p>
    <w:p w14:paraId="081A877D" w14:textId="38A4769D" w:rsidR="002B4772" w:rsidRPr="005E1DD9" w:rsidRDefault="002B4772" w:rsidP="002B4772">
      <w:pPr>
        <w:pStyle w:val="Sinespaciado"/>
        <w:widowControl w:val="0"/>
        <w:ind w:firstLine="708"/>
        <w:jc w:val="both"/>
        <w:rPr>
          <w:rFonts w:ascii="Abadi" w:hAnsi="Abadi"/>
          <w:sz w:val="21"/>
          <w:szCs w:val="21"/>
        </w:rPr>
      </w:pPr>
    </w:p>
    <w:p w14:paraId="3F6653B2" w14:textId="77777777" w:rsidR="002B4772" w:rsidRPr="005E1DD9" w:rsidRDefault="002B4772" w:rsidP="002B4772">
      <w:pPr>
        <w:pStyle w:val="Sinespaciado"/>
        <w:widowControl w:val="0"/>
        <w:ind w:firstLine="708"/>
        <w:jc w:val="both"/>
        <w:rPr>
          <w:rFonts w:ascii="Abadi" w:hAnsi="Abadi"/>
          <w:sz w:val="21"/>
          <w:szCs w:val="21"/>
        </w:rPr>
      </w:pPr>
      <w:r w:rsidRPr="005E1DD9">
        <w:rPr>
          <w:rFonts w:ascii="Abadi" w:hAnsi="Abadi"/>
          <w:sz w:val="21"/>
          <w:szCs w:val="21"/>
        </w:rPr>
        <w:t>En consecuencia, por las consideraciones jurídicas expuestas, se determina la no viabilidad jurídica de la propuesta para ser incorporada en la Ley de Planeación para el Estado de Guanajuato.</w:t>
      </w:r>
    </w:p>
    <w:p w14:paraId="53A5A03D" w14:textId="77777777" w:rsidR="002B4772" w:rsidRPr="005E1DD9" w:rsidRDefault="002B4772" w:rsidP="002B4772">
      <w:pPr>
        <w:pStyle w:val="Sinespaciado"/>
        <w:widowControl w:val="0"/>
        <w:ind w:firstLine="708"/>
        <w:jc w:val="both"/>
        <w:rPr>
          <w:rFonts w:ascii="Abadi" w:hAnsi="Abadi"/>
          <w:sz w:val="21"/>
          <w:szCs w:val="21"/>
        </w:rPr>
      </w:pPr>
    </w:p>
    <w:p w14:paraId="1401366E" w14:textId="77777777" w:rsidR="002B4772" w:rsidRPr="005E1DD9" w:rsidRDefault="002B4772" w:rsidP="002B4772">
      <w:pPr>
        <w:pStyle w:val="Sinespaciado"/>
        <w:widowControl w:val="0"/>
        <w:ind w:firstLine="708"/>
        <w:jc w:val="both"/>
        <w:rPr>
          <w:rFonts w:ascii="Abadi" w:hAnsi="Abadi"/>
          <w:sz w:val="21"/>
          <w:szCs w:val="21"/>
        </w:rPr>
      </w:pPr>
      <w:r w:rsidRPr="005E1DD9">
        <w:rPr>
          <w:rFonts w:ascii="Abadi" w:hAnsi="Abadi"/>
          <w:sz w:val="21"/>
          <w:szCs w:val="21"/>
        </w:rPr>
        <w:t xml:space="preserve">Importante </w:t>
      </w:r>
      <w:proofErr w:type="gramStart"/>
      <w:r w:rsidRPr="005E1DD9">
        <w:rPr>
          <w:rFonts w:ascii="Abadi" w:hAnsi="Abadi"/>
          <w:sz w:val="21"/>
          <w:szCs w:val="21"/>
        </w:rPr>
        <w:t>manifestar</w:t>
      </w:r>
      <w:proofErr w:type="gramEnd"/>
      <w:r w:rsidRPr="005E1DD9">
        <w:rPr>
          <w:rFonts w:ascii="Abadi" w:hAnsi="Abadi"/>
          <w:sz w:val="21"/>
          <w:szCs w:val="21"/>
        </w:rPr>
        <w:t xml:space="preserve"> que quienes formamos parte del Poder Legislativo, y en especial quienes integramos esta Comisión de Gobernación y Puntos Constitucionales coincidimos en cuanto a la pertinencia de seguir revisando nuestro marco legal vigente en nuestro Estado a fin de implementar, en su caso, medidas legislativas tendientes a suprimir y erradicar toda clase de discriminación que atente contra la dignidad de las personas. Coincidimos pues que como legisladores la observancia a la dimensión sustantiva o de hecho del principio constitucional de igualdad jurídica se traduce en la obligación por parte de todas las autoridades de realizar acciones tendientes a suprimir y erradicar actos y situaciones con efectos discriminatorios. </w:t>
      </w:r>
    </w:p>
    <w:p w14:paraId="0D91CD84" w14:textId="77777777" w:rsidR="002B4772" w:rsidRPr="005E1DD9" w:rsidRDefault="002B4772" w:rsidP="002B4772">
      <w:pPr>
        <w:pStyle w:val="Sinespaciado"/>
        <w:widowControl w:val="0"/>
        <w:ind w:firstLine="708"/>
        <w:jc w:val="both"/>
        <w:rPr>
          <w:rFonts w:ascii="Abadi" w:hAnsi="Abadi"/>
          <w:sz w:val="21"/>
          <w:szCs w:val="21"/>
        </w:rPr>
      </w:pPr>
    </w:p>
    <w:p w14:paraId="2D85F33B" w14:textId="77777777" w:rsidR="002B4772" w:rsidRPr="005E1DD9" w:rsidRDefault="002B4772" w:rsidP="002B4772">
      <w:pPr>
        <w:pStyle w:val="Sinespaciado"/>
        <w:widowControl w:val="0"/>
        <w:ind w:firstLine="708"/>
        <w:jc w:val="both"/>
        <w:rPr>
          <w:rFonts w:ascii="Abadi" w:hAnsi="Abadi"/>
          <w:sz w:val="21"/>
          <w:szCs w:val="21"/>
        </w:rPr>
      </w:pPr>
      <w:r w:rsidRPr="005E1DD9">
        <w:rPr>
          <w:rFonts w:ascii="Abadi" w:hAnsi="Abadi"/>
          <w:sz w:val="21"/>
          <w:szCs w:val="21"/>
        </w:rPr>
        <w:t>Así, la trascendencia de nuestra labor legislativa, a través de la emisión y modificación de disposiciones legales puede dotarse a las autoridades administrativas de atribuciones cuyo ejercicio permita que todas las personas gocen de las mismas oportunidades y cuenten con condiciones propicias para el pleno goce y ejercicio de sus derechos humanos.</w:t>
      </w:r>
    </w:p>
    <w:p w14:paraId="06D0F3B5" w14:textId="77777777" w:rsidR="002B4772" w:rsidRPr="005E1DD9" w:rsidRDefault="002B4772" w:rsidP="002B4772">
      <w:pPr>
        <w:pStyle w:val="Sinespaciado"/>
        <w:widowControl w:val="0"/>
        <w:ind w:firstLine="708"/>
        <w:jc w:val="both"/>
        <w:rPr>
          <w:rFonts w:ascii="Abadi" w:hAnsi="Abadi"/>
          <w:sz w:val="21"/>
          <w:szCs w:val="21"/>
        </w:rPr>
      </w:pPr>
    </w:p>
    <w:p w14:paraId="19220EFE" w14:textId="77777777" w:rsidR="002B4772" w:rsidRDefault="002B4772" w:rsidP="002B4772">
      <w:pPr>
        <w:ind w:firstLine="708"/>
        <w:jc w:val="both"/>
        <w:rPr>
          <w:rFonts w:ascii="Abadi" w:eastAsia="Batang" w:hAnsi="Abadi" w:cs="Arial"/>
          <w:sz w:val="21"/>
          <w:szCs w:val="21"/>
          <w:lang w:val="es-MX" w:eastAsia="en-US"/>
        </w:rPr>
      </w:pPr>
      <w:proofErr w:type="gramStart"/>
      <w:r w:rsidRPr="005E1DD9">
        <w:rPr>
          <w:rFonts w:ascii="Abadi" w:eastAsia="Batang" w:hAnsi="Abadi" w:cs="Arial"/>
          <w:sz w:val="21"/>
          <w:szCs w:val="21"/>
        </w:rPr>
        <w:t>En razón de</w:t>
      </w:r>
      <w:proofErr w:type="gramEnd"/>
      <w:r w:rsidRPr="005E1DD9">
        <w:rPr>
          <w:rFonts w:ascii="Abadi" w:eastAsia="Batang" w:hAnsi="Abadi" w:cs="Arial"/>
          <w:sz w:val="21"/>
          <w:szCs w:val="21"/>
        </w:rPr>
        <w:t xml:space="preserve"> lo antes expuesto y con fundamento en los artículos 171 y 204 de la Ley Orgánica del Poder Legislativo del Estado de Guanajuato, nos permitimos someter a la aprobación de la Asamblea, el siguiente:</w:t>
      </w:r>
    </w:p>
    <w:p w14:paraId="38BAA105" w14:textId="77777777" w:rsidR="005938E9" w:rsidRDefault="005938E9" w:rsidP="002B4772">
      <w:pPr>
        <w:ind w:firstLine="708"/>
        <w:jc w:val="center"/>
        <w:rPr>
          <w:rFonts w:ascii="Abadi" w:eastAsia="Batang" w:hAnsi="Abadi" w:cs="Arial"/>
          <w:b/>
          <w:bCs/>
          <w:sz w:val="21"/>
          <w:szCs w:val="21"/>
        </w:rPr>
      </w:pPr>
    </w:p>
    <w:p w14:paraId="4AA5EE81" w14:textId="712BCF3F" w:rsidR="002B4772" w:rsidRPr="00943CCB" w:rsidRDefault="002B4772" w:rsidP="002B4772">
      <w:pPr>
        <w:ind w:firstLine="708"/>
        <w:jc w:val="center"/>
        <w:rPr>
          <w:rFonts w:ascii="Abadi" w:eastAsia="Batang" w:hAnsi="Abadi" w:cs="Arial"/>
          <w:sz w:val="21"/>
          <w:szCs w:val="21"/>
          <w:lang w:val="es-MX" w:eastAsia="en-US"/>
        </w:rPr>
      </w:pPr>
      <w:r w:rsidRPr="005E1DD9">
        <w:rPr>
          <w:rFonts w:ascii="Abadi" w:eastAsia="Batang" w:hAnsi="Abadi" w:cs="Arial"/>
          <w:b/>
          <w:bCs/>
          <w:sz w:val="21"/>
          <w:szCs w:val="21"/>
        </w:rPr>
        <w:t>ACUERDO</w:t>
      </w:r>
    </w:p>
    <w:p w14:paraId="5ABBA899" w14:textId="77777777" w:rsidR="002B4772" w:rsidRPr="005E1DD9" w:rsidRDefault="002B4772" w:rsidP="002B4772">
      <w:pPr>
        <w:widowControl w:val="0"/>
        <w:tabs>
          <w:tab w:val="left" w:pos="0"/>
        </w:tabs>
        <w:jc w:val="both"/>
        <w:rPr>
          <w:rFonts w:ascii="Abadi" w:eastAsia="Batang" w:hAnsi="Abadi" w:cs="Arial"/>
          <w:b/>
          <w:bCs/>
          <w:sz w:val="21"/>
          <w:szCs w:val="21"/>
        </w:rPr>
      </w:pPr>
    </w:p>
    <w:p w14:paraId="6C3FD856" w14:textId="77777777" w:rsidR="002B4772" w:rsidRPr="005E1DD9" w:rsidRDefault="002B4772" w:rsidP="002B4772">
      <w:pPr>
        <w:widowControl w:val="0"/>
        <w:tabs>
          <w:tab w:val="left" w:pos="0"/>
        </w:tabs>
        <w:jc w:val="both"/>
        <w:rPr>
          <w:rFonts w:ascii="Abadi" w:eastAsia="Batang" w:hAnsi="Abadi" w:cs="Arial"/>
          <w:b/>
          <w:bCs/>
          <w:sz w:val="21"/>
          <w:szCs w:val="21"/>
        </w:rPr>
      </w:pPr>
    </w:p>
    <w:p w14:paraId="685B4484" w14:textId="77777777" w:rsidR="002B4772" w:rsidRPr="005E1DD9" w:rsidRDefault="002B4772" w:rsidP="002B4772">
      <w:pPr>
        <w:widowControl w:val="0"/>
        <w:ind w:firstLine="708"/>
        <w:jc w:val="both"/>
        <w:rPr>
          <w:rFonts w:ascii="Abadi" w:hAnsi="Abadi" w:cs="Arial"/>
          <w:sz w:val="21"/>
          <w:szCs w:val="21"/>
        </w:rPr>
      </w:pPr>
      <w:r w:rsidRPr="005E1DD9">
        <w:rPr>
          <w:rFonts w:ascii="Abadi" w:eastAsia="Batang" w:hAnsi="Abadi" w:cs="Arial"/>
          <w:b/>
          <w:bCs/>
          <w:sz w:val="21"/>
          <w:szCs w:val="21"/>
        </w:rPr>
        <w:t>Único.</w:t>
      </w:r>
      <w:r w:rsidRPr="005E1DD9">
        <w:rPr>
          <w:rFonts w:ascii="Abadi" w:eastAsia="Batang" w:hAnsi="Abadi" w:cs="Arial"/>
          <w:bCs/>
          <w:sz w:val="21"/>
          <w:szCs w:val="21"/>
        </w:rPr>
        <w:t xml:space="preserve"> Se </w:t>
      </w:r>
      <w:r w:rsidRPr="005E1DD9">
        <w:rPr>
          <w:rFonts w:ascii="Abadi" w:hAnsi="Abadi" w:cs="Calibri"/>
          <w:sz w:val="21"/>
          <w:szCs w:val="21"/>
        </w:rPr>
        <w:t>ordena el archivo definitivo de la</w:t>
      </w:r>
      <w:r w:rsidRPr="005E1DD9">
        <w:rPr>
          <w:rFonts w:ascii="Abadi" w:hAnsi="Abadi" w:cs="Arial"/>
          <w:sz w:val="21"/>
          <w:szCs w:val="21"/>
        </w:rPr>
        <w:t xml:space="preserve"> </w:t>
      </w:r>
      <w:r w:rsidRPr="005E1DD9">
        <w:rPr>
          <w:rFonts w:ascii="Abadi" w:hAnsi="Abadi" w:cs="Calibri"/>
          <w:sz w:val="21"/>
          <w:szCs w:val="21"/>
        </w:rPr>
        <w:t xml:space="preserve">iniciativa suscrita </w:t>
      </w:r>
      <w:r w:rsidRPr="005E1DD9">
        <w:rPr>
          <w:rFonts w:ascii="Abadi" w:hAnsi="Abadi" w:cs="Arial"/>
          <w:sz w:val="21"/>
          <w:szCs w:val="21"/>
        </w:rPr>
        <w:t xml:space="preserve">por la diputada Dessire </w:t>
      </w:r>
      <w:proofErr w:type="spellStart"/>
      <w:r w:rsidRPr="005E1DD9">
        <w:rPr>
          <w:rFonts w:ascii="Abadi" w:hAnsi="Abadi" w:cs="Arial"/>
          <w:sz w:val="21"/>
          <w:szCs w:val="21"/>
        </w:rPr>
        <w:t>Angel</w:t>
      </w:r>
      <w:proofErr w:type="spellEnd"/>
      <w:r w:rsidRPr="005E1DD9">
        <w:rPr>
          <w:rFonts w:ascii="Abadi" w:hAnsi="Abadi" w:cs="Arial"/>
          <w:sz w:val="21"/>
          <w:szCs w:val="21"/>
        </w:rPr>
        <w:t xml:space="preserve"> Rocha de la Representación Parlamentaria del Partido Movimiento Ciudadano por la que se reforman los artículos 14, 15, 16, 17, 18, 19, 20 y 22, y se adicionan los artículos 14 bis, 14 ter, 18 bis, 18 ter, 18 </w:t>
      </w:r>
      <w:proofErr w:type="spellStart"/>
      <w:r w:rsidRPr="005E1DD9">
        <w:rPr>
          <w:rFonts w:ascii="Abadi" w:hAnsi="Abadi" w:cs="Arial"/>
          <w:sz w:val="21"/>
          <w:szCs w:val="21"/>
        </w:rPr>
        <w:t>quáter</w:t>
      </w:r>
      <w:proofErr w:type="spellEnd"/>
      <w:r w:rsidRPr="005E1DD9">
        <w:rPr>
          <w:rFonts w:ascii="Abadi" w:hAnsi="Abadi" w:cs="Arial"/>
          <w:sz w:val="21"/>
          <w:szCs w:val="21"/>
        </w:rPr>
        <w:t xml:space="preserve">, 18 quinquies, 19 bis, 19 ter, 19 </w:t>
      </w:r>
      <w:proofErr w:type="spellStart"/>
      <w:r w:rsidRPr="005E1DD9">
        <w:rPr>
          <w:rFonts w:ascii="Abadi" w:hAnsi="Abadi" w:cs="Arial"/>
          <w:sz w:val="21"/>
          <w:szCs w:val="21"/>
        </w:rPr>
        <w:t>quáter</w:t>
      </w:r>
      <w:proofErr w:type="spellEnd"/>
      <w:r w:rsidRPr="005E1DD9">
        <w:rPr>
          <w:rFonts w:ascii="Abadi" w:hAnsi="Abadi" w:cs="Arial"/>
          <w:sz w:val="21"/>
          <w:szCs w:val="21"/>
        </w:rPr>
        <w:t xml:space="preserve">, 19 quinquies, 19 </w:t>
      </w:r>
      <w:proofErr w:type="spellStart"/>
      <w:r w:rsidRPr="005E1DD9">
        <w:rPr>
          <w:rFonts w:ascii="Abadi" w:hAnsi="Abadi" w:cs="Arial"/>
          <w:sz w:val="21"/>
          <w:szCs w:val="21"/>
        </w:rPr>
        <w:t>sexies</w:t>
      </w:r>
      <w:proofErr w:type="spellEnd"/>
      <w:r w:rsidRPr="005E1DD9">
        <w:rPr>
          <w:rFonts w:ascii="Abadi" w:hAnsi="Abadi" w:cs="Arial"/>
          <w:sz w:val="21"/>
          <w:szCs w:val="21"/>
        </w:rPr>
        <w:t xml:space="preserve"> y 19 </w:t>
      </w:r>
      <w:proofErr w:type="spellStart"/>
      <w:r w:rsidRPr="005E1DD9">
        <w:rPr>
          <w:rFonts w:ascii="Abadi" w:hAnsi="Abadi" w:cs="Arial"/>
          <w:sz w:val="21"/>
          <w:szCs w:val="21"/>
        </w:rPr>
        <w:t>septies</w:t>
      </w:r>
      <w:proofErr w:type="spellEnd"/>
      <w:r w:rsidRPr="005E1DD9">
        <w:rPr>
          <w:rFonts w:ascii="Abadi" w:hAnsi="Abadi" w:cs="Arial"/>
          <w:sz w:val="21"/>
          <w:szCs w:val="21"/>
        </w:rPr>
        <w:t xml:space="preserve"> de la Ley para Prevenir, Atender y Erradicar la Discriminación en el Estado de Guanajuato; y reforma el artículo 4 fracción V de la Ley de Planeación para el Estado de Guanajuato, </w:t>
      </w:r>
      <w:r w:rsidRPr="005E1DD9">
        <w:rPr>
          <w:rFonts w:ascii="Abadi" w:hAnsi="Abadi" w:cs="Arial"/>
          <w:i/>
          <w:iCs/>
          <w:sz w:val="21"/>
          <w:szCs w:val="21"/>
        </w:rPr>
        <w:t>en la parte que corresponde al segundo de los ordenamientos</w:t>
      </w:r>
      <w:r w:rsidRPr="005E1DD9">
        <w:rPr>
          <w:rFonts w:ascii="Abadi" w:hAnsi="Abadi" w:cs="Arial"/>
          <w:sz w:val="21"/>
          <w:szCs w:val="21"/>
        </w:rPr>
        <w:t>.</w:t>
      </w:r>
    </w:p>
    <w:p w14:paraId="10605DBD" w14:textId="77777777" w:rsidR="002B4772" w:rsidRPr="005E1DD9" w:rsidRDefault="002B4772" w:rsidP="002B4772">
      <w:pPr>
        <w:widowControl w:val="0"/>
        <w:jc w:val="both"/>
        <w:rPr>
          <w:rFonts w:ascii="Abadi" w:hAnsi="Abadi" w:cs="Arial"/>
          <w:sz w:val="21"/>
          <w:szCs w:val="21"/>
        </w:rPr>
      </w:pPr>
    </w:p>
    <w:p w14:paraId="5BF8D0B5" w14:textId="4046C92A" w:rsidR="002B4772" w:rsidRDefault="002B4772" w:rsidP="002B4772">
      <w:pPr>
        <w:ind w:firstLine="708"/>
        <w:jc w:val="both"/>
        <w:rPr>
          <w:rFonts w:ascii="Abadi" w:hAnsi="Abadi" w:cs="Calibri"/>
          <w:sz w:val="21"/>
          <w:szCs w:val="21"/>
        </w:rPr>
      </w:pPr>
      <w:r w:rsidRPr="005E1DD9">
        <w:rPr>
          <w:rFonts w:ascii="Abadi" w:hAnsi="Abadi" w:cs="Calibri"/>
          <w:sz w:val="21"/>
          <w:szCs w:val="21"/>
        </w:rPr>
        <w:t>Comuníquese el presente acuerdo a la Secretaría General del Congreso de Estado, para los efectos conducentes.</w:t>
      </w:r>
    </w:p>
    <w:p w14:paraId="76A016EA" w14:textId="769BF3DC" w:rsidR="00E94527" w:rsidRDefault="00E94527" w:rsidP="002B4772">
      <w:pPr>
        <w:ind w:firstLine="708"/>
        <w:jc w:val="both"/>
        <w:rPr>
          <w:rFonts w:ascii="Abadi" w:hAnsi="Abadi" w:cs="Calibri"/>
          <w:sz w:val="21"/>
          <w:szCs w:val="21"/>
        </w:rPr>
      </w:pPr>
    </w:p>
    <w:p w14:paraId="57E72BA4" w14:textId="5A8221FF" w:rsidR="00E94527" w:rsidRDefault="00E94527" w:rsidP="002B4772">
      <w:pPr>
        <w:ind w:firstLine="708"/>
        <w:jc w:val="both"/>
        <w:rPr>
          <w:rFonts w:ascii="Abadi" w:hAnsi="Abadi" w:cs="Calibri"/>
          <w:sz w:val="21"/>
          <w:szCs w:val="21"/>
        </w:rPr>
      </w:pPr>
    </w:p>
    <w:p w14:paraId="53276C65" w14:textId="77777777" w:rsidR="00E94527" w:rsidRPr="005E1DD9" w:rsidRDefault="00E94527" w:rsidP="00E94527">
      <w:pPr>
        <w:widowControl w:val="0"/>
        <w:jc w:val="center"/>
        <w:rPr>
          <w:rFonts w:ascii="Abadi" w:hAnsi="Abadi" w:cs="Arial"/>
          <w:b/>
          <w:sz w:val="21"/>
          <w:szCs w:val="21"/>
        </w:rPr>
      </w:pPr>
      <w:r w:rsidRPr="005E1DD9">
        <w:rPr>
          <w:rFonts w:ascii="Abadi" w:hAnsi="Abadi" w:cs="Arial"/>
          <w:b/>
          <w:sz w:val="21"/>
          <w:szCs w:val="21"/>
        </w:rPr>
        <w:t>GUANAJUATO, GTO., A 19 SEPTIEMBRE DE 2022</w:t>
      </w:r>
    </w:p>
    <w:p w14:paraId="2A764C17" w14:textId="77777777" w:rsidR="00E94527" w:rsidRPr="005E1DD9" w:rsidRDefault="00E94527" w:rsidP="00E94527">
      <w:pPr>
        <w:widowControl w:val="0"/>
        <w:jc w:val="center"/>
        <w:rPr>
          <w:rFonts w:ascii="Abadi" w:hAnsi="Abadi" w:cs="Arial"/>
          <w:b/>
          <w:sz w:val="21"/>
          <w:szCs w:val="21"/>
        </w:rPr>
      </w:pPr>
      <w:r w:rsidRPr="005E1DD9">
        <w:rPr>
          <w:rFonts w:ascii="Abadi" w:hAnsi="Abadi" w:cs="Arial"/>
          <w:b/>
          <w:sz w:val="21"/>
          <w:szCs w:val="21"/>
        </w:rPr>
        <w:t>LA COMISIÓN DE GOBERNACIÓN Y PUNTOS CONSTITUCIONALES</w:t>
      </w:r>
    </w:p>
    <w:p w14:paraId="3B6ACFA7" w14:textId="0BACFFE1" w:rsidR="00795849" w:rsidRDefault="00795849" w:rsidP="002B4772">
      <w:pPr>
        <w:ind w:firstLine="708"/>
        <w:jc w:val="both"/>
        <w:rPr>
          <w:rFonts w:ascii="Abadi" w:hAnsi="Abadi" w:cs="Calibri"/>
          <w:sz w:val="21"/>
          <w:szCs w:val="21"/>
        </w:rPr>
      </w:pPr>
    </w:p>
    <w:p w14:paraId="5C55B055" w14:textId="5375BB99" w:rsidR="001F00D7" w:rsidRDefault="00795849" w:rsidP="001F00D7">
      <w:pPr>
        <w:autoSpaceDE w:val="0"/>
        <w:autoSpaceDN w:val="0"/>
        <w:adjustRightInd w:val="0"/>
        <w:jc w:val="both"/>
        <w:rPr>
          <w:rFonts w:ascii="Abadi" w:hAnsi="Abadi" w:cs="*Calibri-Bold-4923-Identity-H"/>
          <w:b/>
          <w:bCs/>
          <w:color w:val="0A0A0F"/>
          <w:sz w:val="21"/>
          <w:szCs w:val="21"/>
        </w:rPr>
      </w:pPr>
      <w:r>
        <w:rPr>
          <w:rFonts w:ascii="Abadi" w:hAnsi="Abadi" w:cs="*Calibri-Bold-4923-Identity-H"/>
          <w:b/>
          <w:bCs/>
          <w:color w:val="0A0A0F"/>
          <w:sz w:val="21"/>
          <w:szCs w:val="21"/>
        </w:rPr>
        <w:t>Diputada Susana Bermúdez Cano</w:t>
      </w:r>
      <w:r w:rsidR="001F00D7" w:rsidRPr="001F00D7">
        <w:rPr>
          <w:rFonts w:ascii="Abadi" w:hAnsi="Abadi" w:cs="*Calibri-Bold-4923-Identity-H"/>
          <w:b/>
          <w:bCs/>
          <w:color w:val="0A0A0F"/>
          <w:sz w:val="21"/>
          <w:szCs w:val="21"/>
        </w:rPr>
        <w:t xml:space="preserve"> </w:t>
      </w:r>
    </w:p>
    <w:p w14:paraId="45BF5A21" w14:textId="1DF5088C" w:rsidR="001F00D7" w:rsidRDefault="001F00D7" w:rsidP="001F00D7">
      <w:pPr>
        <w:autoSpaceDE w:val="0"/>
        <w:autoSpaceDN w:val="0"/>
        <w:adjustRightInd w:val="0"/>
        <w:jc w:val="both"/>
        <w:rPr>
          <w:rFonts w:ascii="Abadi" w:hAnsi="Abadi" w:cs="*Calibri-Bold-4923-Identity-H"/>
          <w:b/>
          <w:bCs/>
          <w:color w:val="0A0A0F"/>
          <w:sz w:val="21"/>
          <w:szCs w:val="21"/>
        </w:rPr>
      </w:pPr>
      <w:r>
        <w:rPr>
          <w:rFonts w:ascii="Abadi" w:hAnsi="Abadi" w:cs="*Calibri-Bold-4923-Identity-H"/>
          <w:b/>
          <w:bCs/>
          <w:color w:val="0A0A0F"/>
          <w:sz w:val="21"/>
          <w:szCs w:val="21"/>
        </w:rPr>
        <w:t>Diputada Briseida Anabel Magdaleno González</w:t>
      </w:r>
    </w:p>
    <w:p w14:paraId="06A0AE21" w14:textId="498FE45B" w:rsidR="001F00D7" w:rsidRDefault="001F00D7" w:rsidP="001F00D7">
      <w:pPr>
        <w:autoSpaceDE w:val="0"/>
        <w:autoSpaceDN w:val="0"/>
        <w:adjustRightInd w:val="0"/>
        <w:jc w:val="both"/>
        <w:rPr>
          <w:rFonts w:ascii="Abadi" w:hAnsi="Abadi" w:cs="*Calibri-Bold-4923-Identity-H"/>
          <w:b/>
          <w:bCs/>
          <w:color w:val="0A0A0F"/>
          <w:sz w:val="21"/>
          <w:szCs w:val="21"/>
        </w:rPr>
      </w:pPr>
      <w:r>
        <w:rPr>
          <w:rFonts w:ascii="Abadi" w:hAnsi="Abadi" w:cs="*Calibri-Bold-4923-Identity-H"/>
          <w:b/>
          <w:bCs/>
          <w:color w:val="0A0A0F"/>
          <w:sz w:val="21"/>
          <w:szCs w:val="21"/>
        </w:rPr>
        <w:t>Diputada Yulma Rocha Aguilar</w:t>
      </w:r>
    </w:p>
    <w:p w14:paraId="13D81804" w14:textId="3A04CE90" w:rsidR="00795849" w:rsidRDefault="00795849" w:rsidP="00795849">
      <w:pPr>
        <w:autoSpaceDE w:val="0"/>
        <w:autoSpaceDN w:val="0"/>
        <w:adjustRightInd w:val="0"/>
        <w:jc w:val="both"/>
        <w:rPr>
          <w:rFonts w:ascii="Abadi" w:hAnsi="Abadi" w:cs="*Calibri-Bold-4923-Identity-H"/>
          <w:b/>
          <w:bCs/>
          <w:color w:val="0A0A0F"/>
          <w:sz w:val="21"/>
          <w:szCs w:val="21"/>
        </w:rPr>
      </w:pPr>
      <w:r>
        <w:rPr>
          <w:rFonts w:ascii="Abadi" w:hAnsi="Abadi" w:cs="*Calibri-Bold-4923-Identity-H"/>
          <w:b/>
          <w:bCs/>
          <w:color w:val="0A0A0F"/>
          <w:sz w:val="21"/>
          <w:szCs w:val="21"/>
        </w:rPr>
        <w:t>Diputada Laura Cristina Márquez Alcalá</w:t>
      </w:r>
    </w:p>
    <w:p w14:paraId="37D54BCA" w14:textId="77777777" w:rsidR="00CA30EC" w:rsidRDefault="00CA30EC" w:rsidP="00CA30EC">
      <w:pPr>
        <w:autoSpaceDE w:val="0"/>
        <w:autoSpaceDN w:val="0"/>
        <w:adjustRightInd w:val="0"/>
        <w:jc w:val="both"/>
        <w:rPr>
          <w:rFonts w:ascii="Abadi" w:hAnsi="Abadi" w:cs="*Calibri-Bold-4923-Identity-H"/>
          <w:b/>
          <w:bCs/>
          <w:color w:val="0A0A0F"/>
          <w:sz w:val="21"/>
          <w:szCs w:val="21"/>
        </w:rPr>
      </w:pPr>
      <w:r>
        <w:rPr>
          <w:rFonts w:ascii="Abadi" w:hAnsi="Abadi" w:cs="*Calibri-Bold-4923-Identity-H"/>
          <w:b/>
          <w:bCs/>
          <w:color w:val="0A0A0F"/>
          <w:sz w:val="21"/>
          <w:szCs w:val="21"/>
        </w:rPr>
        <w:t>Diputado Rolando Fortino Alcántar Rojas</w:t>
      </w:r>
    </w:p>
    <w:p w14:paraId="4A650053" w14:textId="03CF9D4B" w:rsidR="00CA30EC" w:rsidRDefault="00CA30EC" w:rsidP="00CA30EC">
      <w:pPr>
        <w:autoSpaceDE w:val="0"/>
        <w:autoSpaceDN w:val="0"/>
        <w:adjustRightInd w:val="0"/>
        <w:jc w:val="both"/>
        <w:rPr>
          <w:rFonts w:ascii="Abadi" w:hAnsi="Abadi" w:cs="*Calibri-Bold-4923-Identity-H"/>
          <w:b/>
          <w:bCs/>
          <w:color w:val="0A0A0F"/>
          <w:sz w:val="21"/>
          <w:szCs w:val="21"/>
        </w:rPr>
      </w:pPr>
      <w:r>
        <w:rPr>
          <w:rFonts w:ascii="Abadi" w:hAnsi="Abadi" w:cs="*Calibri-Bold-4923-Identity-H"/>
          <w:b/>
          <w:bCs/>
          <w:color w:val="0A0A0F"/>
          <w:sz w:val="21"/>
          <w:szCs w:val="21"/>
        </w:rPr>
        <w:t>Diputada Alma Edwviges Alcaraz Hernández</w:t>
      </w:r>
    </w:p>
    <w:p w14:paraId="12FB96B3" w14:textId="51068184" w:rsidR="00572B61" w:rsidRDefault="00CA30EC" w:rsidP="00CA30EC">
      <w:pPr>
        <w:autoSpaceDE w:val="0"/>
        <w:autoSpaceDN w:val="0"/>
        <w:adjustRightInd w:val="0"/>
        <w:jc w:val="both"/>
        <w:rPr>
          <w:rFonts w:ascii="Abadi" w:hAnsi="Abadi" w:cs="*Calibri-Bold-4923-Identity-H"/>
          <w:b/>
          <w:bCs/>
          <w:color w:val="0A0A0F"/>
          <w:sz w:val="21"/>
          <w:szCs w:val="21"/>
        </w:rPr>
      </w:pPr>
      <w:r>
        <w:rPr>
          <w:rFonts w:ascii="Abadi" w:hAnsi="Abadi" w:cs="*Calibri-Bold-4923-Identity-H"/>
          <w:b/>
          <w:bCs/>
          <w:color w:val="0A0A0F"/>
          <w:sz w:val="21"/>
          <w:szCs w:val="21"/>
        </w:rPr>
        <w:t>Diputado Gerardo Fernández González</w:t>
      </w:r>
    </w:p>
    <w:p w14:paraId="01A39127" w14:textId="7B0443BB" w:rsidR="00D946CD" w:rsidRDefault="00D946CD" w:rsidP="00CA30EC">
      <w:pPr>
        <w:autoSpaceDE w:val="0"/>
        <w:autoSpaceDN w:val="0"/>
        <w:adjustRightInd w:val="0"/>
        <w:jc w:val="both"/>
        <w:rPr>
          <w:rFonts w:ascii="Abadi" w:hAnsi="Abadi" w:cs="*Calibri-Bold-4923-Identity-H"/>
          <w:b/>
          <w:bCs/>
          <w:color w:val="0A0A0F"/>
          <w:sz w:val="21"/>
          <w:szCs w:val="21"/>
        </w:rPr>
      </w:pPr>
    </w:p>
    <w:p w14:paraId="46C71AC8" w14:textId="60B051FD" w:rsidR="00D946CD" w:rsidRDefault="00D946CD" w:rsidP="00D946CD">
      <w:pPr>
        <w:ind w:firstLine="708"/>
        <w:jc w:val="both"/>
        <w:rPr>
          <w:rFonts w:ascii="Abadi" w:hAnsi="Abadi"/>
          <w:sz w:val="21"/>
          <w:szCs w:val="21"/>
        </w:rPr>
      </w:pPr>
      <w:r>
        <w:rPr>
          <w:rFonts w:ascii="Abadi" w:hAnsi="Abadi"/>
          <w:sz w:val="21"/>
          <w:szCs w:val="21"/>
        </w:rPr>
        <w:t>- S</w:t>
      </w:r>
      <w:r w:rsidRPr="00B778AB">
        <w:rPr>
          <w:rFonts w:ascii="Abadi" w:hAnsi="Abadi"/>
          <w:sz w:val="21"/>
          <w:szCs w:val="21"/>
        </w:rPr>
        <w:t xml:space="preserve">e somete a discusión el dictamen formulado por la </w:t>
      </w:r>
      <w:r>
        <w:rPr>
          <w:rFonts w:ascii="Abadi" w:hAnsi="Abadi"/>
          <w:sz w:val="21"/>
          <w:szCs w:val="21"/>
        </w:rPr>
        <w:t>C</w:t>
      </w:r>
      <w:r w:rsidRPr="00B778AB">
        <w:rPr>
          <w:rFonts w:ascii="Abadi" w:hAnsi="Abadi"/>
          <w:sz w:val="21"/>
          <w:szCs w:val="21"/>
        </w:rPr>
        <w:t xml:space="preserve">omisión de </w:t>
      </w:r>
      <w:r>
        <w:rPr>
          <w:rFonts w:ascii="Abadi" w:hAnsi="Abadi"/>
          <w:sz w:val="21"/>
          <w:szCs w:val="21"/>
        </w:rPr>
        <w:t>G</w:t>
      </w:r>
      <w:r w:rsidRPr="00B778AB">
        <w:rPr>
          <w:rFonts w:ascii="Abadi" w:hAnsi="Abadi"/>
          <w:sz w:val="21"/>
          <w:szCs w:val="21"/>
        </w:rPr>
        <w:t xml:space="preserve">obernación y </w:t>
      </w:r>
      <w:r>
        <w:rPr>
          <w:rFonts w:ascii="Abadi" w:hAnsi="Abadi"/>
          <w:sz w:val="21"/>
          <w:szCs w:val="21"/>
        </w:rPr>
        <w:t>P</w:t>
      </w:r>
      <w:r w:rsidRPr="00B778AB">
        <w:rPr>
          <w:rFonts w:ascii="Abadi" w:hAnsi="Abadi"/>
          <w:sz w:val="21"/>
          <w:szCs w:val="21"/>
        </w:rPr>
        <w:t xml:space="preserve">untos </w:t>
      </w:r>
      <w:r>
        <w:rPr>
          <w:rFonts w:ascii="Abadi" w:hAnsi="Abadi"/>
          <w:sz w:val="21"/>
          <w:szCs w:val="21"/>
        </w:rPr>
        <w:t>C</w:t>
      </w:r>
      <w:r w:rsidRPr="00B778AB">
        <w:rPr>
          <w:rFonts w:ascii="Abadi" w:hAnsi="Abadi"/>
          <w:sz w:val="21"/>
          <w:szCs w:val="21"/>
        </w:rPr>
        <w:t>onstitucionales correspondiente al punto 14 del orden del día</w:t>
      </w:r>
      <w:r>
        <w:rPr>
          <w:rFonts w:ascii="Abadi" w:hAnsi="Abadi"/>
          <w:sz w:val="21"/>
          <w:szCs w:val="21"/>
        </w:rPr>
        <w:t>.</w:t>
      </w:r>
    </w:p>
    <w:p w14:paraId="674646DA" w14:textId="77777777" w:rsidR="00D946CD" w:rsidRDefault="00D946CD" w:rsidP="00D946CD">
      <w:pPr>
        <w:ind w:firstLine="708"/>
        <w:jc w:val="both"/>
        <w:rPr>
          <w:rFonts w:ascii="Abadi" w:hAnsi="Abadi"/>
          <w:sz w:val="21"/>
          <w:szCs w:val="21"/>
        </w:rPr>
      </w:pPr>
    </w:p>
    <w:p w14:paraId="5F5B48FD" w14:textId="0E190146" w:rsidR="00D946CD" w:rsidRDefault="00D946CD" w:rsidP="00D946CD">
      <w:pPr>
        <w:ind w:firstLine="708"/>
        <w:jc w:val="both"/>
        <w:rPr>
          <w:rFonts w:ascii="Abadi" w:hAnsi="Abadi"/>
          <w:sz w:val="21"/>
          <w:szCs w:val="21"/>
        </w:rPr>
      </w:pPr>
      <w:r>
        <w:rPr>
          <w:rFonts w:ascii="Abadi" w:hAnsi="Abadi"/>
          <w:sz w:val="21"/>
          <w:szCs w:val="21"/>
        </w:rPr>
        <w:t xml:space="preserve">- </w:t>
      </w:r>
      <w:r w:rsidRPr="00B778AB">
        <w:rPr>
          <w:rFonts w:ascii="Abadi" w:hAnsi="Abadi"/>
          <w:sz w:val="21"/>
          <w:szCs w:val="21"/>
        </w:rPr>
        <w:t xml:space="preserve"> </w:t>
      </w:r>
      <w:r>
        <w:rPr>
          <w:rFonts w:ascii="Abadi" w:hAnsi="Abadi"/>
          <w:sz w:val="21"/>
          <w:szCs w:val="21"/>
        </w:rPr>
        <w:t>S</w:t>
      </w:r>
      <w:r w:rsidRPr="00B778AB">
        <w:rPr>
          <w:rFonts w:ascii="Abadi" w:hAnsi="Abadi"/>
          <w:sz w:val="21"/>
          <w:szCs w:val="21"/>
        </w:rPr>
        <w:t xml:space="preserve">i alguna diputada o algún diputado </w:t>
      </w:r>
      <w:r>
        <w:rPr>
          <w:rFonts w:ascii="Abadi" w:hAnsi="Abadi"/>
          <w:sz w:val="21"/>
          <w:szCs w:val="21"/>
        </w:rPr>
        <w:t xml:space="preserve">dese hacer el uso de la palabra en pro o en contra </w:t>
      </w:r>
      <w:r w:rsidRPr="00B778AB">
        <w:rPr>
          <w:rFonts w:ascii="Abadi" w:hAnsi="Abadi"/>
          <w:sz w:val="21"/>
          <w:szCs w:val="21"/>
        </w:rPr>
        <w:t>manifiéstenlo indicando el sentido de su participación</w:t>
      </w:r>
      <w:r>
        <w:rPr>
          <w:rFonts w:ascii="Abadi" w:hAnsi="Abadi"/>
          <w:sz w:val="21"/>
          <w:szCs w:val="21"/>
        </w:rPr>
        <w:t xml:space="preserve">. </w:t>
      </w:r>
    </w:p>
    <w:p w14:paraId="7052995E" w14:textId="77777777" w:rsidR="00D946CD" w:rsidRDefault="00D946CD" w:rsidP="00D946CD">
      <w:pPr>
        <w:ind w:firstLine="708"/>
        <w:jc w:val="both"/>
        <w:rPr>
          <w:rFonts w:ascii="Abadi" w:hAnsi="Abadi"/>
          <w:sz w:val="21"/>
          <w:szCs w:val="21"/>
        </w:rPr>
      </w:pPr>
    </w:p>
    <w:p w14:paraId="4C0C060C" w14:textId="49978960" w:rsidR="00D946CD" w:rsidRDefault="00D946CD" w:rsidP="00D946CD">
      <w:pPr>
        <w:ind w:firstLine="708"/>
        <w:jc w:val="both"/>
        <w:rPr>
          <w:rFonts w:ascii="Abadi" w:hAnsi="Abadi"/>
          <w:sz w:val="21"/>
          <w:szCs w:val="21"/>
        </w:rPr>
      </w:pPr>
      <w:r>
        <w:rPr>
          <w:rFonts w:ascii="Abadi" w:hAnsi="Abadi"/>
          <w:sz w:val="21"/>
          <w:szCs w:val="21"/>
        </w:rPr>
        <w:t>- N</w:t>
      </w:r>
      <w:r w:rsidRPr="00B778AB">
        <w:rPr>
          <w:rFonts w:ascii="Abadi" w:hAnsi="Abadi"/>
          <w:sz w:val="21"/>
          <w:szCs w:val="21"/>
        </w:rPr>
        <w:t>o habiendo participacion</w:t>
      </w:r>
      <w:r>
        <w:rPr>
          <w:rFonts w:ascii="Abadi" w:hAnsi="Abadi"/>
          <w:sz w:val="21"/>
          <w:szCs w:val="21"/>
        </w:rPr>
        <w:t>es se pide a la S</w:t>
      </w:r>
      <w:r w:rsidRPr="00B778AB">
        <w:rPr>
          <w:rFonts w:ascii="Abadi" w:hAnsi="Abadi"/>
          <w:sz w:val="21"/>
          <w:szCs w:val="21"/>
        </w:rPr>
        <w:t xml:space="preserve">ecretaría que proceda a recaudar votación nominal de la </w:t>
      </w:r>
      <w:r>
        <w:rPr>
          <w:rFonts w:ascii="Abadi" w:hAnsi="Abadi"/>
          <w:sz w:val="21"/>
          <w:szCs w:val="21"/>
        </w:rPr>
        <w:t>A</w:t>
      </w:r>
      <w:r w:rsidRPr="00B778AB">
        <w:rPr>
          <w:rFonts w:ascii="Abadi" w:hAnsi="Abadi"/>
          <w:sz w:val="21"/>
          <w:szCs w:val="21"/>
        </w:rPr>
        <w:t>samblea a través del sistema electrónico</w:t>
      </w:r>
      <w:r>
        <w:rPr>
          <w:rFonts w:ascii="Abadi" w:hAnsi="Abadi"/>
          <w:sz w:val="21"/>
          <w:szCs w:val="21"/>
        </w:rPr>
        <w:t>.</w:t>
      </w:r>
      <w:r w:rsidRPr="00B778AB">
        <w:rPr>
          <w:rFonts w:ascii="Abadi" w:hAnsi="Abadi"/>
          <w:sz w:val="21"/>
          <w:szCs w:val="21"/>
        </w:rPr>
        <w:t xml:space="preserve"> y quienes se encuentren a distancia en la modalidad convencional a efecto de aprobar o no el dictamen puesto su consideración</w:t>
      </w:r>
      <w:r>
        <w:rPr>
          <w:rFonts w:ascii="Abadi" w:hAnsi="Abadi"/>
          <w:sz w:val="21"/>
          <w:szCs w:val="21"/>
        </w:rPr>
        <w:t>.</w:t>
      </w:r>
      <w:r w:rsidRPr="00B778AB">
        <w:rPr>
          <w:rFonts w:ascii="Abadi" w:hAnsi="Abadi"/>
          <w:sz w:val="21"/>
          <w:szCs w:val="21"/>
        </w:rPr>
        <w:t xml:space="preserve"> </w:t>
      </w:r>
    </w:p>
    <w:p w14:paraId="557E1006" w14:textId="77777777" w:rsidR="00D946CD" w:rsidRDefault="00D946CD" w:rsidP="00D946CD">
      <w:pPr>
        <w:ind w:firstLine="708"/>
        <w:jc w:val="both"/>
        <w:rPr>
          <w:rFonts w:ascii="Abadi" w:hAnsi="Abadi"/>
          <w:sz w:val="21"/>
          <w:szCs w:val="21"/>
        </w:rPr>
      </w:pPr>
    </w:p>
    <w:p w14:paraId="0450E908" w14:textId="6039A273" w:rsidR="00D946CD" w:rsidRDefault="00D946CD" w:rsidP="00D946CD">
      <w:pPr>
        <w:jc w:val="both"/>
        <w:rPr>
          <w:rFonts w:ascii="Abadi" w:hAnsi="Abadi"/>
          <w:b/>
          <w:bCs/>
          <w:sz w:val="21"/>
          <w:szCs w:val="21"/>
        </w:rPr>
      </w:pPr>
      <w:r w:rsidRPr="00ED7A53">
        <w:rPr>
          <w:rFonts w:ascii="Abadi" w:hAnsi="Abadi"/>
          <w:b/>
          <w:bCs/>
          <w:sz w:val="21"/>
          <w:szCs w:val="21"/>
        </w:rPr>
        <w:t xml:space="preserve">(Abrimos nuestro sistema electrónico) </w:t>
      </w:r>
    </w:p>
    <w:p w14:paraId="1E1A01AD" w14:textId="77777777" w:rsidR="00D946CD" w:rsidRPr="00ED7A53" w:rsidRDefault="00D946CD" w:rsidP="00D946CD">
      <w:pPr>
        <w:jc w:val="both"/>
        <w:rPr>
          <w:rFonts w:ascii="Abadi" w:hAnsi="Abadi"/>
          <w:b/>
          <w:bCs/>
          <w:sz w:val="21"/>
          <w:szCs w:val="21"/>
        </w:rPr>
      </w:pPr>
    </w:p>
    <w:p w14:paraId="2F08963F" w14:textId="66BF12E7" w:rsidR="00D946CD" w:rsidRDefault="00D946CD" w:rsidP="00D946CD">
      <w:pPr>
        <w:jc w:val="both"/>
        <w:rPr>
          <w:rFonts w:ascii="Abadi" w:hAnsi="Abadi"/>
          <w:sz w:val="21"/>
          <w:szCs w:val="21"/>
        </w:rPr>
      </w:pPr>
      <w:r>
        <w:rPr>
          <w:rFonts w:ascii="Abadi" w:hAnsi="Abadi"/>
          <w:sz w:val="21"/>
          <w:szCs w:val="21"/>
        </w:rPr>
        <w:tab/>
      </w:r>
      <w:r w:rsidRPr="00020061">
        <w:rPr>
          <w:rFonts w:ascii="Abadi" w:hAnsi="Abadi"/>
          <w:b/>
          <w:bCs/>
          <w:sz w:val="21"/>
          <w:szCs w:val="21"/>
        </w:rPr>
        <w:t xml:space="preserve">- El </w:t>
      </w:r>
      <w:proofErr w:type="gramStart"/>
      <w:r w:rsidRPr="00020061">
        <w:rPr>
          <w:rFonts w:ascii="Abadi" w:hAnsi="Abadi"/>
          <w:b/>
          <w:bCs/>
          <w:sz w:val="21"/>
          <w:szCs w:val="21"/>
        </w:rPr>
        <w:t>Secretario.-</w:t>
      </w:r>
      <w:proofErr w:type="gramEnd"/>
      <w:r>
        <w:rPr>
          <w:rFonts w:ascii="Abadi" w:hAnsi="Abadi"/>
          <w:sz w:val="21"/>
          <w:szCs w:val="21"/>
        </w:rPr>
        <w:t xml:space="preserve"> E</w:t>
      </w:r>
      <w:r w:rsidRPr="00B778AB">
        <w:rPr>
          <w:rFonts w:ascii="Abadi" w:hAnsi="Abadi"/>
          <w:sz w:val="21"/>
          <w:szCs w:val="21"/>
        </w:rPr>
        <w:t xml:space="preserve">n votación nominal por el sistema electrónico y quienes se encuentren a la </w:t>
      </w:r>
      <w:r>
        <w:rPr>
          <w:rFonts w:ascii="Abadi" w:hAnsi="Abadi"/>
          <w:sz w:val="21"/>
          <w:szCs w:val="21"/>
        </w:rPr>
        <w:t>distancia</w:t>
      </w:r>
      <w:r w:rsidRPr="00B778AB">
        <w:rPr>
          <w:rFonts w:ascii="Abadi" w:hAnsi="Abadi"/>
          <w:sz w:val="21"/>
          <w:szCs w:val="21"/>
        </w:rPr>
        <w:t xml:space="preserve"> en la modalidad convencional anunciando su nombre y </w:t>
      </w:r>
      <w:r>
        <w:rPr>
          <w:rFonts w:ascii="Abadi" w:hAnsi="Abadi"/>
          <w:sz w:val="21"/>
          <w:szCs w:val="21"/>
        </w:rPr>
        <w:t xml:space="preserve">el </w:t>
      </w:r>
      <w:r w:rsidRPr="00B778AB">
        <w:rPr>
          <w:rFonts w:ascii="Abadi" w:hAnsi="Abadi"/>
          <w:sz w:val="21"/>
          <w:szCs w:val="21"/>
        </w:rPr>
        <w:t xml:space="preserve">sentido de su voto se preguntan </w:t>
      </w:r>
      <w:r>
        <w:rPr>
          <w:rFonts w:ascii="Abadi" w:hAnsi="Abadi"/>
          <w:sz w:val="21"/>
          <w:szCs w:val="21"/>
        </w:rPr>
        <w:t xml:space="preserve">a </w:t>
      </w:r>
      <w:r w:rsidRPr="00B778AB">
        <w:rPr>
          <w:rFonts w:ascii="Abadi" w:hAnsi="Abadi"/>
          <w:sz w:val="21"/>
          <w:szCs w:val="21"/>
        </w:rPr>
        <w:t xml:space="preserve">las diputadas y </w:t>
      </w:r>
      <w:r>
        <w:rPr>
          <w:rFonts w:ascii="Abadi" w:hAnsi="Abadi"/>
          <w:sz w:val="21"/>
          <w:szCs w:val="21"/>
        </w:rPr>
        <w:t xml:space="preserve">a </w:t>
      </w:r>
      <w:r w:rsidRPr="00B778AB">
        <w:rPr>
          <w:rFonts w:ascii="Abadi" w:hAnsi="Abadi"/>
          <w:sz w:val="21"/>
          <w:szCs w:val="21"/>
        </w:rPr>
        <w:t xml:space="preserve">los diputados </w:t>
      </w:r>
      <w:r>
        <w:rPr>
          <w:rFonts w:ascii="Abadi" w:hAnsi="Abadi"/>
          <w:sz w:val="21"/>
          <w:szCs w:val="21"/>
        </w:rPr>
        <w:t>si se aprueba el dictamen puesto a su consideración. ¿Diputado Cesar Larrondo Díaz?</w:t>
      </w:r>
      <w:r w:rsidRPr="00B778AB">
        <w:rPr>
          <w:rFonts w:ascii="Abadi" w:hAnsi="Abadi"/>
          <w:sz w:val="21"/>
          <w:szCs w:val="21"/>
        </w:rPr>
        <w:t xml:space="preserve"> </w:t>
      </w:r>
      <w:r>
        <w:rPr>
          <w:rFonts w:ascii="Abadi" w:hAnsi="Abadi"/>
          <w:sz w:val="21"/>
          <w:szCs w:val="21"/>
        </w:rPr>
        <w:t xml:space="preserve">¡enuncie su nombre y el sentido de su voto!  </w:t>
      </w:r>
      <w:r w:rsidRPr="00D37EB7">
        <w:rPr>
          <w:rFonts w:ascii="Abadi" w:hAnsi="Abadi"/>
          <w:b/>
          <w:bCs/>
          <w:sz w:val="21"/>
          <w:szCs w:val="21"/>
        </w:rPr>
        <w:t xml:space="preserve">(Voz) diputado Cesar Larrondo </w:t>
      </w:r>
      <w:r>
        <w:rPr>
          <w:rFonts w:ascii="Abadi" w:hAnsi="Abadi"/>
          <w:b/>
          <w:bCs/>
          <w:sz w:val="21"/>
          <w:szCs w:val="21"/>
        </w:rPr>
        <w:t>D</w:t>
      </w:r>
      <w:r w:rsidRPr="00D37EB7">
        <w:rPr>
          <w:rFonts w:ascii="Abadi" w:hAnsi="Abadi"/>
          <w:b/>
          <w:bCs/>
          <w:sz w:val="21"/>
          <w:szCs w:val="21"/>
        </w:rPr>
        <w:t>ía</w:t>
      </w:r>
      <w:r>
        <w:rPr>
          <w:rFonts w:ascii="Abadi" w:hAnsi="Abadi"/>
          <w:b/>
          <w:bCs/>
          <w:sz w:val="21"/>
          <w:szCs w:val="21"/>
        </w:rPr>
        <w:t>z</w:t>
      </w:r>
      <w:r>
        <w:rPr>
          <w:rFonts w:ascii="Abadi" w:hAnsi="Abadi"/>
          <w:sz w:val="21"/>
          <w:szCs w:val="21"/>
        </w:rPr>
        <w:t xml:space="preserve"> ¡a favor! </w:t>
      </w:r>
      <w:r w:rsidRPr="00653B1B">
        <w:rPr>
          <w:rFonts w:ascii="Abadi" w:hAnsi="Abadi"/>
          <w:b/>
          <w:bCs/>
          <w:sz w:val="21"/>
          <w:szCs w:val="21"/>
        </w:rPr>
        <w:t xml:space="preserve">(Voz) diputado </w:t>
      </w:r>
      <w:proofErr w:type="gramStart"/>
      <w:r w:rsidRPr="00653B1B">
        <w:rPr>
          <w:rFonts w:ascii="Abadi" w:hAnsi="Abadi"/>
          <w:b/>
          <w:bCs/>
          <w:sz w:val="21"/>
          <w:szCs w:val="21"/>
        </w:rPr>
        <w:t>Secretario</w:t>
      </w:r>
      <w:proofErr w:type="gramEnd"/>
      <w:r w:rsidRPr="00653B1B">
        <w:rPr>
          <w:rFonts w:ascii="Abadi" w:hAnsi="Abadi"/>
          <w:b/>
          <w:bCs/>
          <w:sz w:val="21"/>
          <w:szCs w:val="21"/>
        </w:rPr>
        <w:t>,</w:t>
      </w:r>
      <w:r>
        <w:rPr>
          <w:rFonts w:ascii="Abadi" w:hAnsi="Abadi"/>
          <w:sz w:val="21"/>
          <w:szCs w:val="21"/>
        </w:rPr>
        <w:t xml:space="preserve"> </w:t>
      </w:r>
      <w:r w:rsidRPr="00653B1B">
        <w:rPr>
          <w:rFonts w:ascii="Abadi" w:hAnsi="Abadi"/>
          <w:sz w:val="21"/>
          <w:szCs w:val="21"/>
        </w:rPr>
        <w:t>¡muchas gracias!</w:t>
      </w:r>
      <w:r w:rsidRPr="00B778AB">
        <w:rPr>
          <w:rFonts w:ascii="Abadi" w:hAnsi="Abadi"/>
          <w:sz w:val="21"/>
          <w:szCs w:val="21"/>
        </w:rPr>
        <w:t xml:space="preserve"> </w:t>
      </w:r>
      <w:r>
        <w:rPr>
          <w:rFonts w:ascii="Abadi" w:hAnsi="Abadi"/>
          <w:sz w:val="21"/>
          <w:szCs w:val="21"/>
        </w:rPr>
        <w:t>¿D</w:t>
      </w:r>
      <w:r w:rsidRPr="00B778AB">
        <w:rPr>
          <w:rFonts w:ascii="Abadi" w:hAnsi="Abadi"/>
          <w:sz w:val="21"/>
          <w:szCs w:val="21"/>
        </w:rPr>
        <w:t xml:space="preserve">iputada </w:t>
      </w:r>
      <w:r>
        <w:rPr>
          <w:rFonts w:ascii="Abadi" w:hAnsi="Abadi"/>
          <w:sz w:val="21"/>
          <w:szCs w:val="21"/>
        </w:rPr>
        <w:t>A</w:t>
      </w:r>
      <w:r w:rsidRPr="00B778AB">
        <w:rPr>
          <w:rFonts w:ascii="Abadi" w:hAnsi="Abadi"/>
          <w:sz w:val="21"/>
          <w:szCs w:val="21"/>
        </w:rPr>
        <w:t xml:space="preserve">lma </w:t>
      </w:r>
      <w:r>
        <w:rPr>
          <w:rFonts w:ascii="Abadi" w:hAnsi="Abadi"/>
          <w:sz w:val="21"/>
          <w:szCs w:val="21"/>
        </w:rPr>
        <w:t>E</w:t>
      </w:r>
      <w:r w:rsidRPr="00B778AB">
        <w:rPr>
          <w:rFonts w:ascii="Abadi" w:hAnsi="Abadi"/>
          <w:sz w:val="21"/>
          <w:szCs w:val="21"/>
        </w:rPr>
        <w:t>d</w:t>
      </w:r>
      <w:r>
        <w:rPr>
          <w:rFonts w:ascii="Abadi" w:hAnsi="Abadi"/>
          <w:sz w:val="21"/>
          <w:szCs w:val="21"/>
        </w:rPr>
        <w:t>wviges Alcaraz? ¿D</w:t>
      </w:r>
      <w:r w:rsidRPr="00B778AB">
        <w:rPr>
          <w:rFonts w:ascii="Abadi" w:hAnsi="Abadi"/>
          <w:sz w:val="21"/>
          <w:szCs w:val="21"/>
        </w:rPr>
        <w:t xml:space="preserve">iputada </w:t>
      </w:r>
      <w:r>
        <w:rPr>
          <w:rFonts w:ascii="Abadi" w:hAnsi="Abadi"/>
          <w:sz w:val="21"/>
          <w:szCs w:val="21"/>
        </w:rPr>
        <w:t>M</w:t>
      </w:r>
      <w:r w:rsidRPr="00B778AB">
        <w:rPr>
          <w:rFonts w:ascii="Abadi" w:hAnsi="Abadi"/>
          <w:sz w:val="21"/>
          <w:szCs w:val="21"/>
        </w:rPr>
        <w:t xml:space="preserve">argarita </w:t>
      </w:r>
      <w:r>
        <w:rPr>
          <w:rFonts w:ascii="Abadi" w:hAnsi="Abadi"/>
          <w:sz w:val="21"/>
          <w:szCs w:val="21"/>
        </w:rPr>
        <w:t>Rionda Salas? ¿Diputada Yulma Rocha?</w:t>
      </w:r>
    </w:p>
    <w:p w14:paraId="4B450594" w14:textId="77777777" w:rsidR="00D946CD" w:rsidRDefault="00D946CD" w:rsidP="00D946CD">
      <w:pPr>
        <w:jc w:val="both"/>
        <w:rPr>
          <w:rFonts w:ascii="Abadi" w:hAnsi="Abadi"/>
          <w:sz w:val="21"/>
          <w:szCs w:val="21"/>
        </w:rPr>
      </w:pPr>
    </w:p>
    <w:p w14:paraId="7778CD85" w14:textId="31F3DA8E" w:rsidR="00D946CD" w:rsidRDefault="00D946CD" w:rsidP="00D946CD">
      <w:pPr>
        <w:jc w:val="both"/>
        <w:rPr>
          <w:rFonts w:ascii="Abadi" w:hAnsi="Abadi"/>
          <w:sz w:val="21"/>
          <w:szCs w:val="21"/>
        </w:rPr>
      </w:pPr>
      <w:r>
        <w:rPr>
          <w:rFonts w:ascii="Abadi" w:hAnsi="Abadi"/>
          <w:sz w:val="21"/>
          <w:szCs w:val="21"/>
        </w:rPr>
        <w:t>¿F</w:t>
      </w:r>
      <w:r w:rsidRPr="00B778AB">
        <w:rPr>
          <w:rFonts w:ascii="Abadi" w:hAnsi="Abadi"/>
          <w:sz w:val="21"/>
          <w:szCs w:val="21"/>
        </w:rPr>
        <w:t>alta alguna diputada o algún diputado de emitir su voto</w:t>
      </w:r>
      <w:r>
        <w:rPr>
          <w:rFonts w:ascii="Abadi" w:hAnsi="Abadi"/>
          <w:sz w:val="21"/>
          <w:szCs w:val="21"/>
        </w:rPr>
        <w:t>?</w:t>
      </w:r>
    </w:p>
    <w:p w14:paraId="7314409D" w14:textId="6DEA1638" w:rsidR="00D946CD" w:rsidRDefault="00D946CD" w:rsidP="00D946CD">
      <w:pPr>
        <w:jc w:val="both"/>
        <w:rPr>
          <w:rFonts w:ascii="Abadi" w:hAnsi="Abadi"/>
          <w:sz w:val="21"/>
          <w:szCs w:val="21"/>
        </w:rPr>
      </w:pPr>
    </w:p>
    <w:p w14:paraId="707150F6" w14:textId="44609EAF" w:rsidR="00D946CD" w:rsidRDefault="00D946CD" w:rsidP="00D946CD">
      <w:pPr>
        <w:jc w:val="both"/>
        <w:rPr>
          <w:rFonts w:ascii="Abadi" w:hAnsi="Abadi"/>
          <w:b/>
          <w:bCs/>
          <w:sz w:val="21"/>
          <w:szCs w:val="21"/>
        </w:rPr>
      </w:pPr>
      <w:r w:rsidRPr="00952393">
        <w:rPr>
          <w:rFonts w:ascii="Abadi" w:hAnsi="Abadi"/>
          <w:b/>
          <w:bCs/>
          <w:sz w:val="21"/>
          <w:szCs w:val="21"/>
        </w:rPr>
        <w:t>(Cerramos nuestro sistema electronico)</w:t>
      </w:r>
    </w:p>
    <w:p w14:paraId="04C24408" w14:textId="486361B9" w:rsidR="00D946CD" w:rsidRPr="00952393" w:rsidRDefault="00D946CD" w:rsidP="00D946CD">
      <w:pPr>
        <w:jc w:val="both"/>
        <w:rPr>
          <w:rFonts w:ascii="Abadi" w:hAnsi="Abadi"/>
          <w:b/>
          <w:bCs/>
          <w:sz w:val="21"/>
          <w:szCs w:val="21"/>
        </w:rPr>
      </w:pPr>
      <w:r>
        <w:rPr>
          <w:noProof/>
        </w:rPr>
        <w:drawing>
          <wp:anchor distT="0" distB="0" distL="114300" distR="114300" simplePos="0" relativeHeight="251678720" behindDoc="1" locked="0" layoutInCell="1" allowOverlap="1" wp14:anchorId="6F22A2EC" wp14:editId="2BC0B798">
            <wp:simplePos x="0" y="0"/>
            <wp:positionH relativeFrom="column">
              <wp:posOffset>677545</wp:posOffset>
            </wp:positionH>
            <wp:positionV relativeFrom="paragraph">
              <wp:posOffset>351790</wp:posOffset>
            </wp:positionV>
            <wp:extent cx="1257935" cy="650240"/>
            <wp:effectExtent l="323850" t="323850" r="323215" b="321310"/>
            <wp:wrapTight wrapText="bothSides">
              <wp:wrapPolygon edited="0">
                <wp:start x="-3271" y="-10758"/>
                <wp:lineTo x="-5561" y="-9492"/>
                <wp:lineTo x="-5561" y="21516"/>
                <wp:lineTo x="-3271" y="31641"/>
                <wp:lineTo x="24533" y="31641"/>
                <wp:lineTo x="26823" y="21516"/>
                <wp:lineTo x="26823" y="633"/>
                <wp:lineTo x="24533" y="-8859"/>
                <wp:lineTo x="24533" y="-10758"/>
                <wp:lineTo x="-3271" y="-10758"/>
              </wp:wrapPolygon>
            </wp:wrapTight>
            <wp:docPr id="18" name="Imagen 18" descr="Interfaz de usuario gráfica, Aplicación, Correo electrónic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Aplicación, Correo electrónico, Sitio web&#10;&#10;Descripción generada automáticamente"/>
                    <pic:cNvPicPr/>
                  </pic:nvPicPr>
                  <pic:blipFill rotWithShape="1">
                    <a:blip r:embed="rId27" cstate="print">
                      <a:extLst>
                        <a:ext uri="{28A0092B-C50C-407E-A947-70E740481C1C}">
                          <a14:useLocalDpi xmlns:a14="http://schemas.microsoft.com/office/drawing/2010/main" val="0"/>
                        </a:ext>
                      </a:extLst>
                    </a:blip>
                    <a:srcRect b="8073"/>
                    <a:stretch/>
                  </pic:blipFill>
                  <pic:spPr bwMode="auto">
                    <a:xfrm>
                      <a:off x="0" y="0"/>
                      <a:ext cx="1257935" cy="650240"/>
                    </a:xfrm>
                    <a:prstGeom prst="rect">
                      <a:avLst/>
                    </a:prstGeom>
                    <a:ln w="88900" cap="sq" cmpd="thickThin">
                      <a:solidFill>
                        <a:srgbClr val="000000"/>
                      </a:solidFill>
                      <a:prstDash val="solid"/>
                      <a:miter lim="800000"/>
                    </a:ln>
                    <a:effectLst>
                      <a:glow rad="2286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B88FD2" w14:textId="0A38161C" w:rsidR="00D946CD" w:rsidRDefault="00D946CD" w:rsidP="00D946CD">
      <w:pPr>
        <w:jc w:val="both"/>
        <w:rPr>
          <w:rFonts w:ascii="Abadi" w:hAnsi="Abadi"/>
          <w:sz w:val="21"/>
          <w:szCs w:val="21"/>
        </w:rPr>
      </w:pPr>
      <w:r>
        <w:rPr>
          <w:rFonts w:ascii="Abadi" w:hAnsi="Abadi"/>
          <w:sz w:val="21"/>
          <w:szCs w:val="21"/>
        </w:rPr>
        <w:tab/>
      </w:r>
      <w:r w:rsidRPr="00952393">
        <w:rPr>
          <w:rFonts w:ascii="Abadi" w:hAnsi="Abadi"/>
          <w:b/>
          <w:bCs/>
          <w:sz w:val="21"/>
          <w:szCs w:val="21"/>
        </w:rPr>
        <w:t xml:space="preserve">- El </w:t>
      </w:r>
      <w:proofErr w:type="gramStart"/>
      <w:r w:rsidRPr="00952393">
        <w:rPr>
          <w:rFonts w:ascii="Abadi" w:hAnsi="Abadi"/>
          <w:b/>
          <w:bCs/>
          <w:sz w:val="21"/>
          <w:szCs w:val="21"/>
        </w:rPr>
        <w:t>Secretario.-</w:t>
      </w:r>
      <w:proofErr w:type="gramEnd"/>
      <w:r>
        <w:rPr>
          <w:rFonts w:ascii="Abadi" w:hAnsi="Abadi"/>
          <w:sz w:val="21"/>
          <w:szCs w:val="21"/>
        </w:rPr>
        <w:t xml:space="preserve"> S</w:t>
      </w:r>
      <w:r w:rsidRPr="00B778AB">
        <w:rPr>
          <w:rFonts w:ascii="Abadi" w:hAnsi="Abadi"/>
          <w:sz w:val="21"/>
          <w:szCs w:val="21"/>
        </w:rPr>
        <w:t>e registraron 24 votos a favor y 10 votos en contra</w:t>
      </w:r>
      <w:r>
        <w:rPr>
          <w:rFonts w:ascii="Abadi" w:hAnsi="Abadi"/>
          <w:sz w:val="21"/>
          <w:szCs w:val="21"/>
        </w:rPr>
        <w:t>.</w:t>
      </w:r>
    </w:p>
    <w:p w14:paraId="24B4D5F0" w14:textId="77777777" w:rsidR="00D946CD" w:rsidRDefault="00D946CD" w:rsidP="00D946CD">
      <w:pPr>
        <w:jc w:val="both"/>
        <w:rPr>
          <w:rFonts w:ascii="Abadi" w:hAnsi="Abadi"/>
          <w:sz w:val="21"/>
          <w:szCs w:val="21"/>
        </w:rPr>
      </w:pPr>
    </w:p>
    <w:p w14:paraId="62722582" w14:textId="488020A5" w:rsidR="00D946CD" w:rsidRDefault="00D946CD" w:rsidP="00D946CD">
      <w:pPr>
        <w:ind w:firstLine="708"/>
        <w:jc w:val="both"/>
        <w:rPr>
          <w:rFonts w:ascii="Abadi" w:hAnsi="Abadi"/>
          <w:sz w:val="21"/>
          <w:szCs w:val="21"/>
        </w:rPr>
      </w:pPr>
      <w:r w:rsidRPr="001647CC">
        <w:rPr>
          <w:rFonts w:ascii="Abadi" w:hAnsi="Abadi"/>
          <w:b/>
          <w:bCs/>
          <w:sz w:val="21"/>
          <w:szCs w:val="21"/>
        </w:rPr>
        <w:t xml:space="preserve">- El </w:t>
      </w:r>
      <w:proofErr w:type="gramStart"/>
      <w:r w:rsidRPr="001647CC">
        <w:rPr>
          <w:rFonts w:ascii="Abadi" w:hAnsi="Abadi"/>
          <w:b/>
          <w:bCs/>
          <w:sz w:val="21"/>
          <w:szCs w:val="21"/>
        </w:rPr>
        <w:t>Presidente.-</w:t>
      </w:r>
      <w:proofErr w:type="gramEnd"/>
      <w:r>
        <w:rPr>
          <w:rFonts w:ascii="Abadi" w:hAnsi="Abadi"/>
          <w:sz w:val="21"/>
          <w:szCs w:val="21"/>
        </w:rPr>
        <w:t xml:space="preserve"> E</w:t>
      </w:r>
      <w:r w:rsidRPr="00B778AB">
        <w:rPr>
          <w:rFonts w:ascii="Abadi" w:hAnsi="Abadi"/>
          <w:sz w:val="21"/>
          <w:szCs w:val="21"/>
        </w:rPr>
        <w:t>l dictamen ha sido aprobado por mayoría de votos</w:t>
      </w:r>
      <w:r>
        <w:rPr>
          <w:rFonts w:ascii="Abadi" w:hAnsi="Abadi"/>
          <w:sz w:val="21"/>
          <w:szCs w:val="21"/>
        </w:rPr>
        <w:t>.</w:t>
      </w:r>
    </w:p>
    <w:p w14:paraId="76712637" w14:textId="77777777" w:rsidR="00D946CD" w:rsidRDefault="00D946CD" w:rsidP="00D946CD">
      <w:pPr>
        <w:ind w:firstLine="708"/>
        <w:jc w:val="both"/>
        <w:rPr>
          <w:rFonts w:ascii="Abadi" w:hAnsi="Abadi"/>
          <w:sz w:val="21"/>
          <w:szCs w:val="21"/>
        </w:rPr>
      </w:pPr>
    </w:p>
    <w:p w14:paraId="5015CB3C" w14:textId="77777777" w:rsidR="00D946CD" w:rsidRPr="00D61326" w:rsidRDefault="00D946CD" w:rsidP="00472246">
      <w:pPr>
        <w:ind w:left="709" w:right="709"/>
        <w:jc w:val="both"/>
        <w:rPr>
          <w:rFonts w:ascii="Abadi" w:hAnsi="Abadi"/>
          <w:b/>
          <w:bCs/>
          <w:i/>
          <w:iCs/>
          <w:sz w:val="21"/>
          <w:szCs w:val="21"/>
          <w:u w:val="single"/>
        </w:rPr>
      </w:pPr>
      <w:r w:rsidRPr="000258A4">
        <w:rPr>
          <w:rFonts w:ascii="Abadi" w:hAnsi="Abadi"/>
          <w:b/>
          <w:bCs/>
          <w:sz w:val="21"/>
          <w:szCs w:val="21"/>
          <w:u w:val="single"/>
        </w:rPr>
        <w:t>En consecuencia, se</w:t>
      </w:r>
      <w:r w:rsidRPr="000258A4">
        <w:rPr>
          <w:rFonts w:ascii="Abadi" w:hAnsi="Abadi"/>
          <w:b/>
          <w:bCs/>
          <w:i/>
          <w:iCs/>
          <w:sz w:val="21"/>
          <w:szCs w:val="21"/>
          <w:u w:val="single"/>
        </w:rPr>
        <w:t xml:space="preserve"> instruye a la secretaría general para que proceda el archivo definitivo de la parte correspondiente</w:t>
      </w:r>
      <w:r w:rsidRPr="00D61326">
        <w:rPr>
          <w:rFonts w:ascii="Abadi" w:hAnsi="Abadi"/>
          <w:b/>
          <w:bCs/>
          <w:i/>
          <w:iCs/>
          <w:sz w:val="21"/>
          <w:szCs w:val="21"/>
          <w:u w:val="single"/>
        </w:rPr>
        <w:t xml:space="preserve"> al segundo de los ordenamientos de la iniciativa referida en el dictamen aprobado.</w:t>
      </w:r>
    </w:p>
    <w:p w14:paraId="6DA75079" w14:textId="77777777" w:rsidR="00D946CD" w:rsidRDefault="00D946CD" w:rsidP="00472246">
      <w:pPr>
        <w:autoSpaceDE w:val="0"/>
        <w:autoSpaceDN w:val="0"/>
        <w:adjustRightInd w:val="0"/>
        <w:ind w:left="709"/>
        <w:jc w:val="both"/>
        <w:rPr>
          <w:rFonts w:ascii="Abadi" w:hAnsi="Abadi" w:cs="*Calibri-Bold-4923-Identity-H"/>
          <w:b/>
          <w:bCs/>
          <w:color w:val="0A0A0F"/>
          <w:sz w:val="21"/>
          <w:szCs w:val="21"/>
        </w:rPr>
      </w:pPr>
    </w:p>
    <w:p w14:paraId="210DFBE0" w14:textId="2061AFE9" w:rsidR="006E324D" w:rsidRPr="00872145" w:rsidRDefault="006E324D" w:rsidP="0052652A">
      <w:pPr>
        <w:ind w:left="426"/>
        <w:jc w:val="both"/>
        <w:rPr>
          <w:rFonts w:ascii="Abadi" w:hAnsi="Abadi"/>
          <w:b/>
          <w:bCs/>
          <w:sz w:val="21"/>
          <w:szCs w:val="21"/>
        </w:rPr>
      </w:pPr>
    </w:p>
    <w:p w14:paraId="30848071" w14:textId="65328BB0" w:rsidR="006E324D" w:rsidRDefault="006E324D" w:rsidP="0052652A">
      <w:pPr>
        <w:pStyle w:val="Prrafodelista"/>
        <w:numPr>
          <w:ilvl w:val="0"/>
          <w:numId w:val="45"/>
        </w:numPr>
        <w:spacing w:after="160" w:line="259" w:lineRule="auto"/>
        <w:ind w:left="426"/>
        <w:contextualSpacing/>
        <w:jc w:val="both"/>
        <w:rPr>
          <w:rFonts w:ascii="Abadi" w:hAnsi="Abadi"/>
          <w:b/>
          <w:bCs/>
          <w:sz w:val="21"/>
          <w:szCs w:val="21"/>
        </w:rPr>
      </w:pPr>
      <w:r w:rsidRPr="00477170">
        <w:rPr>
          <w:rFonts w:ascii="Abadi" w:hAnsi="Abadi"/>
          <w:b/>
          <w:bCs/>
          <w:sz w:val="21"/>
          <w:szCs w:val="21"/>
        </w:rPr>
        <w:t>DISCUSIÓN Y, EN SU CASO, APROBACIÓN DEL DICTAMEN EMITIDO POR LA COMISIÓN DE SALUD PÚBLICA RELATIVO A LA INICIATIVA FORMULADA POR DIPUTADOS INTEGRANTES DEL GRUPO PARLAMENTARIO DEL PARTIDO REVOLUCIONARIO INSTITUCIONAL A EFECTO DE REFORMAR LOS ARTÍCULOS 1, 226 Y 227 DE LA LEY DE SALUD DEL ESTADO DE GUANAJUATO Y LOS ARTÍCULOS 5º Y 149 DE LA LEY PARA LA PROTECCIÓN Y PRESERVACIÓN DEL AMBIENTE DEL ESTADO DE GUANAJUATO.</w:t>
      </w:r>
      <w:r w:rsidR="00042DED">
        <w:rPr>
          <w:rStyle w:val="Refdenotaalpie"/>
          <w:rFonts w:ascii="Abadi" w:hAnsi="Abadi"/>
          <w:b/>
          <w:bCs/>
          <w:sz w:val="21"/>
          <w:szCs w:val="21"/>
        </w:rPr>
        <w:footnoteReference w:id="43"/>
      </w:r>
      <w:r w:rsidRPr="00477170">
        <w:rPr>
          <w:rFonts w:ascii="Abadi" w:hAnsi="Abadi"/>
          <w:b/>
          <w:bCs/>
          <w:sz w:val="21"/>
          <w:szCs w:val="21"/>
        </w:rPr>
        <w:t> </w:t>
      </w:r>
    </w:p>
    <w:p w14:paraId="078CF5F3" w14:textId="7C2A3CC4" w:rsidR="006955F5" w:rsidRDefault="006955F5" w:rsidP="006955F5">
      <w:pPr>
        <w:ind w:firstLine="708"/>
        <w:jc w:val="both"/>
        <w:rPr>
          <w:rFonts w:ascii="Abadi" w:hAnsi="Abadi"/>
          <w:sz w:val="21"/>
          <w:szCs w:val="21"/>
        </w:rPr>
      </w:pPr>
      <w:r w:rsidRPr="001647CC">
        <w:rPr>
          <w:rFonts w:ascii="Abadi" w:hAnsi="Abadi"/>
          <w:b/>
          <w:bCs/>
          <w:sz w:val="21"/>
          <w:szCs w:val="21"/>
        </w:rPr>
        <w:t xml:space="preserve">- El </w:t>
      </w:r>
      <w:proofErr w:type="gramStart"/>
      <w:r w:rsidRPr="001647CC">
        <w:rPr>
          <w:rFonts w:ascii="Abadi" w:hAnsi="Abadi"/>
          <w:b/>
          <w:bCs/>
          <w:sz w:val="21"/>
          <w:szCs w:val="21"/>
        </w:rPr>
        <w:t>Presidente.-</w:t>
      </w:r>
      <w:proofErr w:type="gramEnd"/>
      <w:r>
        <w:rPr>
          <w:rFonts w:ascii="Abadi" w:hAnsi="Abadi"/>
          <w:sz w:val="21"/>
          <w:szCs w:val="21"/>
        </w:rPr>
        <w:t xml:space="preserve"> P</w:t>
      </w:r>
      <w:r w:rsidRPr="00B778AB">
        <w:rPr>
          <w:rFonts w:ascii="Abadi" w:hAnsi="Abadi"/>
          <w:sz w:val="21"/>
          <w:szCs w:val="21"/>
        </w:rPr>
        <w:t xml:space="preserve">rocedemos a </w:t>
      </w:r>
      <w:r>
        <w:rPr>
          <w:rFonts w:ascii="Abadi" w:hAnsi="Abadi"/>
          <w:sz w:val="21"/>
          <w:szCs w:val="21"/>
        </w:rPr>
        <w:t>so</w:t>
      </w:r>
      <w:r w:rsidRPr="00B778AB">
        <w:rPr>
          <w:rFonts w:ascii="Abadi" w:hAnsi="Abadi"/>
          <w:sz w:val="21"/>
          <w:szCs w:val="21"/>
        </w:rPr>
        <w:t xml:space="preserve">meter a discusión el dictamen emitido por la </w:t>
      </w:r>
      <w:r>
        <w:rPr>
          <w:rFonts w:ascii="Abadi" w:hAnsi="Abadi"/>
          <w:sz w:val="21"/>
          <w:szCs w:val="21"/>
        </w:rPr>
        <w:t>C</w:t>
      </w:r>
      <w:r w:rsidRPr="00B778AB">
        <w:rPr>
          <w:rFonts w:ascii="Abadi" w:hAnsi="Abadi"/>
          <w:sz w:val="21"/>
          <w:szCs w:val="21"/>
        </w:rPr>
        <w:t xml:space="preserve">omisión de </w:t>
      </w:r>
      <w:r>
        <w:rPr>
          <w:rFonts w:ascii="Abadi" w:hAnsi="Abadi"/>
          <w:sz w:val="21"/>
          <w:szCs w:val="21"/>
        </w:rPr>
        <w:t>S</w:t>
      </w:r>
      <w:r w:rsidRPr="00B778AB">
        <w:rPr>
          <w:rFonts w:ascii="Abadi" w:hAnsi="Abadi"/>
          <w:sz w:val="21"/>
          <w:szCs w:val="21"/>
        </w:rPr>
        <w:t xml:space="preserve">alud </w:t>
      </w:r>
      <w:r>
        <w:rPr>
          <w:rFonts w:ascii="Abadi" w:hAnsi="Abadi"/>
          <w:sz w:val="21"/>
          <w:szCs w:val="21"/>
        </w:rPr>
        <w:t>P</w:t>
      </w:r>
      <w:r w:rsidRPr="00B778AB">
        <w:rPr>
          <w:rFonts w:ascii="Abadi" w:hAnsi="Abadi"/>
          <w:sz w:val="21"/>
          <w:szCs w:val="21"/>
        </w:rPr>
        <w:t>ública mencionado en el punto 15 del orden del día</w:t>
      </w:r>
      <w:r>
        <w:rPr>
          <w:rFonts w:ascii="Abadi" w:hAnsi="Abadi"/>
          <w:sz w:val="21"/>
          <w:szCs w:val="21"/>
        </w:rPr>
        <w:t>.</w:t>
      </w:r>
    </w:p>
    <w:p w14:paraId="7B6A313F" w14:textId="77777777" w:rsidR="006955F5" w:rsidRDefault="006955F5" w:rsidP="006955F5">
      <w:pPr>
        <w:ind w:firstLine="708"/>
        <w:jc w:val="both"/>
        <w:rPr>
          <w:rFonts w:ascii="Abadi" w:hAnsi="Abadi"/>
          <w:sz w:val="21"/>
          <w:szCs w:val="21"/>
        </w:rPr>
      </w:pPr>
    </w:p>
    <w:p w14:paraId="45C41EE7" w14:textId="33F03C71" w:rsidR="006955F5" w:rsidRDefault="006955F5" w:rsidP="006955F5">
      <w:pPr>
        <w:ind w:firstLine="708"/>
        <w:jc w:val="both"/>
        <w:rPr>
          <w:rFonts w:ascii="Abadi" w:hAnsi="Abadi"/>
          <w:sz w:val="21"/>
          <w:szCs w:val="21"/>
        </w:rPr>
      </w:pPr>
      <w:r>
        <w:rPr>
          <w:rFonts w:ascii="Abadi" w:hAnsi="Abadi"/>
          <w:sz w:val="21"/>
          <w:szCs w:val="21"/>
        </w:rPr>
        <w:t>- Si alguna, d</w:t>
      </w:r>
      <w:r w:rsidRPr="00B778AB">
        <w:rPr>
          <w:rFonts w:ascii="Abadi" w:hAnsi="Abadi"/>
          <w:sz w:val="21"/>
          <w:szCs w:val="21"/>
        </w:rPr>
        <w:t xml:space="preserve">iputada o algún diputado desea hacer uso de la palabra en </w:t>
      </w:r>
      <w:r>
        <w:rPr>
          <w:rFonts w:ascii="Abadi" w:hAnsi="Abadi"/>
          <w:sz w:val="21"/>
          <w:szCs w:val="21"/>
        </w:rPr>
        <w:t xml:space="preserve">pro o en contra </w:t>
      </w:r>
      <w:r w:rsidRPr="00B778AB">
        <w:rPr>
          <w:rFonts w:ascii="Abadi" w:hAnsi="Abadi"/>
          <w:sz w:val="21"/>
          <w:szCs w:val="21"/>
        </w:rPr>
        <w:t>manifiéstenlo indicando el sentido de su participación</w:t>
      </w:r>
      <w:r>
        <w:rPr>
          <w:rFonts w:ascii="Abadi" w:hAnsi="Abadi"/>
          <w:sz w:val="21"/>
          <w:szCs w:val="21"/>
        </w:rPr>
        <w:t>.</w:t>
      </w:r>
    </w:p>
    <w:p w14:paraId="224B8CF3" w14:textId="77777777" w:rsidR="006955F5" w:rsidRDefault="006955F5" w:rsidP="006955F5">
      <w:pPr>
        <w:ind w:firstLine="708"/>
        <w:jc w:val="both"/>
        <w:rPr>
          <w:rFonts w:ascii="Abadi" w:hAnsi="Abadi"/>
          <w:sz w:val="21"/>
          <w:szCs w:val="21"/>
        </w:rPr>
      </w:pPr>
    </w:p>
    <w:p w14:paraId="0FE26388" w14:textId="490A85AC" w:rsidR="006955F5" w:rsidRDefault="006955F5" w:rsidP="006955F5">
      <w:pPr>
        <w:ind w:firstLine="708"/>
        <w:jc w:val="both"/>
        <w:rPr>
          <w:rFonts w:ascii="Abadi" w:hAnsi="Abadi"/>
          <w:sz w:val="21"/>
          <w:szCs w:val="21"/>
        </w:rPr>
      </w:pPr>
      <w:r>
        <w:rPr>
          <w:rFonts w:ascii="Abadi" w:hAnsi="Abadi"/>
          <w:sz w:val="21"/>
          <w:szCs w:val="21"/>
        </w:rPr>
        <w:t>- N</w:t>
      </w:r>
      <w:r w:rsidRPr="00B778AB">
        <w:rPr>
          <w:rFonts w:ascii="Abadi" w:hAnsi="Abadi"/>
          <w:sz w:val="21"/>
          <w:szCs w:val="21"/>
        </w:rPr>
        <w:t xml:space="preserve">o habiendo participaciones se pide a la </w:t>
      </w:r>
      <w:r>
        <w:rPr>
          <w:rFonts w:ascii="Abadi" w:hAnsi="Abadi"/>
          <w:sz w:val="21"/>
          <w:szCs w:val="21"/>
        </w:rPr>
        <w:t>S</w:t>
      </w:r>
      <w:r w:rsidRPr="00B778AB">
        <w:rPr>
          <w:rFonts w:ascii="Abadi" w:hAnsi="Abadi"/>
          <w:sz w:val="21"/>
          <w:szCs w:val="21"/>
        </w:rPr>
        <w:t xml:space="preserve">ecretaría que pudiera recabar votación nominal de la </w:t>
      </w:r>
      <w:r>
        <w:rPr>
          <w:rFonts w:ascii="Abadi" w:hAnsi="Abadi"/>
          <w:sz w:val="21"/>
          <w:szCs w:val="21"/>
        </w:rPr>
        <w:t>A</w:t>
      </w:r>
      <w:r w:rsidRPr="00B778AB">
        <w:rPr>
          <w:rFonts w:ascii="Abadi" w:hAnsi="Abadi"/>
          <w:sz w:val="21"/>
          <w:szCs w:val="21"/>
        </w:rPr>
        <w:t xml:space="preserve">samblea a través del sistema electrónico y quienes se encuentran a distancia en la modalidad convencional a efecto de aprobar </w:t>
      </w:r>
      <w:r w:rsidR="005D5B24">
        <w:rPr>
          <w:rFonts w:ascii="Abadi" w:hAnsi="Abadi"/>
          <w:sz w:val="21"/>
          <w:szCs w:val="21"/>
        </w:rPr>
        <w:t>el</w:t>
      </w:r>
      <w:r w:rsidRPr="00B778AB">
        <w:rPr>
          <w:rFonts w:ascii="Abadi" w:hAnsi="Abadi"/>
          <w:sz w:val="21"/>
          <w:szCs w:val="21"/>
        </w:rPr>
        <w:t xml:space="preserve"> dictamen puesto a su consideración</w:t>
      </w:r>
      <w:r>
        <w:rPr>
          <w:rFonts w:ascii="Abadi" w:hAnsi="Abadi"/>
          <w:sz w:val="21"/>
          <w:szCs w:val="21"/>
        </w:rPr>
        <w:t>.</w:t>
      </w:r>
      <w:r w:rsidRPr="00B778AB">
        <w:rPr>
          <w:rFonts w:ascii="Abadi" w:hAnsi="Abadi"/>
          <w:sz w:val="21"/>
          <w:szCs w:val="21"/>
        </w:rPr>
        <w:t xml:space="preserve"> </w:t>
      </w:r>
    </w:p>
    <w:p w14:paraId="5DAD43CB" w14:textId="77777777" w:rsidR="00045255" w:rsidRDefault="00045255" w:rsidP="006955F5">
      <w:pPr>
        <w:ind w:firstLine="708"/>
        <w:jc w:val="both"/>
        <w:rPr>
          <w:rFonts w:ascii="Abadi" w:hAnsi="Abadi"/>
          <w:sz w:val="21"/>
          <w:szCs w:val="21"/>
        </w:rPr>
      </w:pPr>
    </w:p>
    <w:p w14:paraId="7B110330" w14:textId="5B0EB5E9" w:rsidR="006955F5" w:rsidRDefault="006955F5" w:rsidP="006955F5">
      <w:pPr>
        <w:jc w:val="both"/>
        <w:rPr>
          <w:rFonts w:ascii="Abadi" w:hAnsi="Abadi"/>
          <w:b/>
          <w:bCs/>
          <w:sz w:val="21"/>
          <w:szCs w:val="21"/>
        </w:rPr>
      </w:pPr>
      <w:r w:rsidRPr="00A91D81">
        <w:rPr>
          <w:rFonts w:ascii="Abadi" w:hAnsi="Abadi"/>
          <w:b/>
          <w:bCs/>
          <w:sz w:val="21"/>
          <w:szCs w:val="21"/>
        </w:rPr>
        <w:t xml:space="preserve">(Abrimos nuestro sistema electrónico) </w:t>
      </w:r>
    </w:p>
    <w:p w14:paraId="5E658C73" w14:textId="77777777" w:rsidR="00045255" w:rsidRPr="00A91D81" w:rsidRDefault="00045255" w:rsidP="006955F5">
      <w:pPr>
        <w:jc w:val="both"/>
        <w:rPr>
          <w:rFonts w:ascii="Abadi" w:hAnsi="Abadi"/>
          <w:b/>
          <w:bCs/>
          <w:sz w:val="21"/>
          <w:szCs w:val="21"/>
        </w:rPr>
      </w:pPr>
    </w:p>
    <w:p w14:paraId="56B43DC6" w14:textId="77777777" w:rsidR="006955F5" w:rsidRDefault="006955F5" w:rsidP="006955F5">
      <w:pPr>
        <w:jc w:val="both"/>
        <w:rPr>
          <w:rFonts w:ascii="Abadi" w:hAnsi="Abadi"/>
          <w:sz w:val="21"/>
          <w:szCs w:val="21"/>
        </w:rPr>
      </w:pPr>
      <w:r>
        <w:rPr>
          <w:rFonts w:ascii="Abadi" w:hAnsi="Abadi"/>
          <w:sz w:val="21"/>
          <w:szCs w:val="21"/>
        </w:rPr>
        <w:tab/>
        <w:t>- E</w:t>
      </w:r>
      <w:r w:rsidRPr="00B778AB">
        <w:rPr>
          <w:rFonts w:ascii="Abadi" w:hAnsi="Abadi"/>
          <w:sz w:val="21"/>
          <w:szCs w:val="21"/>
        </w:rPr>
        <w:t xml:space="preserve">n votación nominal por el sistema electrónico y quienes se encuentren a distancia en la modalidad convencional </w:t>
      </w:r>
      <w:r>
        <w:rPr>
          <w:rFonts w:ascii="Abadi" w:hAnsi="Abadi"/>
          <w:sz w:val="21"/>
          <w:szCs w:val="21"/>
        </w:rPr>
        <w:t>e</w:t>
      </w:r>
      <w:r w:rsidRPr="00B778AB">
        <w:rPr>
          <w:rFonts w:ascii="Abadi" w:hAnsi="Abadi"/>
          <w:sz w:val="21"/>
          <w:szCs w:val="21"/>
        </w:rPr>
        <w:t>n</w:t>
      </w:r>
      <w:r>
        <w:rPr>
          <w:rFonts w:ascii="Abadi" w:hAnsi="Abadi"/>
          <w:sz w:val="21"/>
          <w:szCs w:val="21"/>
        </w:rPr>
        <w:t xml:space="preserve">unciando </w:t>
      </w:r>
      <w:r w:rsidRPr="00B778AB">
        <w:rPr>
          <w:rFonts w:ascii="Abadi" w:hAnsi="Abadi"/>
          <w:sz w:val="21"/>
          <w:szCs w:val="21"/>
        </w:rPr>
        <w:t xml:space="preserve">su nombre y el sentido de su voto se pregunta a </w:t>
      </w:r>
      <w:proofErr w:type="gramStart"/>
      <w:r w:rsidRPr="00B778AB">
        <w:rPr>
          <w:rFonts w:ascii="Abadi" w:hAnsi="Abadi"/>
          <w:sz w:val="21"/>
          <w:szCs w:val="21"/>
        </w:rPr>
        <w:t>las diputadas y los diputados</w:t>
      </w:r>
      <w:proofErr w:type="gramEnd"/>
      <w:r w:rsidRPr="00B778AB">
        <w:rPr>
          <w:rFonts w:ascii="Abadi" w:hAnsi="Abadi"/>
          <w:sz w:val="21"/>
          <w:szCs w:val="21"/>
        </w:rPr>
        <w:t xml:space="preserve"> </w:t>
      </w:r>
      <w:r>
        <w:rPr>
          <w:rFonts w:ascii="Abadi" w:hAnsi="Abadi"/>
          <w:sz w:val="21"/>
          <w:szCs w:val="21"/>
        </w:rPr>
        <w:t xml:space="preserve">si se </w:t>
      </w:r>
      <w:r w:rsidRPr="00B778AB">
        <w:rPr>
          <w:rFonts w:ascii="Abadi" w:hAnsi="Abadi"/>
          <w:sz w:val="21"/>
          <w:szCs w:val="21"/>
        </w:rPr>
        <w:t>aprueba el dictamen puesto a su consideración</w:t>
      </w:r>
      <w:r>
        <w:rPr>
          <w:rFonts w:ascii="Abadi" w:hAnsi="Abadi"/>
          <w:sz w:val="21"/>
          <w:szCs w:val="21"/>
        </w:rPr>
        <w:t>. ¿Diputado Cesar Larrondo Díaz?</w:t>
      </w:r>
      <w:r w:rsidRPr="00B778AB">
        <w:rPr>
          <w:rFonts w:ascii="Abadi" w:hAnsi="Abadi"/>
          <w:sz w:val="21"/>
          <w:szCs w:val="21"/>
        </w:rPr>
        <w:t xml:space="preserve"> </w:t>
      </w:r>
      <w:r>
        <w:rPr>
          <w:rFonts w:ascii="Abadi" w:hAnsi="Abadi"/>
          <w:sz w:val="21"/>
          <w:szCs w:val="21"/>
        </w:rPr>
        <w:t xml:space="preserve">¡enuncie su nombre y el sentido de su voto!  </w:t>
      </w:r>
      <w:r w:rsidRPr="00D37EB7">
        <w:rPr>
          <w:rFonts w:ascii="Abadi" w:hAnsi="Abadi"/>
          <w:b/>
          <w:bCs/>
          <w:sz w:val="21"/>
          <w:szCs w:val="21"/>
        </w:rPr>
        <w:t xml:space="preserve">(Voz) diputado Cesar Larrondo </w:t>
      </w:r>
      <w:r>
        <w:rPr>
          <w:rFonts w:ascii="Abadi" w:hAnsi="Abadi"/>
          <w:b/>
          <w:bCs/>
          <w:sz w:val="21"/>
          <w:szCs w:val="21"/>
        </w:rPr>
        <w:t>D</w:t>
      </w:r>
      <w:r w:rsidRPr="00D37EB7">
        <w:rPr>
          <w:rFonts w:ascii="Abadi" w:hAnsi="Abadi"/>
          <w:b/>
          <w:bCs/>
          <w:sz w:val="21"/>
          <w:szCs w:val="21"/>
        </w:rPr>
        <w:t>ía</w:t>
      </w:r>
      <w:r>
        <w:rPr>
          <w:rFonts w:ascii="Abadi" w:hAnsi="Abadi"/>
          <w:b/>
          <w:bCs/>
          <w:sz w:val="21"/>
          <w:szCs w:val="21"/>
        </w:rPr>
        <w:t>z</w:t>
      </w:r>
      <w:r>
        <w:rPr>
          <w:rFonts w:ascii="Abadi" w:hAnsi="Abadi"/>
          <w:sz w:val="21"/>
          <w:szCs w:val="21"/>
        </w:rPr>
        <w:t xml:space="preserve"> ¡a favor! </w:t>
      </w:r>
      <w:r w:rsidRPr="00653B1B">
        <w:rPr>
          <w:rFonts w:ascii="Abadi" w:hAnsi="Abadi"/>
          <w:b/>
          <w:bCs/>
          <w:sz w:val="21"/>
          <w:szCs w:val="21"/>
        </w:rPr>
        <w:t xml:space="preserve">(Voz) diputado </w:t>
      </w:r>
      <w:proofErr w:type="gramStart"/>
      <w:r w:rsidRPr="00653B1B">
        <w:rPr>
          <w:rFonts w:ascii="Abadi" w:hAnsi="Abadi"/>
          <w:b/>
          <w:bCs/>
          <w:sz w:val="21"/>
          <w:szCs w:val="21"/>
        </w:rPr>
        <w:t>Secretario</w:t>
      </w:r>
      <w:proofErr w:type="gramEnd"/>
      <w:r w:rsidRPr="00653B1B">
        <w:rPr>
          <w:rFonts w:ascii="Abadi" w:hAnsi="Abadi"/>
          <w:b/>
          <w:bCs/>
          <w:sz w:val="21"/>
          <w:szCs w:val="21"/>
        </w:rPr>
        <w:t>,</w:t>
      </w:r>
      <w:r>
        <w:rPr>
          <w:rFonts w:ascii="Abadi" w:hAnsi="Abadi"/>
          <w:sz w:val="21"/>
          <w:szCs w:val="21"/>
        </w:rPr>
        <w:t xml:space="preserve"> </w:t>
      </w:r>
      <w:r w:rsidRPr="00653B1B">
        <w:rPr>
          <w:rFonts w:ascii="Abadi" w:hAnsi="Abadi"/>
          <w:sz w:val="21"/>
          <w:szCs w:val="21"/>
        </w:rPr>
        <w:t>¡muchas gracias!</w:t>
      </w:r>
      <w:r w:rsidRPr="00B778AB">
        <w:rPr>
          <w:rFonts w:ascii="Abadi" w:hAnsi="Abadi"/>
          <w:sz w:val="21"/>
          <w:szCs w:val="21"/>
        </w:rPr>
        <w:t xml:space="preserve"> </w:t>
      </w:r>
      <w:r>
        <w:rPr>
          <w:rFonts w:ascii="Abadi" w:hAnsi="Abadi"/>
          <w:sz w:val="21"/>
          <w:szCs w:val="21"/>
        </w:rPr>
        <w:t>diputado ¿D</w:t>
      </w:r>
      <w:r w:rsidRPr="00B778AB">
        <w:rPr>
          <w:rFonts w:ascii="Abadi" w:hAnsi="Abadi"/>
          <w:sz w:val="21"/>
          <w:szCs w:val="21"/>
        </w:rPr>
        <w:t xml:space="preserve">iputada </w:t>
      </w:r>
      <w:r>
        <w:rPr>
          <w:rFonts w:ascii="Abadi" w:hAnsi="Abadi"/>
          <w:sz w:val="21"/>
          <w:szCs w:val="21"/>
        </w:rPr>
        <w:t>A</w:t>
      </w:r>
      <w:r w:rsidRPr="00B778AB">
        <w:rPr>
          <w:rFonts w:ascii="Abadi" w:hAnsi="Abadi"/>
          <w:sz w:val="21"/>
          <w:szCs w:val="21"/>
        </w:rPr>
        <w:t xml:space="preserve">lma </w:t>
      </w:r>
      <w:r>
        <w:rPr>
          <w:rFonts w:ascii="Abadi" w:hAnsi="Abadi"/>
          <w:sz w:val="21"/>
          <w:szCs w:val="21"/>
        </w:rPr>
        <w:t>E</w:t>
      </w:r>
      <w:r w:rsidRPr="00B778AB">
        <w:rPr>
          <w:rFonts w:ascii="Abadi" w:hAnsi="Abadi"/>
          <w:sz w:val="21"/>
          <w:szCs w:val="21"/>
        </w:rPr>
        <w:t>d</w:t>
      </w:r>
      <w:r>
        <w:rPr>
          <w:rFonts w:ascii="Abadi" w:hAnsi="Abadi"/>
          <w:sz w:val="21"/>
          <w:szCs w:val="21"/>
        </w:rPr>
        <w:t>wviges Alcaraz? ¿D</w:t>
      </w:r>
      <w:r w:rsidRPr="00B778AB">
        <w:rPr>
          <w:rFonts w:ascii="Abadi" w:hAnsi="Abadi"/>
          <w:sz w:val="21"/>
          <w:szCs w:val="21"/>
        </w:rPr>
        <w:t>iputad</w:t>
      </w:r>
      <w:r>
        <w:rPr>
          <w:rFonts w:ascii="Abadi" w:hAnsi="Abadi"/>
          <w:sz w:val="21"/>
          <w:szCs w:val="21"/>
        </w:rPr>
        <w:t>o Miguel Ángel Salim? ¿Diputada Yulma Rocha?</w:t>
      </w:r>
    </w:p>
    <w:p w14:paraId="5BB2C027" w14:textId="7A540C2F" w:rsidR="006955F5" w:rsidRDefault="006955F5" w:rsidP="006955F5">
      <w:pPr>
        <w:jc w:val="both"/>
        <w:rPr>
          <w:rFonts w:ascii="Abadi" w:hAnsi="Abadi"/>
          <w:sz w:val="21"/>
          <w:szCs w:val="21"/>
        </w:rPr>
      </w:pPr>
      <w:r>
        <w:rPr>
          <w:rFonts w:ascii="Abadi" w:hAnsi="Abadi"/>
          <w:sz w:val="21"/>
          <w:szCs w:val="21"/>
        </w:rPr>
        <w:t>¿Falta alguna diputada, algún diputado de emitir su voto?</w:t>
      </w:r>
    </w:p>
    <w:p w14:paraId="05646508" w14:textId="49C9567E" w:rsidR="00045255" w:rsidRDefault="00045255" w:rsidP="006955F5">
      <w:pPr>
        <w:jc w:val="both"/>
        <w:rPr>
          <w:rFonts w:ascii="Abadi" w:hAnsi="Abadi"/>
          <w:sz w:val="21"/>
          <w:szCs w:val="21"/>
        </w:rPr>
      </w:pPr>
    </w:p>
    <w:p w14:paraId="73826F3B" w14:textId="79E27E82" w:rsidR="006955F5" w:rsidRDefault="006955F5" w:rsidP="006955F5">
      <w:pPr>
        <w:jc w:val="both"/>
        <w:rPr>
          <w:rFonts w:ascii="Abadi" w:hAnsi="Abadi"/>
          <w:sz w:val="21"/>
          <w:szCs w:val="21"/>
        </w:rPr>
      </w:pPr>
      <w:r>
        <w:rPr>
          <w:rFonts w:ascii="Abadi" w:hAnsi="Abadi"/>
          <w:sz w:val="21"/>
          <w:szCs w:val="21"/>
        </w:rPr>
        <w:tab/>
      </w:r>
      <w:r w:rsidRPr="00F0393E">
        <w:rPr>
          <w:rFonts w:ascii="Abadi" w:hAnsi="Abadi"/>
          <w:b/>
          <w:bCs/>
          <w:sz w:val="21"/>
          <w:szCs w:val="21"/>
        </w:rPr>
        <w:t xml:space="preserve">- El </w:t>
      </w:r>
      <w:proofErr w:type="gramStart"/>
      <w:r w:rsidRPr="00F0393E">
        <w:rPr>
          <w:rFonts w:ascii="Abadi" w:hAnsi="Abadi"/>
          <w:b/>
          <w:bCs/>
          <w:sz w:val="21"/>
          <w:szCs w:val="21"/>
        </w:rPr>
        <w:t>Secretario.-</w:t>
      </w:r>
      <w:proofErr w:type="gramEnd"/>
      <w:r>
        <w:rPr>
          <w:rFonts w:ascii="Abadi" w:hAnsi="Abadi"/>
          <w:sz w:val="21"/>
          <w:szCs w:val="21"/>
        </w:rPr>
        <w:t xml:space="preserve"> Señor Presidente se registraron 29 votos a favor y 5 votos en contra. </w:t>
      </w:r>
    </w:p>
    <w:p w14:paraId="36A485C6" w14:textId="6D7492E6" w:rsidR="00045255" w:rsidRDefault="00045255" w:rsidP="006955F5">
      <w:pPr>
        <w:jc w:val="both"/>
        <w:rPr>
          <w:rFonts w:ascii="Abadi" w:hAnsi="Abadi"/>
          <w:sz w:val="21"/>
          <w:szCs w:val="21"/>
        </w:rPr>
      </w:pPr>
    </w:p>
    <w:p w14:paraId="6DF22D2E" w14:textId="04463CEA" w:rsidR="006955F5" w:rsidRDefault="006955F5" w:rsidP="006955F5">
      <w:pPr>
        <w:ind w:firstLine="708"/>
        <w:jc w:val="both"/>
        <w:rPr>
          <w:rFonts w:ascii="Abadi" w:hAnsi="Abadi"/>
          <w:sz w:val="21"/>
          <w:szCs w:val="21"/>
        </w:rPr>
      </w:pPr>
      <w:r w:rsidRPr="001647CC">
        <w:rPr>
          <w:rFonts w:ascii="Abadi" w:hAnsi="Abadi"/>
          <w:b/>
          <w:bCs/>
          <w:sz w:val="21"/>
          <w:szCs w:val="21"/>
        </w:rPr>
        <w:t xml:space="preserve">- El </w:t>
      </w:r>
      <w:proofErr w:type="gramStart"/>
      <w:r w:rsidRPr="001647CC">
        <w:rPr>
          <w:rFonts w:ascii="Abadi" w:hAnsi="Abadi"/>
          <w:b/>
          <w:bCs/>
          <w:sz w:val="21"/>
          <w:szCs w:val="21"/>
        </w:rPr>
        <w:t>Presidente.-</w:t>
      </w:r>
      <w:proofErr w:type="gramEnd"/>
      <w:r>
        <w:rPr>
          <w:rFonts w:ascii="Abadi" w:hAnsi="Abadi"/>
          <w:sz w:val="21"/>
          <w:szCs w:val="21"/>
        </w:rPr>
        <w:t xml:space="preserve"> E</w:t>
      </w:r>
      <w:r w:rsidRPr="00B778AB">
        <w:rPr>
          <w:rFonts w:ascii="Abadi" w:hAnsi="Abadi"/>
          <w:sz w:val="21"/>
          <w:szCs w:val="21"/>
        </w:rPr>
        <w:t xml:space="preserve">l </w:t>
      </w:r>
      <w:r>
        <w:rPr>
          <w:rFonts w:ascii="Abadi" w:hAnsi="Abadi"/>
          <w:sz w:val="21"/>
          <w:szCs w:val="21"/>
        </w:rPr>
        <w:t>dictamen ha sido aprobado por mayoría de votos.</w:t>
      </w:r>
    </w:p>
    <w:p w14:paraId="78D10F64" w14:textId="1CB094F1" w:rsidR="004210CE" w:rsidRDefault="004210CE" w:rsidP="006955F5">
      <w:pPr>
        <w:ind w:firstLine="708"/>
        <w:jc w:val="both"/>
        <w:rPr>
          <w:rFonts w:ascii="Abadi" w:hAnsi="Abadi"/>
          <w:sz w:val="21"/>
          <w:szCs w:val="21"/>
        </w:rPr>
      </w:pPr>
    </w:p>
    <w:p w14:paraId="7EBC3C90" w14:textId="01A72D46" w:rsidR="006955F5" w:rsidRPr="00854B8D" w:rsidRDefault="006955F5" w:rsidP="006955F5">
      <w:pPr>
        <w:ind w:left="567" w:right="474"/>
        <w:jc w:val="both"/>
        <w:rPr>
          <w:rFonts w:ascii="Abadi" w:hAnsi="Abadi"/>
          <w:b/>
          <w:bCs/>
          <w:i/>
          <w:iCs/>
          <w:sz w:val="21"/>
          <w:szCs w:val="21"/>
          <w:u w:val="single"/>
        </w:rPr>
      </w:pPr>
      <w:r w:rsidRPr="00854B8D">
        <w:rPr>
          <w:rFonts w:ascii="Abadi" w:hAnsi="Abadi"/>
          <w:b/>
          <w:bCs/>
          <w:i/>
          <w:iCs/>
          <w:sz w:val="21"/>
          <w:szCs w:val="21"/>
          <w:u w:val="single"/>
        </w:rPr>
        <w:t>En consecuencia, se instruye a la Secretaría General, para que proceda el archivo definitivo de la iniciativa referida en el dictamen aprobado.</w:t>
      </w:r>
    </w:p>
    <w:p w14:paraId="3B680080" w14:textId="1FE80305" w:rsidR="006955F5" w:rsidRDefault="006955F5" w:rsidP="00F33DF1">
      <w:pPr>
        <w:spacing w:after="160" w:line="259" w:lineRule="auto"/>
        <w:contextualSpacing/>
        <w:jc w:val="both"/>
        <w:rPr>
          <w:rFonts w:ascii="Abadi" w:hAnsi="Abadi"/>
          <w:b/>
          <w:bCs/>
          <w:sz w:val="21"/>
          <w:szCs w:val="21"/>
        </w:rPr>
      </w:pPr>
    </w:p>
    <w:p w14:paraId="22C8AC76" w14:textId="77777777" w:rsidR="006955F5" w:rsidRDefault="006955F5" w:rsidP="00F33DF1">
      <w:pPr>
        <w:spacing w:after="160" w:line="259" w:lineRule="auto"/>
        <w:contextualSpacing/>
        <w:jc w:val="both"/>
        <w:rPr>
          <w:rFonts w:ascii="Abadi" w:hAnsi="Abadi"/>
          <w:b/>
          <w:bCs/>
          <w:sz w:val="21"/>
          <w:szCs w:val="21"/>
        </w:rPr>
      </w:pPr>
    </w:p>
    <w:p w14:paraId="4736F2AB" w14:textId="56B94A4C" w:rsidR="006E324D" w:rsidRDefault="006E324D" w:rsidP="0052652A">
      <w:pPr>
        <w:pStyle w:val="Prrafodelista"/>
        <w:numPr>
          <w:ilvl w:val="0"/>
          <w:numId w:val="45"/>
        </w:numPr>
        <w:spacing w:after="160" w:line="259" w:lineRule="auto"/>
        <w:ind w:left="426"/>
        <w:contextualSpacing/>
        <w:jc w:val="both"/>
        <w:rPr>
          <w:rFonts w:ascii="Abadi" w:hAnsi="Abadi"/>
          <w:b/>
          <w:bCs/>
          <w:sz w:val="21"/>
          <w:szCs w:val="21"/>
        </w:rPr>
      </w:pPr>
      <w:r w:rsidRPr="00477170">
        <w:rPr>
          <w:rFonts w:ascii="Abadi" w:hAnsi="Abadi"/>
          <w:b/>
          <w:bCs/>
          <w:sz w:val="21"/>
          <w:szCs w:val="21"/>
        </w:rPr>
        <w:t>ASUNTOS GENERALES.</w:t>
      </w:r>
    </w:p>
    <w:p w14:paraId="1D641D5A" w14:textId="24C6D413" w:rsidR="00045255" w:rsidRDefault="00045255" w:rsidP="00045255">
      <w:pPr>
        <w:pStyle w:val="Prrafodelista"/>
        <w:spacing w:after="160" w:line="259" w:lineRule="auto"/>
        <w:ind w:left="426"/>
        <w:contextualSpacing/>
        <w:jc w:val="both"/>
        <w:rPr>
          <w:rFonts w:ascii="Abadi" w:hAnsi="Abadi"/>
          <w:b/>
          <w:bCs/>
          <w:sz w:val="21"/>
          <w:szCs w:val="21"/>
        </w:rPr>
      </w:pPr>
    </w:p>
    <w:p w14:paraId="11F4888C" w14:textId="61148528" w:rsidR="00045255" w:rsidRDefault="0097776C" w:rsidP="00045255">
      <w:pPr>
        <w:ind w:firstLine="426"/>
        <w:jc w:val="both"/>
        <w:rPr>
          <w:rFonts w:ascii="Abadi" w:hAnsi="Abadi"/>
          <w:sz w:val="21"/>
          <w:szCs w:val="21"/>
        </w:rPr>
      </w:pPr>
      <w:r>
        <w:rPr>
          <w:rFonts w:ascii="Abadi" w:hAnsi="Abadi"/>
          <w:noProof/>
          <w:sz w:val="21"/>
          <w:szCs w:val="21"/>
        </w:rPr>
        <mc:AlternateContent>
          <mc:Choice Requires="wpg">
            <w:drawing>
              <wp:anchor distT="0" distB="0" distL="114300" distR="114300" simplePos="0" relativeHeight="251676672" behindDoc="0" locked="0" layoutInCell="1" allowOverlap="1" wp14:anchorId="181F9EC0" wp14:editId="42CB86AA">
                <wp:simplePos x="0" y="0"/>
                <wp:positionH relativeFrom="margin">
                  <wp:posOffset>2907030</wp:posOffset>
                </wp:positionH>
                <wp:positionV relativeFrom="paragraph">
                  <wp:posOffset>302895</wp:posOffset>
                </wp:positionV>
                <wp:extent cx="2552700" cy="3596640"/>
                <wp:effectExtent l="0" t="0" r="19050" b="22860"/>
                <wp:wrapNone/>
                <wp:docPr id="70"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700" cy="3596640"/>
                          <a:chOff x="-20690" y="0"/>
                          <a:chExt cx="2696210" cy="3597275"/>
                        </a:xfrm>
                      </wpg:grpSpPr>
                      <wps:wsp>
                        <wps:cNvPr id="71" name="Diagrama de flujo: multidocumento 45"/>
                        <wps:cNvSpPr/>
                        <wps:spPr>
                          <a:xfrm>
                            <a:off x="-20690" y="0"/>
                            <a:ext cx="2696210" cy="3597275"/>
                          </a:xfrm>
                          <a:prstGeom prst="flowChartMultidocument">
                            <a:avLst/>
                          </a:prstGeom>
                          <a:noFill/>
                          <a:ln w="12700" cap="flat" cmpd="sng" algn="ctr">
                            <a:solidFill>
                              <a:sysClr val="windowText" lastClr="000000"/>
                            </a:solidFill>
                            <a:prstDash val="solid"/>
                          </a:ln>
                          <a:effectLst/>
                        </wps:spPr>
                        <wps:txbx>
                          <w:txbxContent>
                            <w:p w14:paraId="729DD96E" w14:textId="77777777" w:rsidR="00B3608F" w:rsidRPr="001040DC" w:rsidRDefault="00B3608F" w:rsidP="00B3608F">
                              <w:pPr>
                                <w:suppressOverlap/>
                                <w:jc w:val="center"/>
                                <w:rPr>
                                  <w:rFonts w:ascii="Abadi" w:hAnsi="Abadi" w:cs="Arial"/>
                                  <w:b/>
                                  <w:sz w:val="18"/>
                                  <w:szCs w:val="18"/>
                                  <w:lang w:val="pt-PT"/>
                                </w:rPr>
                              </w:pPr>
                            </w:p>
                            <w:p w14:paraId="2CAB3584" w14:textId="77777777" w:rsidR="00B3608F" w:rsidRPr="001040DC" w:rsidRDefault="00B3608F" w:rsidP="00B3608F">
                              <w:pPr>
                                <w:pStyle w:val="Textoindependiente"/>
                                <w:ind w:firstLine="709"/>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3F30D9CD" w14:textId="77777777" w:rsidR="00B3608F" w:rsidRPr="001040DC" w:rsidRDefault="00B3608F" w:rsidP="00B3608F">
                              <w:pPr>
                                <w:suppressOverlap/>
                                <w:jc w:val="center"/>
                                <w:rPr>
                                  <w:rFonts w:ascii="Abadi" w:hAnsi="Abadi" w:cs="Arial"/>
                                  <w:b/>
                                  <w:sz w:val="18"/>
                                  <w:szCs w:val="18"/>
                                  <w:lang w:val="pt-PT"/>
                                </w:rPr>
                              </w:pPr>
                              <w:r w:rsidRPr="001040DC">
                                <w:rPr>
                                  <w:rFonts w:ascii="Abadi" w:hAnsi="Abadi" w:cs="Arial"/>
                                  <w:b/>
                                  <w:sz w:val="18"/>
                                  <w:szCs w:val="18"/>
                                  <w:lang w:val="pt-PT"/>
                                </w:rPr>
                                <w:t>Dip. Ernesto Millán Soberanes</w:t>
                              </w:r>
                            </w:p>
                            <w:p w14:paraId="502066F0" w14:textId="77777777" w:rsidR="00B3608F" w:rsidRPr="001040DC" w:rsidRDefault="00B3608F" w:rsidP="00B3608F">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0619DA63" w14:textId="77777777" w:rsidR="00B3608F" w:rsidRPr="001040DC" w:rsidRDefault="00B3608F" w:rsidP="00B3608F">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28DBA93C" w14:textId="77777777" w:rsidR="00B3608F" w:rsidRPr="001040DC" w:rsidRDefault="00B3608F" w:rsidP="00B3608F">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0DF82F27" w14:textId="77777777" w:rsidR="00B3608F" w:rsidRPr="001040DC" w:rsidRDefault="00B3608F" w:rsidP="00B3608F">
                              <w:pPr>
                                <w:suppressOverlap/>
                                <w:jc w:val="center"/>
                                <w:rPr>
                                  <w:rFonts w:ascii="Abadi" w:hAnsi="Abadi" w:cs="Arial"/>
                                  <w:b/>
                                  <w:sz w:val="18"/>
                                  <w:szCs w:val="18"/>
                                  <w:lang w:val="pt-PT"/>
                                </w:rPr>
                              </w:pPr>
                            </w:p>
                            <w:p w14:paraId="0535A22B" w14:textId="77777777" w:rsidR="00B3608F" w:rsidRPr="001040DC" w:rsidRDefault="00B3608F" w:rsidP="00B3608F">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759B0B88" w14:textId="77777777" w:rsidR="00B3608F" w:rsidRPr="001040DC" w:rsidRDefault="00B3608F" w:rsidP="00B3608F">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58165E49" w14:textId="77777777" w:rsidR="00B3608F" w:rsidRPr="001040DC" w:rsidRDefault="00B3608F" w:rsidP="00B3608F">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6D2BF65A" w14:textId="77777777" w:rsidR="00B3608F" w:rsidRPr="001040DC" w:rsidRDefault="00B3608F" w:rsidP="00B3608F">
                              <w:pPr>
                                <w:suppressOverlap/>
                                <w:jc w:val="center"/>
                                <w:rPr>
                                  <w:rFonts w:ascii="Abadi" w:hAnsi="Abadi" w:cs="Arial"/>
                                  <w:b/>
                                  <w:sz w:val="18"/>
                                  <w:szCs w:val="18"/>
                                  <w:lang w:val="pt-PT"/>
                                </w:rPr>
                              </w:pPr>
                            </w:p>
                            <w:p w14:paraId="4A96C0BF" w14:textId="77777777" w:rsidR="00B3608F" w:rsidRPr="001040DC" w:rsidRDefault="00B3608F" w:rsidP="00B3608F">
                              <w:pPr>
                                <w:suppressOverlap/>
                                <w:jc w:val="center"/>
                                <w:rPr>
                                  <w:rFonts w:ascii="Abadi" w:hAnsi="Abadi" w:cs="Arial"/>
                                  <w:b/>
                                  <w:sz w:val="18"/>
                                  <w:szCs w:val="18"/>
                                  <w:lang w:val="pt-PT"/>
                                </w:rPr>
                              </w:pPr>
                              <w:r>
                                <w:rPr>
                                  <w:rFonts w:ascii="Abadi" w:hAnsi="Abadi" w:cs="Arial"/>
                                  <w:b/>
                                  <w:sz w:val="18"/>
                                  <w:szCs w:val="18"/>
                                  <w:lang w:val="pt-PT"/>
                                </w:rPr>
                                <w:t>Dirección General Parlamentaria</w:t>
                              </w:r>
                            </w:p>
                            <w:p w14:paraId="146D4884" w14:textId="77777777" w:rsidR="00B3608F" w:rsidRPr="001040DC" w:rsidRDefault="00B3608F" w:rsidP="00B3608F">
                              <w:pPr>
                                <w:suppressOverlap/>
                                <w:jc w:val="center"/>
                                <w:rPr>
                                  <w:rFonts w:ascii="Abadi" w:hAnsi="Abadi" w:cs="Arial"/>
                                  <w:b/>
                                  <w:sz w:val="18"/>
                                  <w:szCs w:val="18"/>
                                  <w:lang w:val="pt-PT"/>
                                </w:rPr>
                              </w:pPr>
                              <w:r>
                                <w:rPr>
                                  <w:rFonts w:ascii="Abadi" w:hAnsi="Abadi" w:cs="Arial"/>
                                  <w:b/>
                                  <w:sz w:val="18"/>
                                  <w:szCs w:val="18"/>
                                  <w:lang w:val="pt-PT"/>
                                </w:rPr>
                                <w:t>Mtro. Jorge Octavio Sopeña Quiroz</w:t>
                              </w:r>
                            </w:p>
                            <w:p w14:paraId="3F839D5C" w14:textId="77777777" w:rsidR="00B3608F" w:rsidRPr="001040DC" w:rsidRDefault="00B3608F" w:rsidP="00B3608F">
                              <w:pPr>
                                <w:suppressOverlap/>
                                <w:jc w:val="center"/>
                                <w:rPr>
                                  <w:rFonts w:ascii="Abadi" w:hAnsi="Abadi" w:cs="Arial"/>
                                  <w:b/>
                                  <w:sz w:val="18"/>
                                  <w:szCs w:val="18"/>
                                  <w:lang w:val="pt-PT"/>
                                </w:rPr>
                              </w:pPr>
                            </w:p>
                            <w:p w14:paraId="3738AF1C" w14:textId="77777777" w:rsidR="00B3608F" w:rsidRPr="001040DC" w:rsidRDefault="00B3608F" w:rsidP="00B3608F">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14A2931A" w14:textId="77777777" w:rsidR="00B3608F" w:rsidRPr="001040DC" w:rsidRDefault="00B3608F" w:rsidP="00B3608F">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3BF1FC53" w14:textId="77777777" w:rsidR="00B3608F" w:rsidRPr="001040DC" w:rsidRDefault="00B3608F" w:rsidP="00B3608F">
                              <w:pPr>
                                <w:jc w:val="center"/>
                              </w:pPr>
                            </w:p>
                            <w:p w14:paraId="4D69D89D" w14:textId="77777777" w:rsidR="00B3608F" w:rsidRPr="00495760" w:rsidRDefault="00B3608F" w:rsidP="00B3608F">
                              <w:pPr>
                                <w:pStyle w:val="Prrafodelista"/>
                                <w:numPr>
                                  <w:ilvl w:val="0"/>
                                  <w:numId w:val="14"/>
                                </w:numPr>
                                <w:tabs>
                                  <w:tab w:val="num" w:pos="360"/>
                                </w:tabs>
                                <w:spacing w:after="160" w:line="259" w:lineRule="auto"/>
                                <w:ind w:left="0" w:firstLine="0"/>
                                <w:suppressOverlap/>
                                <w:jc w:val="center"/>
                                <w:rPr>
                                  <w:rFonts w:ascii="Abadi" w:hAnsi="Abadi" w:cs="Arial"/>
                                  <w:b/>
                                  <w:sz w:val="18"/>
                                  <w:szCs w:val="18"/>
                                  <w:lang w:val="pt-PT"/>
                                </w:rPr>
                              </w:pPr>
                            </w:p>
                            <w:p w14:paraId="70A7DE6B" w14:textId="77777777" w:rsidR="00B3608F" w:rsidRPr="001040DC" w:rsidRDefault="00B3608F" w:rsidP="00B360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Imagen 46" descr="Interfaz de usuario gráfica&#10;&#10;Descripción generada automáticamente con confianza media"/>
                          <pic:cNvPicPr>
                            <a:picLocks noChangeAspect="1"/>
                          </pic:cNvPicPr>
                        </pic:nvPicPr>
                        <pic:blipFill>
                          <a:blip r:embed="rId28" cstate="print"/>
                          <a:stretch>
                            <a:fillRect/>
                          </a:stretch>
                        </pic:blipFill>
                        <pic:spPr>
                          <a:xfrm>
                            <a:off x="1047750" y="0"/>
                            <a:ext cx="662940" cy="276225"/>
                          </a:xfrm>
                          <a:prstGeom prst="rect">
                            <a:avLst/>
                          </a:prstGeom>
                        </pic:spPr>
                      </pic:pic>
                      <wps:wsp>
                        <wps:cNvPr id="73" name="Cuadro de texto 2"/>
                        <wps:cNvSpPr txBox="1">
                          <a:spLocks noChangeArrowheads="1"/>
                        </wps:cNvSpPr>
                        <wps:spPr bwMode="auto">
                          <a:xfrm>
                            <a:off x="257175" y="295275"/>
                            <a:ext cx="2095500" cy="390525"/>
                          </a:xfrm>
                          <a:prstGeom prst="rect">
                            <a:avLst/>
                          </a:prstGeom>
                          <a:noFill/>
                          <a:ln w="9525">
                            <a:noFill/>
                            <a:miter lim="800000"/>
                            <a:headEnd/>
                            <a:tailEnd/>
                          </a:ln>
                        </wps:spPr>
                        <wps:txbx>
                          <w:txbxContent>
                            <w:p w14:paraId="730C9179" w14:textId="77777777" w:rsidR="00B3608F" w:rsidRPr="00544C73" w:rsidRDefault="00B3608F" w:rsidP="00B3608F">
                              <w:pPr>
                                <w:suppressOverlap/>
                                <w:jc w:val="center"/>
                                <w:rPr>
                                  <w:rFonts w:ascii="Abadi" w:hAnsi="Abadi" w:cs="Arial"/>
                                  <w:b/>
                                  <w:sz w:val="18"/>
                                  <w:szCs w:val="18"/>
                                  <w:lang w:val="pt-PT"/>
                                </w:rPr>
                              </w:pPr>
                              <w:r w:rsidRPr="00544C73">
                                <w:rPr>
                                  <w:rFonts w:ascii="Abadi" w:hAnsi="Abadi" w:cs="Arial"/>
                                  <w:b/>
                                  <w:sz w:val="18"/>
                                  <w:szCs w:val="18"/>
                                  <w:lang w:val="pt-PT"/>
                                </w:rPr>
                                <w:t xml:space="preserve">Junta </w:t>
                              </w:r>
                              <w:r w:rsidRPr="00544C73">
                                <w:rPr>
                                  <w:rFonts w:ascii="Abadi" w:hAnsi="Abadi" w:cs="Arial"/>
                                  <w:b/>
                                  <w:sz w:val="18"/>
                                  <w:szCs w:val="18"/>
                                  <w:lang w:val="pt-PT"/>
                                </w:rPr>
                                <w:t>de Gobierno y Coordinación Política</w:t>
                              </w:r>
                            </w:p>
                            <w:p w14:paraId="4435D0A8" w14:textId="77777777" w:rsidR="00B3608F" w:rsidRPr="00EE0581" w:rsidRDefault="00B3608F" w:rsidP="00B3608F">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181F9EC0" id="Grupo 70" o:spid="_x0000_s1026" style="position:absolute;left:0;text-align:left;margin-left:228.9pt;margin-top:23.85pt;width:201pt;height:283.2pt;z-index:251676672;mso-position-horizontal-relative:margin;mso-width-relative:margin" coordorigin="-206" coordsize="26962,35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left:-206;width:26961;height:3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" filled="f" strokecolor="windowText" strokeweight="1pt">
                  <v:textbox>
                    <w:txbxContent>
                      <w:p w14:paraId="729DD96E" w14:textId="77777777" w:rsidR="00B3608F" w:rsidRPr="001040DC" w:rsidRDefault="00B3608F" w:rsidP="00B3608F">
                        <w:pPr>
                          <w:suppressOverlap/>
                          <w:jc w:val="center"/>
                          <w:rPr>
                            <w:rFonts w:ascii="Abadi" w:hAnsi="Abadi" w:cs="Arial"/>
                            <w:b/>
                            <w:sz w:val="18"/>
                            <w:szCs w:val="18"/>
                            <w:lang w:val="pt-PT"/>
                          </w:rPr>
                        </w:pPr>
                      </w:p>
                      <w:p w14:paraId="2CAB3584" w14:textId="77777777" w:rsidR="00B3608F" w:rsidRPr="001040DC" w:rsidRDefault="00B3608F" w:rsidP="00B3608F">
                        <w:pPr>
                          <w:pStyle w:val="Textoindependiente"/>
                          <w:ind w:firstLine="709"/>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3F30D9CD" w14:textId="77777777" w:rsidR="00B3608F" w:rsidRPr="001040DC" w:rsidRDefault="00B3608F" w:rsidP="00B3608F">
                        <w:pPr>
                          <w:suppressOverlap/>
                          <w:jc w:val="center"/>
                          <w:rPr>
                            <w:rFonts w:ascii="Abadi" w:hAnsi="Abadi" w:cs="Arial"/>
                            <w:b/>
                            <w:sz w:val="18"/>
                            <w:szCs w:val="18"/>
                            <w:lang w:val="pt-PT"/>
                          </w:rPr>
                        </w:pPr>
                        <w:r w:rsidRPr="001040DC">
                          <w:rPr>
                            <w:rFonts w:ascii="Abadi" w:hAnsi="Abadi" w:cs="Arial"/>
                            <w:b/>
                            <w:sz w:val="18"/>
                            <w:szCs w:val="18"/>
                            <w:lang w:val="pt-PT"/>
                          </w:rPr>
                          <w:t>Dip. Ernesto Millán Soberanes</w:t>
                        </w:r>
                      </w:p>
                      <w:p w14:paraId="502066F0" w14:textId="77777777" w:rsidR="00B3608F" w:rsidRPr="001040DC" w:rsidRDefault="00B3608F" w:rsidP="00B3608F">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0619DA63" w14:textId="77777777" w:rsidR="00B3608F" w:rsidRPr="001040DC" w:rsidRDefault="00B3608F" w:rsidP="00B3608F">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28DBA93C" w14:textId="77777777" w:rsidR="00B3608F" w:rsidRPr="001040DC" w:rsidRDefault="00B3608F" w:rsidP="00B3608F">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0DF82F27" w14:textId="77777777" w:rsidR="00B3608F" w:rsidRPr="001040DC" w:rsidRDefault="00B3608F" w:rsidP="00B3608F">
                        <w:pPr>
                          <w:suppressOverlap/>
                          <w:jc w:val="center"/>
                          <w:rPr>
                            <w:rFonts w:ascii="Abadi" w:hAnsi="Abadi" w:cs="Arial"/>
                            <w:b/>
                            <w:sz w:val="18"/>
                            <w:szCs w:val="18"/>
                            <w:lang w:val="pt-PT"/>
                          </w:rPr>
                        </w:pPr>
                      </w:p>
                      <w:p w14:paraId="0535A22B" w14:textId="77777777" w:rsidR="00B3608F" w:rsidRPr="001040DC" w:rsidRDefault="00B3608F" w:rsidP="00B3608F">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759B0B88" w14:textId="77777777" w:rsidR="00B3608F" w:rsidRPr="001040DC" w:rsidRDefault="00B3608F" w:rsidP="00B3608F">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58165E49" w14:textId="77777777" w:rsidR="00B3608F" w:rsidRPr="001040DC" w:rsidRDefault="00B3608F" w:rsidP="00B3608F">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6D2BF65A" w14:textId="77777777" w:rsidR="00B3608F" w:rsidRPr="001040DC" w:rsidRDefault="00B3608F" w:rsidP="00B3608F">
                        <w:pPr>
                          <w:suppressOverlap/>
                          <w:jc w:val="center"/>
                          <w:rPr>
                            <w:rFonts w:ascii="Abadi" w:hAnsi="Abadi" w:cs="Arial"/>
                            <w:b/>
                            <w:sz w:val="18"/>
                            <w:szCs w:val="18"/>
                            <w:lang w:val="pt-PT"/>
                          </w:rPr>
                        </w:pPr>
                      </w:p>
                      <w:p w14:paraId="4A96C0BF" w14:textId="77777777" w:rsidR="00B3608F" w:rsidRPr="001040DC" w:rsidRDefault="00B3608F" w:rsidP="00B3608F">
                        <w:pPr>
                          <w:suppressOverlap/>
                          <w:jc w:val="center"/>
                          <w:rPr>
                            <w:rFonts w:ascii="Abadi" w:hAnsi="Abadi" w:cs="Arial"/>
                            <w:b/>
                            <w:sz w:val="18"/>
                            <w:szCs w:val="18"/>
                            <w:lang w:val="pt-PT"/>
                          </w:rPr>
                        </w:pPr>
                        <w:r>
                          <w:rPr>
                            <w:rFonts w:ascii="Abadi" w:hAnsi="Abadi" w:cs="Arial"/>
                            <w:b/>
                            <w:sz w:val="18"/>
                            <w:szCs w:val="18"/>
                            <w:lang w:val="pt-PT"/>
                          </w:rPr>
                          <w:t>Dirección General Parlamentaria</w:t>
                        </w:r>
                      </w:p>
                      <w:p w14:paraId="146D4884" w14:textId="77777777" w:rsidR="00B3608F" w:rsidRPr="001040DC" w:rsidRDefault="00B3608F" w:rsidP="00B3608F">
                        <w:pPr>
                          <w:suppressOverlap/>
                          <w:jc w:val="center"/>
                          <w:rPr>
                            <w:rFonts w:ascii="Abadi" w:hAnsi="Abadi" w:cs="Arial"/>
                            <w:b/>
                            <w:sz w:val="18"/>
                            <w:szCs w:val="18"/>
                            <w:lang w:val="pt-PT"/>
                          </w:rPr>
                        </w:pPr>
                        <w:r>
                          <w:rPr>
                            <w:rFonts w:ascii="Abadi" w:hAnsi="Abadi" w:cs="Arial"/>
                            <w:b/>
                            <w:sz w:val="18"/>
                            <w:szCs w:val="18"/>
                            <w:lang w:val="pt-PT"/>
                          </w:rPr>
                          <w:t>Mtro. Jorge Octavio Sopeña Quiroz</w:t>
                        </w:r>
                      </w:p>
                      <w:p w14:paraId="3F839D5C" w14:textId="77777777" w:rsidR="00B3608F" w:rsidRPr="001040DC" w:rsidRDefault="00B3608F" w:rsidP="00B3608F">
                        <w:pPr>
                          <w:suppressOverlap/>
                          <w:jc w:val="center"/>
                          <w:rPr>
                            <w:rFonts w:ascii="Abadi" w:hAnsi="Abadi" w:cs="Arial"/>
                            <w:b/>
                            <w:sz w:val="18"/>
                            <w:szCs w:val="18"/>
                            <w:lang w:val="pt-PT"/>
                          </w:rPr>
                        </w:pPr>
                      </w:p>
                      <w:p w14:paraId="3738AF1C" w14:textId="77777777" w:rsidR="00B3608F" w:rsidRPr="001040DC" w:rsidRDefault="00B3608F" w:rsidP="00B3608F">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14A2931A" w14:textId="77777777" w:rsidR="00B3608F" w:rsidRPr="001040DC" w:rsidRDefault="00B3608F" w:rsidP="00B3608F">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3BF1FC53" w14:textId="77777777" w:rsidR="00B3608F" w:rsidRPr="001040DC" w:rsidRDefault="00B3608F" w:rsidP="00B3608F">
                        <w:pPr>
                          <w:jc w:val="center"/>
                        </w:pPr>
                      </w:p>
                      <w:p w14:paraId="4D69D89D" w14:textId="77777777" w:rsidR="00B3608F" w:rsidRPr="00495760" w:rsidRDefault="00B3608F" w:rsidP="00B3608F">
                        <w:pPr>
                          <w:pStyle w:val="Prrafodelista"/>
                          <w:numPr>
                            <w:ilvl w:val="0"/>
                            <w:numId w:val="14"/>
                          </w:numPr>
                          <w:tabs>
                            <w:tab w:val="num" w:pos="360"/>
                          </w:tabs>
                          <w:spacing w:after="160" w:line="259" w:lineRule="auto"/>
                          <w:ind w:left="0" w:firstLine="0"/>
                          <w:suppressOverlap/>
                          <w:jc w:val="center"/>
                          <w:rPr>
                            <w:rFonts w:ascii="Abadi" w:hAnsi="Abadi" w:cs="Arial"/>
                            <w:b/>
                            <w:sz w:val="18"/>
                            <w:szCs w:val="18"/>
                            <w:lang w:val="pt-PT"/>
                          </w:rPr>
                        </w:pPr>
                      </w:p>
                      <w:p w14:paraId="70A7DE6B" w14:textId="77777777" w:rsidR="00B3608F" w:rsidRPr="001040DC" w:rsidRDefault="00B3608F" w:rsidP="00B3608F"/>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8" type="#_x0000_t75" alt="Interfaz de usuario gráfica&#10;&#10;Descripción generada automáticamente con confianza media" style="position:absolute;left:10477;width:6629;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">
                  <v:imagedata r:id="rId29"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571;top:2952;width:2095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730C9179" w14:textId="77777777" w:rsidR="00B3608F" w:rsidRPr="00544C73" w:rsidRDefault="00B3608F" w:rsidP="00B3608F">
                        <w:pPr>
                          <w:suppressOverlap/>
                          <w:jc w:val="center"/>
                          <w:rPr>
                            <w:rFonts w:ascii="Abadi" w:hAnsi="Abadi" w:cs="Arial"/>
                            <w:b/>
                            <w:sz w:val="18"/>
                            <w:szCs w:val="18"/>
                            <w:lang w:val="pt-PT"/>
                          </w:rPr>
                        </w:pPr>
                        <w:r w:rsidRPr="00544C73">
                          <w:rPr>
                            <w:rFonts w:ascii="Abadi" w:hAnsi="Abadi" w:cs="Arial"/>
                            <w:b/>
                            <w:sz w:val="18"/>
                            <w:szCs w:val="18"/>
                            <w:lang w:val="pt-PT"/>
                          </w:rPr>
                          <w:t xml:space="preserve">Junta </w:t>
                        </w:r>
                        <w:r w:rsidRPr="00544C73">
                          <w:rPr>
                            <w:rFonts w:ascii="Abadi" w:hAnsi="Abadi" w:cs="Arial"/>
                            <w:b/>
                            <w:sz w:val="18"/>
                            <w:szCs w:val="18"/>
                            <w:lang w:val="pt-PT"/>
                          </w:rPr>
                          <w:t>de Gobierno y Coordinación Política</w:t>
                        </w:r>
                      </w:p>
                      <w:p w14:paraId="4435D0A8" w14:textId="77777777" w:rsidR="00B3608F" w:rsidRPr="00EE0581" w:rsidRDefault="00B3608F" w:rsidP="00B3608F">
                        <w:pPr>
                          <w:rPr>
                            <w:sz w:val="16"/>
                            <w:szCs w:val="16"/>
                          </w:rPr>
                        </w:pPr>
                      </w:p>
                    </w:txbxContent>
                  </v:textbox>
                </v:shape>
                <w10:wrap anchorx="margin"/>
              </v:group>
            </w:pict>
          </mc:Fallback>
        </mc:AlternateContent>
      </w:r>
      <w:r w:rsidR="00045255" w:rsidRPr="001647CC">
        <w:rPr>
          <w:rFonts w:ascii="Abadi" w:hAnsi="Abadi"/>
          <w:b/>
          <w:bCs/>
          <w:sz w:val="21"/>
          <w:szCs w:val="21"/>
        </w:rPr>
        <w:t xml:space="preserve">- El </w:t>
      </w:r>
      <w:proofErr w:type="gramStart"/>
      <w:r w:rsidR="00045255" w:rsidRPr="001647CC">
        <w:rPr>
          <w:rFonts w:ascii="Abadi" w:hAnsi="Abadi"/>
          <w:b/>
          <w:bCs/>
          <w:sz w:val="21"/>
          <w:szCs w:val="21"/>
        </w:rPr>
        <w:t>Presidente.-</w:t>
      </w:r>
      <w:proofErr w:type="gramEnd"/>
      <w:r w:rsidR="00045255">
        <w:rPr>
          <w:rFonts w:ascii="Abadi" w:hAnsi="Abadi"/>
          <w:sz w:val="21"/>
          <w:szCs w:val="21"/>
        </w:rPr>
        <w:t xml:space="preserve"> C</w:t>
      </w:r>
      <w:r w:rsidR="00045255" w:rsidRPr="00B778AB">
        <w:rPr>
          <w:rFonts w:ascii="Abadi" w:hAnsi="Abadi"/>
          <w:sz w:val="21"/>
          <w:szCs w:val="21"/>
        </w:rPr>
        <w:t xml:space="preserve">orresponde </w:t>
      </w:r>
      <w:r w:rsidR="00045255">
        <w:rPr>
          <w:rFonts w:ascii="Abadi" w:hAnsi="Abadi"/>
          <w:sz w:val="21"/>
          <w:szCs w:val="21"/>
        </w:rPr>
        <w:t>abrir el registro para tratar asuntos de interés general, si algún integrante de la A</w:t>
      </w:r>
      <w:r w:rsidR="00045255" w:rsidRPr="00B778AB">
        <w:rPr>
          <w:rFonts w:ascii="Abadi" w:hAnsi="Abadi"/>
          <w:sz w:val="21"/>
          <w:szCs w:val="21"/>
        </w:rPr>
        <w:t>samblea de</w:t>
      </w:r>
      <w:r w:rsidR="00045255">
        <w:rPr>
          <w:rFonts w:ascii="Abadi" w:hAnsi="Abadi"/>
          <w:sz w:val="21"/>
          <w:szCs w:val="21"/>
        </w:rPr>
        <w:t>sea</w:t>
      </w:r>
      <w:r w:rsidR="00045255" w:rsidRPr="00B778AB">
        <w:rPr>
          <w:rFonts w:ascii="Abadi" w:hAnsi="Abadi"/>
          <w:sz w:val="21"/>
          <w:szCs w:val="21"/>
        </w:rPr>
        <w:t xml:space="preserve"> inscribirse manifiést</w:t>
      </w:r>
      <w:r w:rsidR="00045255">
        <w:rPr>
          <w:rFonts w:ascii="Abadi" w:hAnsi="Abadi"/>
          <w:sz w:val="21"/>
          <w:szCs w:val="21"/>
        </w:rPr>
        <w:t xml:space="preserve">enlo a </w:t>
      </w:r>
      <w:r w:rsidR="00045255" w:rsidRPr="00B778AB">
        <w:rPr>
          <w:rFonts w:ascii="Abadi" w:hAnsi="Abadi"/>
          <w:sz w:val="21"/>
          <w:szCs w:val="21"/>
        </w:rPr>
        <w:t xml:space="preserve"> en esta presidencia indicando el tema de su participación</w:t>
      </w:r>
      <w:r w:rsidR="00045255">
        <w:rPr>
          <w:rFonts w:ascii="Abadi" w:hAnsi="Abadi"/>
          <w:sz w:val="21"/>
          <w:szCs w:val="21"/>
        </w:rPr>
        <w:t>.</w:t>
      </w:r>
    </w:p>
    <w:p w14:paraId="3FC1D08D" w14:textId="76597619" w:rsidR="00045255" w:rsidRPr="00B778AB" w:rsidRDefault="00045255" w:rsidP="00045255">
      <w:pPr>
        <w:ind w:firstLine="426"/>
        <w:jc w:val="both"/>
        <w:rPr>
          <w:rFonts w:ascii="Abadi" w:hAnsi="Abadi"/>
          <w:sz w:val="21"/>
          <w:szCs w:val="21"/>
        </w:rPr>
      </w:pPr>
    </w:p>
    <w:p w14:paraId="6D2726D1" w14:textId="1FF45ECB" w:rsidR="00045255" w:rsidRDefault="00045255" w:rsidP="00045255">
      <w:pPr>
        <w:jc w:val="both"/>
        <w:rPr>
          <w:rFonts w:ascii="Abadi" w:hAnsi="Abadi"/>
          <w:sz w:val="21"/>
          <w:szCs w:val="21"/>
        </w:rPr>
      </w:pPr>
      <w:r>
        <w:rPr>
          <w:rFonts w:ascii="Abadi" w:hAnsi="Abadi"/>
          <w:sz w:val="21"/>
          <w:szCs w:val="21"/>
        </w:rPr>
        <w:tab/>
      </w:r>
      <w:r w:rsidRPr="00230FBD">
        <w:rPr>
          <w:rFonts w:ascii="Abadi" w:hAnsi="Abadi"/>
          <w:b/>
          <w:bCs/>
          <w:sz w:val="21"/>
          <w:szCs w:val="21"/>
        </w:rPr>
        <w:t xml:space="preserve">- El </w:t>
      </w:r>
      <w:proofErr w:type="gramStart"/>
      <w:r w:rsidRPr="00230FBD">
        <w:rPr>
          <w:rFonts w:ascii="Abadi" w:hAnsi="Abadi"/>
          <w:b/>
          <w:bCs/>
          <w:sz w:val="21"/>
          <w:szCs w:val="21"/>
        </w:rPr>
        <w:t>Secretario.-</w:t>
      </w:r>
      <w:proofErr w:type="gramEnd"/>
      <w:r>
        <w:rPr>
          <w:rFonts w:ascii="Abadi" w:hAnsi="Abadi"/>
          <w:sz w:val="21"/>
          <w:szCs w:val="21"/>
        </w:rPr>
        <w:t xml:space="preserve"> S</w:t>
      </w:r>
      <w:r w:rsidRPr="00B778AB">
        <w:rPr>
          <w:rFonts w:ascii="Abadi" w:hAnsi="Abadi"/>
          <w:sz w:val="21"/>
          <w:szCs w:val="21"/>
        </w:rPr>
        <w:t>eñor Presidente me permito informarle que se han agotado los asuntos listados en el orden</w:t>
      </w:r>
      <w:r>
        <w:rPr>
          <w:rFonts w:ascii="Abadi" w:hAnsi="Abadi"/>
          <w:sz w:val="21"/>
          <w:szCs w:val="21"/>
        </w:rPr>
        <w:t>.</w:t>
      </w:r>
    </w:p>
    <w:p w14:paraId="43E80AF7" w14:textId="5AE67C43" w:rsidR="00045255" w:rsidRDefault="00045255" w:rsidP="00045255">
      <w:pPr>
        <w:jc w:val="both"/>
        <w:rPr>
          <w:rFonts w:ascii="Abadi" w:hAnsi="Abadi"/>
          <w:sz w:val="21"/>
          <w:szCs w:val="21"/>
        </w:rPr>
      </w:pPr>
    </w:p>
    <w:p w14:paraId="12091677" w14:textId="7D5B7D8D" w:rsidR="00045255" w:rsidRDefault="00045255" w:rsidP="00045255">
      <w:pPr>
        <w:jc w:val="both"/>
        <w:rPr>
          <w:rFonts w:ascii="Abadi" w:hAnsi="Abadi"/>
          <w:sz w:val="21"/>
          <w:szCs w:val="21"/>
        </w:rPr>
      </w:pPr>
      <w:r>
        <w:rPr>
          <w:rFonts w:ascii="Abadi" w:hAnsi="Abadi"/>
          <w:sz w:val="21"/>
          <w:szCs w:val="21"/>
        </w:rPr>
        <w:tab/>
        <w:t>- A</w:t>
      </w:r>
      <w:r w:rsidRPr="00B778AB">
        <w:rPr>
          <w:rFonts w:ascii="Abadi" w:hAnsi="Abadi"/>
          <w:sz w:val="21"/>
          <w:szCs w:val="21"/>
        </w:rPr>
        <w:t xml:space="preserve">simismo le informó la asistencia a la presente </w:t>
      </w:r>
      <w:r>
        <w:rPr>
          <w:rFonts w:ascii="Abadi" w:hAnsi="Abadi"/>
          <w:sz w:val="21"/>
          <w:szCs w:val="21"/>
        </w:rPr>
        <w:t>S</w:t>
      </w:r>
      <w:r w:rsidRPr="00B778AB">
        <w:rPr>
          <w:rFonts w:ascii="Abadi" w:hAnsi="Abadi"/>
          <w:sz w:val="21"/>
          <w:szCs w:val="21"/>
        </w:rPr>
        <w:t xml:space="preserve">esión fue de 34 </w:t>
      </w:r>
      <w:proofErr w:type="gramStart"/>
      <w:r w:rsidRPr="00B778AB">
        <w:rPr>
          <w:rFonts w:ascii="Abadi" w:hAnsi="Abadi"/>
          <w:sz w:val="21"/>
          <w:szCs w:val="21"/>
        </w:rPr>
        <w:t>diputadas y diputados</w:t>
      </w:r>
      <w:proofErr w:type="gramEnd"/>
      <w:r>
        <w:rPr>
          <w:rFonts w:ascii="Abadi" w:hAnsi="Abadi"/>
          <w:sz w:val="21"/>
          <w:szCs w:val="21"/>
        </w:rPr>
        <w:t>,</w:t>
      </w:r>
      <w:r w:rsidRPr="00B778AB">
        <w:rPr>
          <w:rFonts w:ascii="Abadi" w:hAnsi="Abadi"/>
          <w:sz w:val="21"/>
          <w:szCs w:val="21"/>
        </w:rPr>
        <w:t xml:space="preserve"> así también le informó que se registraron las inasistencias de los diputados Ernesto Alejandro prieto </w:t>
      </w:r>
      <w:r>
        <w:rPr>
          <w:rFonts w:ascii="Abadi" w:hAnsi="Abadi"/>
          <w:sz w:val="21"/>
          <w:szCs w:val="21"/>
        </w:rPr>
        <w:t>G</w:t>
      </w:r>
      <w:r w:rsidRPr="00B778AB">
        <w:rPr>
          <w:rFonts w:ascii="Abadi" w:hAnsi="Abadi"/>
          <w:sz w:val="21"/>
          <w:szCs w:val="21"/>
        </w:rPr>
        <w:t xml:space="preserve">allardo y </w:t>
      </w:r>
      <w:r>
        <w:rPr>
          <w:rFonts w:ascii="Abadi" w:hAnsi="Abadi"/>
          <w:sz w:val="21"/>
          <w:szCs w:val="21"/>
        </w:rPr>
        <w:t>A</w:t>
      </w:r>
      <w:r w:rsidRPr="00B778AB">
        <w:rPr>
          <w:rFonts w:ascii="Abadi" w:hAnsi="Abadi"/>
          <w:sz w:val="21"/>
          <w:szCs w:val="21"/>
        </w:rPr>
        <w:t>rmando Rangel Hernández justificadas en su momento por la presidencia</w:t>
      </w:r>
      <w:r>
        <w:rPr>
          <w:rFonts w:ascii="Abadi" w:hAnsi="Abadi"/>
          <w:sz w:val="21"/>
          <w:szCs w:val="21"/>
        </w:rPr>
        <w:t>.</w:t>
      </w:r>
      <w:r w:rsidRPr="00B778AB">
        <w:rPr>
          <w:rFonts w:ascii="Abadi" w:hAnsi="Abadi"/>
          <w:sz w:val="21"/>
          <w:szCs w:val="21"/>
        </w:rPr>
        <w:t xml:space="preserve"> </w:t>
      </w:r>
    </w:p>
    <w:p w14:paraId="779A6CFD" w14:textId="3CC64836" w:rsidR="00045255" w:rsidRDefault="00045255" w:rsidP="00045255">
      <w:pPr>
        <w:jc w:val="both"/>
        <w:rPr>
          <w:rFonts w:ascii="Abadi" w:hAnsi="Abadi"/>
          <w:sz w:val="21"/>
          <w:szCs w:val="21"/>
        </w:rPr>
      </w:pPr>
    </w:p>
    <w:p w14:paraId="01AF947F" w14:textId="3A202E03" w:rsidR="00045255" w:rsidRPr="00B778AB" w:rsidRDefault="00045255" w:rsidP="00045255">
      <w:pPr>
        <w:ind w:firstLine="708"/>
        <w:jc w:val="both"/>
        <w:rPr>
          <w:rFonts w:ascii="Abadi" w:hAnsi="Abadi"/>
          <w:sz w:val="21"/>
          <w:szCs w:val="21"/>
        </w:rPr>
      </w:pPr>
      <w:r w:rsidRPr="001647CC">
        <w:rPr>
          <w:rFonts w:ascii="Abadi" w:hAnsi="Abadi"/>
          <w:b/>
          <w:bCs/>
          <w:sz w:val="21"/>
          <w:szCs w:val="21"/>
        </w:rPr>
        <w:t xml:space="preserve">- El </w:t>
      </w:r>
      <w:proofErr w:type="gramStart"/>
      <w:r w:rsidRPr="001647CC">
        <w:rPr>
          <w:rFonts w:ascii="Abadi" w:hAnsi="Abadi"/>
          <w:b/>
          <w:bCs/>
          <w:sz w:val="21"/>
          <w:szCs w:val="21"/>
        </w:rPr>
        <w:t>Presidente.-</w:t>
      </w:r>
      <w:proofErr w:type="gramEnd"/>
      <w:r>
        <w:rPr>
          <w:rFonts w:ascii="Abadi" w:hAnsi="Abadi"/>
          <w:sz w:val="21"/>
          <w:szCs w:val="21"/>
        </w:rPr>
        <w:t xml:space="preserve"> E</w:t>
      </w:r>
      <w:r w:rsidRPr="00B778AB">
        <w:rPr>
          <w:rFonts w:ascii="Abadi" w:hAnsi="Abadi"/>
          <w:sz w:val="21"/>
          <w:szCs w:val="21"/>
        </w:rPr>
        <w:t xml:space="preserve">n virtud de que el quorum de asistencia a la presente </w:t>
      </w:r>
      <w:r>
        <w:rPr>
          <w:rFonts w:ascii="Abadi" w:hAnsi="Abadi"/>
          <w:sz w:val="21"/>
          <w:szCs w:val="21"/>
        </w:rPr>
        <w:t>S</w:t>
      </w:r>
      <w:r w:rsidRPr="00B778AB">
        <w:rPr>
          <w:rFonts w:ascii="Abadi" w:hAnsi="Abadi"/>
          <w:sz w:val="21"/>
          <w:szCs w:val="21"/>
        </w:rPr>
        <w:t xml:space="preserve">esión se ha mantenido hasta el momento no procede instruir un nuevo pase de lista se levanta la </w:t>
      </w:r>
      <w:r>
        <w:rPr>
          <w:rFonts w:ascii="Abadi" w:hAnsi="Abadi"/>
          <w:sz w:val="21"/>
          <w:szCs w:val="21"/>
        </w:rPr>
        <w:t>S</w:t>
      </w:r>
      <w:r w:rsidRPr="00B778AB">
        <w:rPr>
          <w:rFonts w:ascii="Abadi" w:hAnsi="Abadi"/>
          <w:sz w:val="21"/>
          <w:szCs w:val="21"/>
        </w:rPr>
        <w:t>esión siendo las 11:0</w:t>
      </w:r>
      <w:r>
        <w:rPr>
          <w:rFonts w:ascii="Abadi" w:hAnsi="Abadi"/>
          <w:sz w:val="21"/>
          <w:szCs w:val="21"/>
        </w:rPr>
        <w:t>8</w:t>
      </w:r>
      <w:r w:rsidRPr="00B778AB">
        <w:rPr>
          <w:rFonts w:ascii="Abadi" w:hAnsi="Abadi"/>
          <w:sz w:val="21"/>
          <w:szCs w:val="21"/>
        </w:rPr>
        <w:t xml:space="preserve"> </w:t>
      </w:r>
      <w:r w:rsidRPr="001420AA">
        <w:rPr>
          <w:rFonts w:ascii="Abadi" w:hAnsi="Abadi"/>
          <w:b/>
          <w:bCs/>
          <w:sz w:val="21"/>
          <w:szCs w:val="21"/>
        </w:rPr>
        <w:t>(once con 8 minutos)</w:t>
      </w:r>
      <w:r w:rsidRPr="00B778AB">
        <w:rPr>
          <w:rFonts w:ascii="Abadi" w:hAnsi="Abadi"/>
          <w:sz w:val="21"/>
          <w:szCs w:val="21"/>
        </w:rPr>
        <w:t xml:space="preserve"> y se les comunica a diputadas y diputados que se les citará para la siguiente por conducto de la </w:t>
      </w:r>
      <w:r>
        <w:rPr>
          <w:rFonts w:ascii="Abadi" w:hAnsi="Abadi"/>
          <w:sz w:val="21"/>
          <w:szCs w:val="21"/>
        </w:rPr>
        <w:t>S</w:t>
      </w:r>
      <w:r w:rsidRPr="00B778AB">
        <w:rPr>
          <w:rFonts w:ascii="Abadi" w:hAnsi="Abadi"/>
          <w:sz w:val="21"/>
          <w:szCs w:val="21"/>
        </w:rPr>
        <w:t xml:space="preserve">ecretaría </w:t>
      </w:r>
      <w:r>
        <w:rPr>
          <w:rFonts w:ascii="Abadi" w:hAnsi="Abadi"/>
          <w:sz w:val="21"/>
          <w:szCs w:val="21"/>
        </w:rPr>
        <w:t>G</w:t>
      </w:r>
      <w:r w:rsidRPr="00B778AB">
        <w:rPr>
          <w:rFonts w:ascii="Abadi" w:hAnsi="Abadi"/>
          <w:sz w:val="21"/>
          <w:szCs w:val="21"/>
        </w:rPr>
        <w:t>eneral</w:t>
      </w:r>
      <w:r>
        <w:rPr>
          <w:rFonts w:ascii="Abadi" w:hAnsi="Abadi"/>
          <w:sz w:val="21"/>
          <w:szCs w:val="21"/>
        </w:rPr>
        <w:t>, ¡</w:t>
      </w:r>
      <w:r w:rsidRPr="00B778AB">
        <w:rPr>
          <w:rFonts w:ascii="Abadi" w:hAnsi="Abadi"/>
          <w:sz w:val="21"/>
          <w:szCs w:val="21"/>
        </w:rPr>
        <w:t>muy buen día a todas y todos</w:t>
      </w:r>
      <w:r>
        <w:rPr>
          <w:rFonts w:ascii="Abadi" w:hAnsi="Abadi"/>
          <w:sz w:val="21"/>
          <w:szCs w:val="21"/>
        </w:rPr>
        <w:t>!</w:t>
      </w:r>
      <w:r w:rsidRPr="00B778AB">
        <w:rPr>
          <w:rFonts w:ascii="Abadi" w:hAnsi="Abadi"/>
          <w:sz w:val="21"/>
          <w:szCs w:val="21"/>
        </w:rPr>
        <w:t xml:space="preserve"> </w:t>
      </w:r>
      <w:r>
        <w:rPr>
          <w:rFonts w:ascii="Abadi" w:hAnsi="Abadi"/>
          <w:sz w:val="21"/>
          <w:szCs w:val="21"/>
        </w:rPr>
        <w:t>¡</w:t>
      </w:r>
      <w:r w:rsidRPr="00B778AB">
        <w:rPr>
          <w:rFonts w:ascii="Abadi" w:hAnsi="Abadi"/>
          <w:sz w:val="21"/>
          <w:szCs w:val="21"/>
        </w:rPr>
        <w:t>muchas gracias</w:t>
      </w:r>
      <w:r>
        <w:rPr>
          <w:rFonts w:ascii="Abadi" w:hAnsi="Abadi"/>
          <w:sz w:val="21"/>
          <w:szCs w:val="21"/>
        </w:rPr>
        <w:t>!</w:t>
      </w:r>
      <w:r w:rsidR="005118F2">
        <w:rPr>
          <w:rStyle w:val="Refdenotaalpie"/>
          <w:rFonts w:ascii="Abadi" w:hAnsi="Abadi"/>
          <w:sz w:val="21"/>
          <w:szCs w:val="21"/>
        </w:rPr>
        <w:footnoteReference w:id="44"/>
      </w:r>
    </w:p>
    <w:p w14:paraId="66A63963" w14:textId="2D745383" w:rsidR="00045255" w:rsidRDefault="00045255" w:rsidP="00045255">
      <w:pPr>
        <w:spacing w:after="160" w:line="259" w:lineRule="auto"/>
        <w:contextualSpacing/>
        <w:jc w:val="both"/>
        <w:rPr>
          <w:rFonts w:ascii="Abadi" w:hAnsi="Abadi"/>
          <w:b/>
          <w:bCs/>
          <w:sz w:val="21"/>
          <w:szCs w:val="21"/>
        </w:rPr>
      </w:pPr>
    </w:p>
    <w:p w14:paraId="654EE5AA" w14:textId="77777777" w:rsidR="00045255" w:rsidRPr="00045255" w:rsidRDefault="00045255" w:rsidP="00045255">
      <w:pPr>
        <w:spacing w:after="160" w:line="259" w:lineRule="auto"/>
        <w:contextualSpacing/>
        <w:jc w:val="both"/>
        <w:rPr>
          <w:rFonts w:ascii="Abadi" w:hAnsi="Abadi"/>
          <w:b/>
          <w:bCs/>
          <w:sz w:val="21"/>
          <w:szCs w:val="21"/>
        </w:rPr>
      </w:pPr>
    </w:p>
    <w:p w14:paraId="014F40C4" w14:textId="166DE623" w:rsidR="006E324D" w:rsidRPr="00265687" w:rsidRDefault="006E324D" w:rsidP="00265687">
      <w:pPr>
        <w:pStyle w:val="Prrafodelista"/>
        <w:kinsoku w:val="0"/>
        <w:overflowPunct w:val="0"/>
        <w:autoSpaceDE w:val="0"/>
        <w:autoSpaceDN w:val="0"/>
        <w:adjustRightInd w:val="0"/>
        <w:ind w:left="720" w:right="709"/>
        <w:contextualSpacing/>
        <w:jc w:val="both"/>
        <w:rPr>
          <w:rFonts w:ascii="Abadi" w:hAnsi="Abadi" w:cs="Arial"/>
          <w:b/>
          <w:bCs/>
          <w:sz w:val="21"/>
          <w:szCs w:val="21"/>
        </w:rPr>
      </w:pPr>
    </w:p>
    <w:p w14:paraId="18313CBD" w14:textId="1A186418" w:rsidR="00265687" w:rsidRDefault="00265687" w:rsidP="00265687">
      <w:pPr>
        <w:pStyle w:val="Prrafodelista"/>
        <w:kinsoku w:val="0"/>
        <w:overflowPunct w:val="0"/>
        <w:autoSpaceDE w:val="0"/>
        <w:autoSpaceDN w:val="0"/>
        <w:adjustRightInd w:val="0"/>
        <w:ind w:left="720" w:right="709"/>
        <w:contextualSpacing/>
        <w:jc w:val="both"/>
        <w:rPr>
          <w:rFonts w:ascii="Abadi" w:hAnsi="Abadi" w:cs="Arial"/>
          <w:b/>
          <w:bCs/>
          <w:sz w:val="21"/>
          <w:szCs w:val="21"/>
        </w:rPr>
      </w:pPr>
    </w:p>
    <w:p w14:paraId="41D837A1" w14:textId="06960BC2" w:rsidR="00E370A8" w:rsidRPr="00E6581C" w:rsidRDefault="00E370A8" w:rsidP="005B747D">
      <w:pPr>
        <w:ind w:firstLine="720"/>
        <w:jc w:val="both"/>
        <w:rPr>
          <w:rFonts w:ascii="Abadi" w:hAnsi="Abadi" w:cs="Arial"/>
          <w:b/>
          <w:bCs/>
          <w:sz w:val="21"/>
          <w:szCs w:val="21"/>
        </w:rPr>
      </w:pPr>
    </w:p>
    <w:p w14:paraId="165B4C80" w14:textId="39AF4483" w:rsidR="008A6A37" w:rsidRPr="008A6A37" w:rsidRDefault="008A6A37" w:rsidP="008A6A37">
      <w:pPr>
        <w:autoSpaceDE w:val="0"/>
        <w:autoSpaceDN w:val="0"/>
        <w:adjustRightInd w:val="0"/>
        <w:jc w:val="both"/>
        <w:rPr>
          <w:rFonts w:ascii="Abadi" w:hAnsi="Abadi"/>
          <w:sz w:val="21"/>
          <w:szCs w:val="21"/>
        </w:rPr>
      </w:pPr>
    </w:p>
    <w:sectPr w:rsidR="008A6A37" w:rsidRPr="008A6A37" w:rsidSect="006828DB">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7CE75" w14:textId="77777777" w:rsidR="004F45A3" w:rsidRDefault="004F45A3">
      <w:r>
        <w:separator/>
      </w:r>
    </w:p>
  </w:endnote>
  <w:endnote w:type="continuationSeparator" w:id="0">
    <w:p w14:paraId="2CBAA04B" w14:textId="77777777" w:rsidR="004F45A3" w:rsidRDefault="004F4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Eras Bold ITC">
    <w:panose1 w:val="020B0907030504020204"/>
    <w:charset w:val="00"/>
    <w:family w:val="swiss"/>
    <w:pitch w:val="variable"/>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6592-Identity-H">
    <w:altName w:val="Calibri"/>
    <w:panose1 w:val="00000000000000000000"/>
    <w:charset w:val="00"/>
    <w:family w:val="auto"/>
    <w:notTrueType/>
    <w:pitch w:val="default"/>
    <w:sig w:usb0="00000003" w:usb1="00000000" w:usb2="00000000" w:usb3="00000000" w:csb0="00000001" w:csb1="00000000"/>
  </w:font>
  <w:font w:name="*Calibri-6594-Identity-H">
    <w:altName w:val="Calibri"/>
    <w:panose1 w:val="00000000000000000000"/>
    <w:charset w:val="00"/>
    <w:family w:val="auto"/>
    <w:notTrueType/>
    <w:pitch w:val="default"/>
    <w:sig w:usb0="00000003" w:usb1="00000000" w:usb2="00000000" w:usb3="00000000" w:csb0="00000001" w:csb1="00000000"/>
  </w:font>
  <w:font w:name="*Times New Roman-Italic-6583-Id">
    <w:altName w:val="Calibri"/>
    <w:panose1 w:val="00000000000000000000"/>
    <w:charset w:val="00"/>
    <w:family w:val="auto"/>
    <w:notTrueType/>
    <w:pitch w:val="default"/>
    <w:sig w:usb0="00000003" w:usb1="00000000" w:usb2="00000000" w:usb3="00000000" w:csb0="00000001" w:csb1="00000000"/>
  </w:font>
  <w:font w:name="*Calibri-Bold-6590-Identity-H">
    <w:altName w:val="Calibri"/>
    <w:panose1 w:val="00000000000000000000"/>
    <w:charset w:val="00"/>
    <w:family w:val="auto"/>
    <w:notTrueType/>
    <w:pitch w:val="default"/>
    <w:sig w:usb0="00000003" w:usb1="00000000" w:usb2="00000000" w:usb3="00000000" w:csb0="00000001" w:csb1="00000000"/>
  </w:font>
  <w:font w:name="*Calibri-Bold-6593-Identity-H">
    <w:altName w:val="Calibri"/>
    <w:panose1 w:val="00000000000000000000"/>
    <w:charset w:val="00"/>
    <w:family w:val="auto"/>
    <w:notTrueType/>
    <w:pitch w:val="default"/>
    <w:sig w:usb0="00000003" w:usb1="00000000" w:usb2="00000000" w:usb3="00000000" w:csb0="00000001" w:csb1="00000000"/>
  </w:font>
  <w:font w:name="*Arial-Italic-6597-Identity-H">
    <w:altName w:val="Calibri"/>
    <w:panose1 w:val="00000000000000000000"/>
    <w:charset w:val="00"/>
    <w:family w:val="auto"/>
    <w:notTrueType/>
    <w:pitch w:val="default"/>
    <w:sig w:usb0="00000003" w:usb1="00000000" w:usb2="00000000" w:usb3="00000000" w:csb0="00000001" w:csb1="00000000"/>
  </w:font>
  <w:font w:name="*Calibri-4475-Identity-H">
    <w:altName w:val="Calibri"/>
    <w:panose1 w:val="00000000000000000000"/>
    <w:charset w:val="00"/>
    <w:family w:val="auto"/>
    <w:notTrueType/>
    <w:pitch w:val="default"/>
    <w:sig w:usb0="00000003" w:usb1="00000000" w:usb2="00000000" w:usb3="00000000" w:csb0="00000001" w:csb1="00000000"/>
  </w:font>
  <w:font w:name="*Calibri-Bold-4474-Identity-H">
    <w:altName w:val="Calibri"/>
    <w:panose1 w:val="00000000000000000000"/>
    <w:charset w:val="00"/>
    <w:family w:val="auto"/>
    <w:notTrueType/>
    <w:pitch w:val="default"/>
    <w:sig w:usb0="00000003" w:usb1="00000000" w:usb2="00000000" w:usb3="00000000" w:csb0="00000001" w:csb1="00000000"/>
  </w:font>
  <w:font w:name="*Calibri-4091-Identity-H">
    <w:altName w:val="Calibri"/>
    <w:panose1 w:val="00000000000000000000"/>
    <w:charset w:val="00"/>
    <w:family w:val="auto"/>
    <w:notTrueType/>
    <w:pitch w:val="default"/>
    <w:sig w:usb0="00000003" w:usb1="00000000" w:usb2="00000000" w:usb3="00000000" w:csb0="00000001" w:csb1="00000000"/>
  </w:font>
  <w:font w:name="*Calibri-Bold-4090-Identity-H">
    <w:altName w:val="Calibri"/>
    <w:panose1 w:val="00000000000000000000"/>
    <w:charset w:val="00"/>
    <w:family w:val="auto"/>
    <w:notTrueType/>
    <w:pitch w:val="default"/>
    <w:sig w:usb0="00000003" w:usb1="00000000" w:usb2="00000000" w:usb3="00000000" w:csb0="00000001" w:csb1="00000000"/>
  </w:font>
  <w:font w:name="*Microsoft Sans Serif-Bold-4093">
    <w:altName w:val="Calibri"/>
    <w:panose1 w:val="00000000000000000000"/>
    <w:charset w:val="00"/>
    <w:family w:val="auto"/>
    <w:notTrueType/>
    <w:pitch w:val="default"/>
    <w:sig w:usb0="00000003" w:usb1="00000000" w:usb2="00000000" w:usb3="00000000" w:csb0="00000001" w:csb1="00000000"/>
  </w:font>
  <w:font w:name="*Times New Roman-Bold-4088-Iden">
    <w:altName w:val="Calibri"/>
    <w:panose1 w:val="00000000000000000000"/>
    <w:charset w:val="00"/>
    <w:family w:val="auto"/>
    <w:notTrueType/>
    <w:pitch w:val="default"/>
    <w:sig w:usb0="00000003" w:usb1="00000000" w:usb2="00000000" w:usb3="00000000" w:csb0="00000001" w:csb1="00000000"/>
  </w:font>
  <w:font w:name="*Calibri-Bold-25480-Identity-H">
    <w:altName w:val="Calibri"/>
    <w:panose1 w:val="00000000000000000000"/>
    <w:charset w:val="00"/>
    <w:family w:val="auto"/>
    <w:notTrueType/>
    <w:pitch w:val="default"/>
    <w:sig w:usb0="00000003" w:usb1="00000000" w:usb2="00000000" w:usb3="00000000" w:csb0="00000001" w:csb1="00000000"/>
  </w:font>
  <w:font w:name="*Calibri-Bold-25481-Identity-H">
    <w:altName w:val="Calibri"/>
    <w:panose1 w:val="00000000000000000000"/>
    <w:charset w:val="00"/>
    <w:family w:val="auto"/>
    <w:notTrueType/>
    <w:pitch w:val="default"/>
    <w:sig w:usb0="00000003" w:usb1="00000000" w:usb2="00000000" w:usb3="00000000" w:csb0="00000001" w:csb1="00000000"/>
  </w:font>
  <w:font w:name="*Calibri-25479-Identity-H">
    <w:altName w:val="Calibri"/>
    <w:panose1 w:val="00000000000000000000"/>
    <w:charset w:val="00"/>
    <w:family w:val="auto"/>
    <w:notTrueType/>
    <w:pitch w:val="default"/>
    <w:sig w:usb0="00000003" w:usb1="00000000" w:usb2="00000000" w:usb3="00000000" w:csb0="00000001" w:csb1="00000000"/>
  </w:font>
  <w:font w:name="*Calibri-25478-Identity-H">
    <w:altName w:val="Calibri"/>
    <w:panose1 w:val="00000000000000000000"/>
    <w:charset w:val="00"/>
    <w:family w:val="auto"/>
    <w:notTrueType/>
    <w:pitch w:val="default"/>
    <w:sig w:usb0="00000003" w:usb1="00000000" w:usb2="00000000" w:usb3="00000000" w:csb0="00000001" w:csb1="00000000"/>
  </w:font>
  <w:font w:name="*Verdana-10131-Identity-H">
    <w:altName w:val="Calibri"/>
    <w:panose1 w:val="00000000000000000000"/>
    <w:charset w:val="00"/>
    <w:family w:val="auto"/>
    <w:notTrueType/>
    <w:pitch w:val="default"/>
    <w:sig w:usb0="00000003" w:usb1="00000000" w:usb2="00000000" w:usb3="00000000" w:csb0="00000001" w:csb1="00000000"/>
  </w:font>
  <w:font w:name="*Verdana-Italic-10133-Identity-">
    <w:altName w:val="Calibri"/>
    <w:panose1 w:val="00000000000000000000"/>
    <w:charset w:val="00"/>
    <w:family w:val="auto"/>
    <w:notTrueType/>
    <w:pitch w:val="default"/>
    <w:sig w:usb0="00000003" w:usb1="00000000" w:usb2="00000000" w:usb3="00000000" w:csb0="00000001" w:csb1="00000000"/>
  </w:font>
  <w:font w:name="*Calibri-10128-Identity-H">
    <w:altName w:val="Calibri"/>
    <w:panose1 w:val="00000000000000000000"/>
    <w:charset w:val="00"/>
    <w:family w:val="auto"/>
    <w:notTrueType/>
    <w:pitch w:val="default"/>
    <w:sig w:usb0="00000003" w:usb1="00000000" w:usb2="00000000" w:usb3="00000000" w:csb0="00000001" w:csb1="00000000"/>
  </w:font>
  <w:font w:name="*Verdana-10132-Identity-H">
    <w:altName w:val="Calibri"/>
    <w:panose1 w:val="00000000000000000000"/>
    <w:charset w:val="00"/>
    <w:family w:val="auto"/>
    <w:notTrueType/>
    <w:pitch w:val="default"/>
    <w:sig w:usb0="00000003" w:usb1="00000000" w:usb2="00000000" w:usb3="00000000" w:csb0="00000001" w:csb1="00000000"/>
  </w:font>
  <w:font w:name="*Calibri-Bold-13698-Identity-H">
    <w:altName w:val="Calibri"/>
    <w:panose1 w:val="00000000000000000000"/>
    <w:charset w:val="00"/>
    <w:family w:val="auto"/>
    <w:notTrueType/>
    <w:pitch w:val="default"/>
    <w:sig w:usb0="00000003" w:usb1="00000000" w:usb2="00000000" w:usb3="00000000" w:csb0="00000001" w:csb1="00000000"/>
  </w:font>
  <w:font w:name="*Tahoma-13699-Identity-H">
    <w:altName w:val="Calibri"/>
    <w:panose1 w:val="00000000000000000000"/>
    <w:charset w:val="00"/>
    <w:family w:val="auto"/>
    <w:notTrueType/>
    <w:pitch w:val="default"/>
    <w:sig w:usb0="00000003" w:usb1="00000000" w:usb2="00000000" w:usb3="00000000" w:csb0="00000001" w:csb1="00000000"/>
  </w:font>
  <w:font w:name="*Calibri-13697-Identity-H">
    <w:altName w:val="Calibri"/>
    <w:panose1 w:val="00000000000000000000"/>
    <w:charset w:val="00"/>
    <w:family w:val="auto"/>
    <w:notTrueType/>
    <w:pitch w:val="default"/>
    <w:sig w:usb0="00000003" w:usb1="00000000" w:usb2="00000000" w:usb3="00000000" w:csb0="00000001" w:csb1="00000000"/>
  </w:font>
  <w:font w:name="*Calibri-7922-Identity-H">
    <w:altName w:val="Calibri"/>
    <w:panose1 w:val="00000000000000000000"/>
    <w:charset w:val="00"/>
    <w:family w:val="auto"/>
    <w:notTrueType/>
    <w:pitch w:val="default"/>
    <w:sig w:usb0="00000003" w:usb1="00000000" w:usb2="00000000" w:usb3="00000000" w:csb0="00000001" w:csb1="00000000"/>
  </w:font>
  <w:font w:name="*Calibri-7928-Identity-H">
    <w:altName w:val="Calibri"/>
    <w:panose1 w:val="00000000000000000000"/>
    <w:charset w:val="00"/>
    <w:family w:val="auto"/>
    <w:notTrueType/>
    <w:pitch w:val="default"/>
    <w:sig w:usb0="00000003" w:usb1="00000000" w:usb2="00000000" w:usb3="00000000" w:csb0="00000001" w:csb1="00000000"/>
  </w:font>
  <w:font w:name="*Calibri-Bold-7927-Identity-H">
    <w:altName w:val="Calibri"/>
    <w:panose1 w:val="00000000000000000000"/>
    <w:charset w:val="00"/>
    <w:family w:val="auto"/>
    <w:notTrueType/>
    <w:pitch w:val="default"/>
    <w:sig w:usb0="00000003" w:usb1="00000000" w:usb2="00000000" w:usb3="00000000" w:csb0="00000001" w:csb1="00000000"/>
  </w:font>
  <w:font w:name="*Calibri-13254-Identity-H">
    <w:altName w:val="Calibri"/>
    <w:panose1 w:val="00000000000000000000"/>
    <w:charset w:val="00"/>
    <w:family w:val="auto"/>
    <w:notTrueType/>
    <w:pitch w:val="default"/>
    <w:sig w:usb0="00000003" w:usb1="00000000" w:usb2="00000000" w:usb3="00000000" w:csb0="00000001" w:csb1="00000000"/>
  </w:font>
  <w:font w:name="*Calibri-17531-Identity-H">
    <w:altName w:val="Calibri"/>
    <w:panose1 w:val="00000000000000000000"/>
    <w:charset w:val="00"/>
    <w:family w:val="auto"/>
    <w:notTrueType/>
    <w:pitch w:val="default"/>
    <w:sig w:usb0="00000003" w:usb1="00000000" w:usb2="00000000" w:usb3="00000000" w:csb0="00000001" w:csb1="00000000"/>
  </w:font>
  <w:font w:name="*Calibri-17532-Identity-H">
    <w:altName w:val="Calibri"/>
    <w:panose1 w:val="00000000000000000000"/>
    <w:charset w:val="00"/>
    <w:family w:val="auto"/>
    <w:notTrueType/>
    <w:pitch w:val="default"/>
    <w:sig w:usb0="00000003" w:usb1="00000000" w:usb2="00000000" w:usb3="00000000" w:csb0="00000001" w:csb1="00000000"/>
  </w:font>
  <w:font w:name="*Calibri-Bold-17533-Identity-H">
    <w:altName w:val="Calibri"/>
    <w:panose1 w:val="00000000000000000000"/>
    <w:charset w:val="00"/>
    <w:family w:val="auto"/>
    <w:notTrueType/>
    <w:pitch w:val="default"/>
    <w:sig w:usb0="00000003" w:usb1="00000000" w:usb2="00000000" w:usb3="00000000" w:csb0="00000001" w:csb1="00000000"/>
  </w:font>
  <w:font w:name="*Calibri-11902-Identity-H">
    <w:altName w:val="Calibri"/>
    <w:panose1 w:val="00000000000000000000"/>
    <w:charset w:val="00"/>
    <w:family w:val="auto"/>
    <w:notTrueType/>
    <w:pitch w:val="default"/>
    <w:sig w:usb0="00000003" w:usb1="00000000" w:usb2="00000000" w:usb3="00000000" w:csb0="00000001" w:csb1="00000000"/>
  </w:font>
  <w:font w:name="*Times New Roman-11899-Identity">
    <w:altName w:val="Calibri"/>
    <w:panose1 w:val="00000000000000000000"/>
    <w:charset w:val="00"/>
    <w:family w:val="auto"/>
    <w:notTrueType/>
    <w:pitch w:val="default"/>
    <w:sig w:usb0="00000003" w:usb1="00000000" w:usb2="00000000" w:usb3="00000000" w:csb0="00000001" w:csb1="00000000"/>
  </w:font>
  <w:font w:name="*Calibri-13738-Identity-H">
    <w:altName w:val="Calibri"/>
    <w:panose1 w:val="00000000000000000000"/>
    <w:charset w:val="00"/>
    <w:family w:val="auto"/>
    <w:notTrueType/>
    <w:pitch w:val="default"/>
    <w:sig w:usb0="00000003" w:usb1="00000000" w:usb2="00000000" w:usb3="00000000" w:csb0="00000001" w:csb1="00000000"/>
  </w:font>
  <w:font w:name="*Calibri-Bold-13740-Identity-H">
    <w:altName w:val="Calibri"/>
    <w:panose1 w:val="00000000000000000000"/>
    <w:charset w:val="00"/>
    <w:family w:val="auto"/>
    <w:notTrueType/>
    <w:pitch w:val="default"/>
    <w:sig w:usb0="00000003" w:usb1="00000000" w:usb2="00000000" w:usb3="00000000" w:csb0="00000001" w:csb1="00000000"/>
  </w:font>
  <w:font w:name="*Calibri-13739-Identity-H">
    <w:altName w:val="Calibri"/>
    <w:panose1 w:val="00000000000000000000"/>
    <w:charset w:val="00"/>
    <w:family w:val="auto"/>
    <w:notTrueType/>
    <w:pitch w:val="default"/>
    <w:sig w:usb0="00000003" w:usb1="00000000" w:usb2="00000000" w:usb3="00000000" w:csb0="00000001" w:csb1="00000000"/>
  </w:font>
  <w:font w:name="*Calibri-Bold-40233-Identity-H">
    <w:altName w:val="Calibri"/>
    <w:panose1 w:val="00000000000000000000"/>
    <w:charset w:val="00"/>
    <w:family w:val="auto"/>
    <w:notTrueType/>
    <w:pitch w:val="default"/>
    <w:sig w:usb0="00000003" w:usb1="00000000" w:usb2="00000000" w:usb3="00000000" w:csb0="00000001" w:csb1="00000000"/>
  </w:font>
  <w:font w:name="*Calibri-40232-Identity-H">
    <w:altName w:val="Calibri"/>
    <w:panose1 w:val="00000000000000000000"/>
    <w:charset w:val="00"/>
    <w:family w:val="auto"/>
    <w:notTrueType/>
    <w:pitch w:val="default"/>
    <w:sig w:usb0="00000003" w:usb1="00000000" w:usb2="00000000" w:usb3="00000000" w:csb0="00000001" w:csb1="00000000"/>
  </w:font>
  <w:font w:name="*Calibri-40234-Identity-H">
    <w:altName w:val="Calibri"/>
    <w:panose1 w:val="00000000000000000000"/>
    <w:charset w:val="00"/>
    <w:family w:val="auto"/>
    <w:notTrueType/>
    <w:pitch w:val="default"/>
    <w:sig w:usb0="00000003" w:usb1="00000000" w:usb2="00000000" w:usb3="00000000" w:csb0="00000001" w:csb1="00000000"/>
  </w:font>
  <w:font w:name="*Times New Roman-40231-Identity">
    <w:altName w:val="Calibri"/>
    <w:panose1 w:val="00000000000000000000"/>
    <w:charset w:val="00"/>
    <w:family w:val="auto"/>
    <w:notTrueType/>
    <w:pitch w:val="default"/>
    <w:sig w:usb0="00000003" w:usb1="00000000" w:usb2="00000000" w:usb3="00000000" w:csb0="00000001" w:csb1="00000000"/>
  </w:font>
  <w:font w:name="*Calibri-7135-Identity-H">
    <w:altName w:val="Calibri"/>
    <w:panose1 w:val="00000000000000000000"/>
    <w:charset w:val="00"/>
    <w:family w:val="auto"/>
    <w:notTrueType/>
    <w:pitch w:val="default"/>
    <w:sig w:usb0="00000003" w:usb1="00000000" w:usb2="00000000" w:usb3="00000000" w:csb0="00000001" w:csb1="00000000"/>
  </w:font>
  <w:font w:name="*Calibri-Bold-13465-Identity-H">
    <w:altName w:val="Calibri"/>
    <w:panose1 w:val="00000000000000000000"/>
    <w:charset w:val="00"/>
    <w:family w:val="auto"/>
    <w:notTrueType/>
    <w:pitch w:val="default"/>
    <w:sig w:usb0="00000003" w:usb1="00000000" w:usb2="00000000" w:usb3="00000000" w:csb0="00000001" w:csb1="00000000"/>
  </w:font>
  <w:font w:name="*Calibri-13463-Identity-H">
    <w:altName w:val="Calibri"/>
    <w:panose1 w:val="00000000000000000000"/>
    <w:charset w:val="00"/>
    <w:family w:val="auto"/>
    <w:notTrueType/>
    <w:pitch w:val="default"/>
    <w:sig w:usb0="00000003" w:usb1="00000000" w:usb2="00000000" w:usb3="00000000" w:csb0="00000001" w:csb1="00000000"/>
  </w:font>
  <w:font w:name="*Calibri-13464-Identity-H">
    <w:altName w:val="Calibri"/>
    <w:panose1 w:val="00000000000000000000"/>
    <w:charset w:val="00"/>
    <w:family w:val="auto"/>
    <w:notTrueType/>
    <w:pitch w:val="default"/>
    <w:sig w:usb0="00000003" w:usb1="00000000" w:usb2="00000000" w:usb3="00000000" w:csb0="00000001" w:csb1="00000000"/>
  </w:font>
  <w:font w:name="*Calibri-BoldItalic-13467-Ident">
    <w:altName w:val="Calibri"/>
    <w:panose1 w:val="00000000000000000000"/>
    <w:charset w:val="00"/>
    <w:family w:val="auto"/>
    <w:notTrueType/>
    <w:pitch w:val="default"/>
    <w:sig w:usb0="00000003" w:usb1="00000000" w:usb2="00000000" w:usb3="00000000" w:csb0="00000001" w:csb1="00000000"/>
  </w:font>
  <w:font w:name="*Calibri-Italic-13466-Identity-">
    <w:altName w:val="Calibri"/>
    <w:panose1 w:val="00000000000000000000"/>
    <w:charset w:val="00"/>
    <w:family w:val="auto"/>
    <w:notTrueType/>
    <w:pitch w:val="default"/>
    <w:sig w:usb0="00000003" w:usb1="00000000" w:usb2="00000000" w:usb3="00000000" w:csb0="00000001" w:csb1="00000000"/>
  </w:font>
  <w:font w:name="*Calibri-6634-Identity-H">
    <w:altName w:val="Calibri"/>
    <w:panose1 w:val="00000000000000000000"/>
    <w:charset w:val="00"/>
    <w:family w:val="auto"/>
    <w:notTrueType/>
    <w:pitch w:val="default"/>
    <w:sig w:usb0="00000003" w:usb1="00000000" w:usb2="00000000" w:usb3="00000000" w:csb0="00000001" w:csb1="00000000"/>
  </w:font>
  <w:font w:name="*Calibri-Bold-6635-Identity-H">
    <w:altName w:val="Calibri"/>
    <w:panose1 w:val="00000000000000000000"/>
    <w:charset w:val="00"/>
    <w:family w:val="auto"/>
    <w:notTrueType/>
    <w:pitch w:val="default"/>
    <w:sig w:usb0="00000003" w:usb1="00000000" w:usb2="00000000" w:usb3="00000000" w:csb0="00000001" w:csb1="00000000"/>
  </w:font>
  <w:font w:name="*Calibri-BoldItalic-6636-Identi">
    <w:altName w:val="Calibri"/>
    <w:panose1 w:val="00000000000000000000"/>
    <w:charset w:val="00"/>
    <w:family w:val="auto"/>
    <w:notTrueType/>
    <w:pitch w:val="default"/>
    <w:sig w:usb0="00000003" w:usb1="00000000" w:usb2="00000000" w:usb3="00000000" w:csb0="00000001" w:csb1="00000000"/>
  </w:font>
  <w:font w:name="*Microsoft Sans Serif-6637-Iden">
    <w:altName w:val="Calibri"/>
    <w:panose1 w:val="00000000000000000000"/>
    <w:charset w:val="00"/>
    <w:family w:val="auto"/>
    <w:notTrueType/>
    <w:pitch w:val="default"/>
    <w:sig w:usb0="00000003" w:usb1="00000000" w:usb2="00000000" w:usb3="00000000" w:csb0="00000001" w:csb1="00000000"/>
  </w:font>
  <w:font w:name="*Calibri-Bold-14496-Identity-H">
    <w:altName w:val="Calibri"/>
    <w:panose1 w:val="00000000000000000000"/>
    <w:charset w:val="00"/>
    <w:family w:val="auto"/>
    <w:notTrueType/>
    <w:pitch w:val="default"/>
    <w:sig w:usb0="00000003" w:usb1="00000000" w:usb2="00000000" w:usb3="00000000" w:csb0="00000001" w:csb1="00000000"/>
  </w:font>
  <w:font w:name="*Times New Roman-14491-Identity">
    <w:altName w:val="Calibri"/>
    <w:panose1 w:val="00000000000000000000"/>
    <w:charset w:val="00"/>
    <w:family w:val="auto"/>
    <w:notTrueType/>
    <w:pitch w:val="default"/>
    <w:sig w:usb0="00000003" w:usb1="00000000" w:usb2="00000000" w:usb3="00000000" w:csb0="00000001" w:csb1="00000000"/>
  </w:font>
  <w:font w:name="*Calibri-14492-Identity-H">
    <w:altName w:val="Calibri"/>
    <w:panose1 w:val="00000000000000000000"/>
    <w:charset w:val="00"/>
    <w:family w:val="auto"/>
    <w:notTrueType/>
    <w:pitch w:val="default"/>
    <w:sig w:usb0="00000003" w:usb1="00000000" w:usb2="00000000" w:usb3="00000000" w:csb0="00000001" w:csb1="00000000"/>
  </w:font>
  <w:font w:name="*Microsoft Sans Serif-14498-Ide">
    <w:altName w:val="Calibri"/>
    <w:panose1 w:val="00000000000000000000"/>
    <w:charset w:val="00"/>
    <w:family w:val="auto"/>
    <w:notTrueType/>
    <w:pitch w:val="default"/>
    <w:sig w:usb0="00000003" w:usb1="00000000" w:usb2="00000000" w:usb3="00000000" w:csb0="00000001" w:csb1="00000000"/>
  </w:font>
  <w:font w:name="*Times New Roman-Bold-14490-Ide">
    <w:altName w:val="Calibri"/>
    <w:panose1 w:val="00000000000000000000"/>
    <w:charset w:val="00"/>
    <w:family w:val="auto"/>
    <w:notTrueType/>
    <w:pitch w:val="default"/>
    <w:sig w:usb0="00000003" w:usb1="00000000" w:usb2="00000000" w:usb3="00000000" w:csb0="00000001" w:csb1="00000000"/>
  </w:font>
  <w:font w:name="*Times New Roman-Bold-14489-Ide">
    <w:altName w:val="Calibri"/>
    <w:panose1 w:val="00000000000000000000"/>
    <w:charset w:val="00"/>
    <w:family w:val="auto"/>
    <w:notTrueType/>
    <w:pitch w:val="default"/>
    <w:sig w:usb0="00000003" w:usb1="00000000" w:usb2="00000000" w:usb3="00000000" w:csb0="00000001" w:csb1="00000000"/>
  </w:font>
  <w:font w:name="*Times New Roman-Bold-14488-Ide">
    <w:altName w:val="Calibri"/>
    <w:panose1 w:val="00000000000000000000"/>
    <w:charset w:val="00"/>
    <w:family w:val="auto"/>
    <w:notTrueType/>
    <w:pitch w:val="default"/>
    <w:sig w:usb0="00000003" w:usb1="00000000" w:usb2="00000000" w:usb3="00000000" w:csb0="00000001" w:csb1="00000000"/>
  </w:font>
  <w:font w:name="*Calibri-Bold-14495-Identity-H">
    <w:altName w:val="Calibri"/>
    <w:panose1 w:val="00000000000000000000"/>
    <w:charset w:val="00"/>
    <w:family w:val="auto"/>
    <w:notTrueType/>
    <w:pitch w:val="default"/>
    <w:sig w:usb0="00000003" w:usb1="00000000" w:usb2="00000000" w:usb3="00000000" w:csb0="00000001" w:csb1="00000000"/>
  </w:font>
  <w:font w:name="*Calibri-BoldItalic-14494-Ident">
    <w:altName w:val="Calibri"/>
    <w:panose1 w:val="00000000000000000000"/>
    <w:charset w:val="00"/>
    <w:family w:val="auto"/>
    <w:notTrueType/>
    <w:pitch w:val="default"/>
    <w:sig w:usb0="00000003" w:usb1="00000000" w:usb2="00000000" w:usb3="00000000" w:csb0="00000001" w:csb1="00000000"/>
  </w:font>
  <w:font w:name="*Calibri-Bold-14493-Identity-H">
    <w:altName w:val="Calibri"/>
    <w:panose1 w:val="00000000000000000000"/>
    <w:charset w:val="00"/>
    <w:family w:val="auto"/>
    <w:notTrueType/>
    <w:pitch w:val="default"/>
    <w:sig w:usb0="00000003" w:usb1="00000000" w:usb2="00000000" w:usb3="00000000" w:csb0="00000001" w:csb1="00000000"/>
  </w:font>
  <w:font w:name="*Calibri-BoldItalic-7165-Identi">
    <w:altName w:val="Calibri"/>
    <w:panose1 w:val="00000000000000000000"/>
    <w:charset w:val="00"/>
    <w:family w:val="auto"/>
    <w:notTrueType/>
    <w:pitch w:val="default"/>
    <w:sig w:usb0="00000003" w:usb1="00000000" w:usb2="00000000" w:usb3="00000000" w:csb0="00000001" w:csb1="00000000"/>
  </w:font>
  <w:font w:name="*Calibri-Bold-7164-Identity-H">
    <w:altName w:val="Calibri"/>
    <w:panose1 w:val="00000000000000000000"/>
    <w:charset w:val="00"/>
    <w:family w:val="auto"/>
    <w:notTrueType/>
    <w:pitch w:val="default"/>
    <w:sig w:usb0="00000003" w:usb1="00000000" w:usb2="00000000" w:usb3="00000000" w:csb0="00000001" w:csb1="00000000"/>
  </w:font>
  <w:font w:name="*Calibri-7163-Identity-H">
    <w:altName w:val="Calibri"/>
    <w:panose1 w:val="00000000000000000000"/>
    <w:charset w:val="00"/>
    <w:family w:val="auto"/>
    <w:notTrueType/>
    <w:pitch w:val="default"/>
    <w:sig w:usb0="00000003" w:usb1="00000000" w:usb2="00000000" w:usb3="00000000" w:csb0="00000001" w:csb1="00000000"/>
  </w:font>
  <w:font w:name="*Calibri-BoldItalic-7166-Identi">
    <w:altName w:val="Calibri"/>
    <w:panose1 w:val="00000000000000000000"/>
    <w:charset w:val="00"/>
    <w:family w:val="auto"/>
    <w:notTrueType/>
    <w:pitch w:val="default"/>
    <w:sig w:usb0="00000003" w:usb1="00000000" w:usb2="00000000" w:usb3="00000000" w:csb0="00000001" w:csb1="00000000"/>
  </w:font>
  <w:font w:name="*Calibri-BoldItalic-11934-Ident">
    <w:altName w:val="Calibri"/>
    <w:panose1 w:val="00000000000000000000"/>
    <w:charset w:val="00"/>
    <w:family w:val="auto"/>
    <w:notTrueType/>
    <w:pitch w:val="default"/>
    <w:sig w:usb0="00000003" w:usb1="00000000" w:usb2="00000000" w:usb3="00000000" w:csb0="00000001" w:csb1="00000000"/>
  </w:font>
  <w:font w:name="*Calibri-Bold-11932-Identity-H">
    <w:altName w:val="Calibri"/>
    <w:panose1 w:val="00000000000000000000"/>
    <w:charset w:val="00"/>
    <w:family w:val="auto"/>
    <w:notTrueType/>
    <w:pitch w:val="default"/>
    <w:sig w:usb0="00000003" w:usb1="00000000" w:usb2="00000000" w:usb3="00000000" w:csb0="00000001" w:csb1="00000000"/>
  </w:font>
  <w:font w:name="*Calibri-11933-Identity-H">
    <w:altName w:val="Calibri"/>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rif">
    <w:altName w:val="Arial"/>
    <w:panose1 w:val="00000000000000000000"/>
    <w:charset w:val="A3"/>
    <w:family w:val="auto"/>
    <w:notTrueType/>
    <w:pitch w:val="default"/>
    <w:sig w:usb0="20000001" w:usb1="00000000" w:usb2="00000000" w:usb3="00000000" w:csb0="00000100" w:csb1="00000000"/>
  </w:font>
  <w:font w:name="Verdana,Bold">
    <w:altName w:val="Verdana"/>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Wingdings-Regular">
    <w:altName w:val="Klee One"/>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alibri-Bold-4923-Identity-H">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08608CCC16BE48ACB753AD3BCC13F4BB"/>
      </w:placeholder>
      <w:temporary/>
      <w:showingPlcHdr/>
      <w15:appearance w15:val="hidden"/>
    </w:sdt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6704"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3" o:spid="_x0000_s1031" type="#_x0000_t202" style="position:absolute;left:0;text-align:left;margin-left:-4.4pt;margin-top:328.05pt;width:498.75pt;height:54.75pt;rotation:-45;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C5A51" w14:textId="7DCCF26C" w:rsidR="007D2245" w:rsidRPr="002A15D3" w:rsidRDefault="007D2245" w:rsidP="007D2245">
    <w:pPr>
      <w:widowControl w:val="0"/>
      <w:autoSpaceDE w:val="0"/>
      <w:autoSpaceDN w:val="0"/>
      <w:adjustRightInd w:val="0"/>
      <w:ind w:right="4869"/>
      <w:jc w:val="both"/>
      <w:rPr>
        <w:rFonts w:ascii="Maiandra GD" w:hAnsi="Maiandra GD"/>
        <w:sz w:val="12"/>
        <w:szCs w:val="12"/>
      </w:rPr>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xml:space="preserve">»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w:t>
    </w:r>
    <w:proofErr w:type="gramStart"/>
    <w:r w:rsidRPr="002A15D3">
      <w:rPr>
        <w:rFonts w:ascii="Abadi" w:hAnsi="Abadi"/>
        <w:sz w:val="12"/>
        <w:szCs w:val="12"/>
      </w:rPr>
      <w:t>todos</w:t>
    </w:r>
    <w:r>
      <w:rPr>
        <w:rFonts w:ascii="Abadi" w:hAnsi="Abadi"/>
        <w:sz w:val="12"/>
        <w:szCs w:val="12"/>
      </w:rPr>
      <w:t xml:space="preserve"> </w:t>
    </w:r>
    <w:r w:rsidRPr="002A15D3">
      <w:rPr>
        <w:rFonts w:ascii="Abadi" w:hAnsi="Abadi"/>
        <w:sz w:val="12"/>
        <w:szCs w:val="12"/>
      </w:rPr>
      <w:t>los horas posteriores</w:t>
    </w:r>
    <w:proofErr w:type="gramEnd"/>
    <w:r w:rsidRPr="002A15D3">
      <w:rPr>
        <w:rFonts w:ascii="Abadi" w:hAnsi="Abadi"/>
        <w:sz w:val="12"/>
        <w:szCs w:val="12"/>
      </w:rPr>
      <w:t xml:space="preserve">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«asuntos con que se dé cuenta, lo anterior en un plazo de veinticuatro</w:t>
    </w:r>
    <w:r w:rsidR="00C84C08">
      <w:rPr>
        <w:rFonts w:ascii="Abadi" w:hAnsi="Abadi"/>
        <w:sz w:val="12"/>
        <w:szCs w:val="12"/>
      </w:rPr>
      <w:t xml:space="preserve"> </w:t>
    </w:r>
    <w:r w:rsidR="00C60A4A">
      <w:rPr>
        <w:rFonts w:ascii="Abadi" w:hAnsi="Abadi"/>
        <w:sz w:val="12"/>
        <w:szCs w:val="12"/>
      </w:rPr>
      <w:t xml:space="preserve">horas </w:t>
    </w:r>
    <w:r w:rsidR="00C84C08" w:rsidRPr="00076465">
      <w:rPr>
        <w:rFonts w:ascii="Abadi" w:hAnsi="Abadi"/>
        <w:sz w:val="12"/>
        <w:szCs w:val="12"/>
      </w:rPr>
      <w:t>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r w:rsidR="00C84C08">
      <w:rPr>
        <w:rFonts w:ascii="Abadi" w:hAnsi="Abadi"/>
        <w:sz w:val="12"/>
        <w:szCs w:val="12"/>
      </w:rPr>
      <w:t xml:space="preserve"> </w:t>
    </w:r>
    <w:r w:rsidR="00C84C08" w:rsidRPr="002A15D3">
      <w:rPr>
        <w:rFonts w:ascii="Abadi" w:hAnsi="Abadi"/>
        <w:sz w:val="12"/>
        <w:szCs w:val="12"/>
      </w:rPr>
      <w:t xml:space="preserve"> </w:t>
    </w:r>
    <w:r w:rsidRPr="002A15D3">
      <w:rPr>
        <w:rFonts w:ascii="Abadi" w:hAnsi="Abadi"/>
        <w:sz w:val="12"/>
        <w:szCs w:val="12"/>
      </w:rPr>
      <w:t xml:space="preserve"> </w:t>
    </w:r>
  </w:p>
  <w:p w14:paraId="2C53A501" w14:textId="25CD99A4" w:rsidR="009E4F11" w:rsidRDefault="009E4F11" w:rsidP="007D2245">
    <w:pPr>
      <w:pStyle w:val="Piedepgina"/>
      <w:ind w:right="33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E4048" w14:textId="77777777" w:rsidR="004F45A3" w:rsidRDefault="004F45A3">
      <w:r>
        <w:separator/>
      </w:r>
    </w:p>
  </w:footnote>
  <w:footnote w:type="continuationSeparator" w:id="0">
    <w:p w14:paraId="703A2520" w14:textId="77777777" w:rsidR="004F45A3" w:rsidRDefault="004F45A3">
      <w:r>
        <w:continuationSeparator/>
      </w:r>
    </w:p>
  </w:footnote>
  <w:footnote w:id="1">
    <w:p w14:paraId="2C12043D" w14:textId="77777777" w:rsidR="004F5E0C" w:rsidRPr="00E11770" w:rsidRDefault="004F5E0C" w:rsidP="0024733C">
      <w:pPr>
        <w:pStyle w:val="Textonotapie"/>
        <w:jc w:val="both"/>
        <w:rPr>
          <w:rFonts w:ascii="Maiandra GD" w:hAnsi="Maiandra GD"/>
          <w:sz w:val="12"/>
          <w:szCs w:val="18"/>
        </w:rPr>
      </w:pPr>
    </w:p>
  </w:footnote>
  <w:footnote w:id="2">
    <w:p w14:paraId="35000108" w14:textId="60D192EC" w:rsidR="002D28BF" w:rsidRPr="006D5246" w:rsidRDefault="00000000">
      <w:pPr>
        <w:pStyle w:val="Textonotapie"/>
        <w:rPr>
          <w:rFonts w:ascii="Abadi" w:hAnsi="Abadi"/>
          <w:sz w:val="16"/>
          <w:szCs w:val="16"/>
        </w:rPr>
      </w:pPr>
      <w:hyperlink r:id="rId1" w:history="1">
        <w:r w:rsidR="002D28BF" w:rsidRPr="006D5246">
          <w:rPr>
            <w:rStyle w:val="Hipervnculo"/>
            <w:rFonts w:ascii="Abadi" w:hAnsi="Abadi"/>
            <w:sz w:val="16"/>
            <w:szCs w:val="16"/>
            <w:vertAlign w:val="superscript"/>
          </w:rPr>
          <w:footnoteRef/>
        </w:r>
        <w:r w:rsidR="002D28BF" w:rsidRPr="006D5246">
          <w:rPr>
            <w:rStyle w:val="Hipervnculo"/>
            <w:rFonts w:ascii="Abadi" w:hAnsi="Abadi"/>
            <w:sz w:val="16"/>
            <w:szCs w:val="16"/>
          </w:rPr>
          <w:t xml:space="preserve"> </w:t>
        </w:r>
        <w:r w:rsidR="00314F07" w:rsidRPr="006D5246">
          <w:rPr>
            <w:rStyle w:val="Hipervnculo"/>
            <w:rFonts w:ascii="Abadi" w:hAnsi="Abadi"/>
            <w:sz w:val="16"/>
            <w:szCs w:val="16"/>
          </w:rPr>
          <w:t>https://congreso-gto.s3.amazonaws.com/uploads/orden_archivo/archivo/27429/02_Acta_nu_mero_47_sesio_n_ordinaria_24_noviembre_2022.pdf</w:t>
        </w:r>
      </w:hyperlink>
    </w:p>
  </w:footnote>
  <w:footnote w:id="3">
    <w:p w14:paraId="24125196" w14:textId="387B959E" w:rsidR="002D28BF" w:rsidRPr="006D5246" w:rsidRDefault="002D28BF">
      <w:pPr>
        <w:pStyle w:val="Textonotapie"/>
        <w:rPr>
          <w:rFonts w:ascii="Abadi" w:hAnsi="Abadi"/>
          <w:sz w:val="16"/>
          <w:szCs w:val="16"/>
        </w:rPr>
      </w:pPr>
      <w:r>
        <w:rPr>
          <w:rStyle w:val="Refdenotaalpie"/>
        </w:rPr>
        <w:footnoteRef/>
      </w:r>
      <w:r>
        <w:t xml:space="preserve"> </w:t>
      </w:r>
      <w:hyperlink r:id="rId2" w:history="1">
        <w:r w:rsidR="006D5246" w:rsidRPr="006D5246">
          <w:rPr>
            <w:rStyle w:val="Hipervnculo"/>
            <w:rFonts w:ascii="Abadi" w:hAnsi="Abadi"/>
            <w:sz w:val="16"/>
            <w:szCs w:val="16"/>
          </w:rPr>
          <w:t>https://congreso-gto.s3.amazonaws.com/uploads/orden_archivo/archivo/27430/03_Extracto-_29_noviembre_2022.pdf</w:t>
        </w:r>
      </w:hyperlink>
    </w:p>
  </w:footnote>
  <w:footnote w:id="4">
    <w:p w14:paraId="0B283D8A" w14:textId="77777777" w:rsidR="00F503DA" w:rsidRPr="00F522AB" w:rsidRDefault="00687523" w:rsidP="005B2603">
      <w:pPr>
        <w:pStyle w:val="Textonotapie"/>
        <w:jc w:val="both"/>
      </w:pPr>
      <w:r w:rsidRPr="00F522AB">
        <w:rPr>
          <w:rStyle w:val="Refdenotaalpie"/>
        </w:rPr>
        <w:footnoteRef/>
      </w:r>
      <w:r w:rsidR="00797487" w:rsidRPr="00F522AB">
        <w:t xml:space="preserve"> </w:t>
      </w:r>
      <w:r w:rsidR="0044192E" w:rsidRPr="00F522AB">
        <w:rPr>
          <w:rFonts w:ascii="Abadi" w:eastAsia="Calibri" w:hAnsi="Abadi" w:cs="Arial"/>
          <w:color w:val="000000"/>
          <w:sz w:val="16"/>
          <w:szCs w:val="16"/>
          <w:lang w:val="es-ES" w:eastAsia="en-US"/>
        </w:rPr>
        <w:t>L</w:t>
      </w:r>
      <w:r w:rsidR="00797487" w:rsidRPr="00F522AB">
        <w:rPr>
          <w:rFonts w:ascii="Abadi" w:eastAsia="Calibri" w:hAnsi="Abadi" w:cs="Arial"/>
          <w:color w:val="000000"/>
          <w:sz w:val="16"/>
          <w:szCs w:val="16"/>
          <w:lang w:val="es-ES" w:eastAsia="en-US"/>
        </w:rPr>
        <w:t>a iniciativa relativa</w:t>
      </w:r>
      <w:r w:rsidR="0044192E" w:rsidRPr="00F522AB">
        <w:rPr>
          <w:rFonts w:ascii="Abadi" w:eastAsia="Calibri" w:hAnsi="Abadi" w:cs="Arial"/>
          <w:color w:val="000000"/>
          <w:sz w:val="16"/>
          <w:szCs w:val="16"/>
          <w:lang w:val="es-ES" w:eastAsia="en-US"/>
        </w:rPr>
        <w:t xml:space="preserve"> a la Ley de Ingresos del Estado de Guanajuato para el Ejercicio Fiscal de 2023</w:t>
      </w:r>
      <w:r w:rsidR="00D441DB" w:rsidRPr="00F522AB">
        <w:rPr>
          <w:rFonts w:ascii="Abadi" w:eastAsia="Calibri" w:hAnsi="Abadi" w:cs="Arial"/>
          <w:color w:val="000000"/>
          <w:sz w:val="16"/>
          <w:szCs w:val="16"/>
          <w:lang w:val="es-ES" w:eastAsia="en-US"/>
        </w:rPr>
        <w:t xml:space="preserve"> formulada por el Gobernador del Estado</w:t>
      </w:r>
      <w:r w:rsidR="00382898" w:rsidRPr="00F522AB">
        <w:rPr>
          <w:rFonts w:ascii="Abadi" w:eastAsia="Calibri" w:hAnsi="Abadi" w:cs="Arial"/>
          <w:color w:val="000000"/>
          <w:sz w:val="16"/>
          <w:szCs w:val="16"/>
          <w:lang w:val="es-ES" w:eastAsia="en-US"/>
        </w:rPr>
        <w:t xml:space="preserve">, puede consultarse en </w:t>
      </w:r>
      <w:proofErr w:type="gramStart"/>
      <w:r w:rsidR="00382898" w:rsidRPr="00F522AB">
        <w:rPr>
          <w:rFonts w:ascii="Abadi" w:eastAsia="Calibri" w:hAnsi="Abadi" w:cs="Arial"/>
          <w:color w:val="000000"/>
          <w:sz w:val="16"/>
          <w:szCs w:val="16"/>
          <w:lang w:val="es-ES" w:eastAsia="en-US"/>
        </w:rPr>
        <w:t xml:space="preserve">el </w:t>
      </w:r>
      <w:r w:rsidR="00797487" w:rsidRPr="00F522AB">
        <w:rPr>
          <w:rFonts w:ascii="Abadi" w:hAnsi="Abadi"/>
          <w:sz w:val="16"/>
          <w:szCs w:val="16"/>
        </w:rPr>
        <w:t xml:space="preserve"> siguiente</w:t>
      </w:r>
      <w:proofErr w:type="gramEnd"/>
      <w:r w:rsidR="00797487" w:rsidRPr="00F522AB">
        <w:rPr>
          <w:rFonts w:ascii="Abadi" w:hAnsi="Abadi"/>
          <w:sz w:val="16"/>
          <w:szCs w:val="16"/>
        </w:rPr>
        <w:t xml:space="preserve"> enlace:</w:t>
      </w:r>
      <w:r w:rsidRPr="00F522AB">
        <w:t xml:space="preserve"> </w:t>
      </w:r>
    </w:p>
    <w:p w14:paraId="72150861" w14:textId="6D601E04" w:rsidR="00687523" w:rsidRDefault="00000000" w:rsidP="005B2603">
      <w:pPr>
        <w:pStyle w:val="Textonotapie"/>
        <w:jc w:val="both"/>
      </w:pPr>
      <w:hyperlink r:id="rId3" w:history="1">
        <w:r w:rsidR="009D7DB6" w:rsidRPr="009C2129">
          <w:rPr>
            <w:rStyle w:val="Hipervnculo"/>
            <w:rFonts w:ascii="Abadi" w:hAnsi="Abadi"/>
            <w:sz w:val="16"/>
            <w:szCs w:val="16"/>
          </w:rPr>
          <w:t>https://congreso-gto.s3.amazonaws.com/uploads/orden_archivo/archivo/27431/04__LeyIngresos_ELD_403-LXV-I.pdf</w:t>
        </w:r>
      </w:hyperlink>
    </w:p>
  </w:footnote>
  <w:footnote w:id="5">
    <w:p w14:paraId="1A7E4832" w14:textId="7D4A5C46" w:rsidR="00687523" w:rsidRPr="00952ECE" w:rsidRDefault="00687523" w:rsidP="002A2ADC">
      <w:pPr>
        <w:pStyle w:val="Textonotapie"/>
        <w:jc w:val="both"/>
        <w:rPr>
          <w:rFonts w:ascii="Abadi" w:hAnsi="Abadi"/>
          <w:sz w:val="16"/>
          <w:szCs w:val="16"/>
        </w:rPr>
      </w:pPr>
      <w:r w:rsidRPr="00F522AB">
        <w:rPr>
          <w:rStyle w:val="Refdenotaalpie"/>
        </w:rPr>
        <w:footnoteRef/>
      </w:r>
      <w:r w:rsidR="00F021B2" w:rsidRPr="00F522AB">
        <w:t xml:space="preserve"> </w:t>
      </w:r>
      <w:r w:rsidR="00F021B2" w:rsidRPr="00F522AB">
        <w:rPr>
          <w:rFonts w:ascii="Abadi" w:hAnsi="Abadi"/>
          <w:sz w:val="21"/>
          <w:szCs w:val="21"/>
        </w:rPr>
        <w:t xml:space="preserve"> </w:t>
      </w:r>
      <w:r w:rsidR="00F021B2" w:rsidRPr="00F522AB">
        <w:rPr>
          <w:rFonts w:ascii="Abadi" w:hAnsi="Abadi"/>
          <w:sz w:val="16"/>
          <w:szCs w:val="16"/>
        </w:rPr>
        <w:t>La iniciativa de Ley del Presupuesto General de egresos del estado de guanajuato para el ejercicio fiscal de 2023, suscrita por el gobernador del estado</w:t>
      </w:r>
      <w:r w:rsidR="00952ECE">
        <w:rPr>
          <w:rFonts w:ascii="Abadi" w:hAnsi="Abadi"/>
          <w:sz w:val="16"/>
          <w:szCs w:val="16"/>
        </w:rPr>
        <w:t xml:space="preserve"> </w:t>
      </w:r>
      <w:r w:rsidR="00952ECE" w:rsidRPr="00952ECE">
        <w:rPr>
          <w:rFonts w:ascii="Abadi" w:hAnsi="Abadi"/>
          <w:sz w:val="16"/>
          <w:szCs w:val="16"/>
        </w:rPr>
        <w:t xml:space="preserve">pueden consultarse en el siguiente enlace: </w:t>
      </w:r>
      <w:r w:rsidR="00F021B2" w:rsidRPr="00952ECE">
        <w:rPr>
          <w:rFonts w:ascii="Abadi" w:hAnsi="Abadi"/>
          <w:sz w:val="16"/>
          <w:szCs w:val="16"/>
        </w:rPr>
        <w:t xml:space="preserve"> </w:t>
      </w:r>
      <w:hyperlink r:id="rId4" w:history="1">
        <w:r w:rsidRPr="00952ECE">
          <w:rPr>
            <w:rFonts w:ascii="Abadi" w:hAnsi="Abadi"/>
            <w:sz w:val="16"/>
            <w:szCs w:val="16"/>
          </w:rPr>
          <w:t>https://congreso-gto.s3.amazonaws.com/uploads/orden_archivo/archivo/27432/05__LeyEgresos_ELD_404-LXV-I.pdf</w:t>
        </w:r>
      </w:hyperlink>
    </w:p>
  </w:footnote>
  <w:footnote w:id="6">
    <w:p w14:paraId="2F729FAA" w14:textId="79E1D9C8" w:rsidR="00687523" w:rsidRPr="00072A03" w:rsidRDefault="00687523">
      <w:pPr>
        <w:pStyle w:val="Textonotapie"/>
        <w:rPr>
          <w:rFonts w:ascii="Abadi" w:hAnsi="Abadi"/>
          <w:sz w:val="16"/>
          <w:szCs w:val="16"/>
        </w:rPr>
      </w:pPr>
      <w:r w:rsidRPr="00952ECE">
        <w:rPr>
          <w:rStyle w:val="Refdenotaalpie"/>
          <w:rFonts w:ascii="Abadi" w:hAnsi="Abadi"/>
          <w:sz w:val="16"/>
          <w:szCs w:val="16"/>
        </w:rPr>
        <w:footnoteRef/>
      </w:r>
      <w:r w:rsidRPr="00952ECE">
        <w:rPr>
          <w:rFonts w:ascii="Abadi" w:hAnsi="Abadi"/>
          <w:sz w:val="16"/>
          <w:szCs w:val="16"/>
        </w:rPr>
        <w:t xml:space="preserve"> </w:t>
      </w:r>
      <w:hyperlink r:id="rId5" w:history="1">
        <w:r w:rsidR="00FB7B63" w:rsidRPr="00E00A9A">
          <w:rPr>
            <w:rStyle w:val="Hipervnculo"/>
            <w:rFonts w:ascii="Abadi" w:hAnsi="Abadi"/>
            <w:sz w:val="16"/>
            <w:szCs w:val="16"/>
          </w:rPr>
          <w:t>https://congreso-gto.s3.amazonaws.com/uploads/orden_archivo/archivo/27433/06__IniciativaReformaLeyHacienda_ELD_450-LXV-I.pdf</w:t>
        </w:r>
      </w:hyperlink>
    </w:p>
  </w:footnote>
  <w:footnote w:id="7">
    <w:p w14:paraId="1F1A4BA3" w14:textId="77777777" w:rsidR="00B52D54" w:rsidRPr="00072A03" w:rsidRDefault="00B52D54" w:rsidP="00B52D54">
      <w:pPr>
        <w:autoSpaceDE w:val="0"/>
        <w:autoSpaceDN w:val="0"/>
        <w:adjustRightInd w:val="0"/>
        <w:jc w:val="both"/>
        <w:rPr>
          <w:rFonts w:ascii="Abadi" w:hAnsi="Abadi"/>
          <w:sz w:val="16"/>
          <w:szCs w:val="16"/>
        </w:rPr>
      </w:pPr>
      <w:r w:rsidRPr="00072A03">
        <w:rPr>
          <w:rStyle w:val="Refdenotaalpie"/>
          <w:rFonts w:ascii="Abadi" w:hAnsi="Abadi"/>
          <w:sz w:val="16"/>
          <w:szCs w:val="16"/>
        </w:rPr>
        <w:footnoteRef/>
      </w:r>
      <w:r w:rsidRPr="00072A03">
        <w:rPr>
          <w:rFonts w:ascii="Abadi" w:hAnsi="Abadi"/>
          <w:sz w:val="16"/>
          <w:szCs w:val="16"/>
        </w:rPr>
        <w:t xml:space="preserve"> </w:t>
      </w:r>
      <w:r w:rsidRPr="00072A03">
        <w:rPr>
          <w:rFonts w:ascii="Abadi" w:hAnsi="Abadi" w:cs="Calibri"/>
          <w:sz w:val="16"/>
          <w:szCs w:val="16"/>
        </w:rPr>
        <w:t>Acuerdo del C. Gobernador del Estado por el cual se aprueba la Actualización del Plan Estatal de Desarrollo del Estado de Guanajuato, contenida en el documento denominado «Plan Estatal de Desarrollo Guanajuato 2040. Construyendo el Futuro», así como el documento anexo citado. Publicado en el Periódico Oficial del Gobierno del Estado de Guanajuato número 45, Tercera Parte, del 02 de marzo de 2018.</w:t>
      </w:r>
    </w:p>
  </w:footnote>
  <w:footnote w:id="8">
    <w:p w14:paraId="4ED461F0" w14:textId="77777777" w:rsidR="00B52D54" w:rsidRDefault="00B52D54" w:rsidP="00B52D54">
      <w:pPr>
        <w:autoSpaceDE w:val="0"/>
        <w:autoSpaceDN w:val="0"/>
        <w:adjustRightInd w:val="0"/>
        <w:jc w:val="both"/>
      </w:pPr>
      <w:r w:rsidRPr="00072A03">
        <w:rPr>
          <w:rStyle w:val="Refdenotaalpie"/>
          <w:rFonts w:ascii="Abadi" w:hAnsi="Abadi"/>
          <w:sz w:val="16"/>
          <w:szCs w:val="16"/>
        </w:rPr>
        <w:footnoteRef/>
      </w:r>
      <w:r w:rsidRPr="00072A03">
        <w:rPr>
          <w:rFonts w:ascii="Abadi" w:hAnsi="Abadi"/>
          <w:sz w:val="16"/>
          <w:szCs w:val="16"/>
        </w:rPr>
        <w:t xml:space="preserve"> </w:t>
      </w:r>
      <w:r w:rsidRPr="00072A03">
        <w:rPr>
          <w:rFonts w:ascii="Abadi" w:hAnsi="Abadi" w:cs="Calibri"/>
          <w:sz w:val="16"/>
          <w:szCs w:val="16"/>
        </w:rPr>
        <w:t>Acuerdo del C. Gobernador del Estado por el cual se actualiza el Programa de Gobierno 2018-2024. Publicado en el Periódico Oficial del Gobierno del Estado de Guanajuato número 134, Segunda Parte, del 07 de julio de 2021.</w:t>
      </w:r>
    </w:p>
  </w:footnote>
  <w:footnote w:id="9">
    <w:p w14:paraId="5142E4FD" w14:textId="50546212" w:rsidR="00184D4D" w:rsidRPr="00C65089" w:rsidRDefault="00184D4D">
      <w:pPr>
        <w:pStyle w:val="Textonotapie"/>
        <w:rPr>
          <w:rFonts w:ascii="Abadi" w:hAnsi="Abadi"/>
          <w:sz w:val="16"/>
          <w:szCs w:val="16"/>
        </w:rPr>
      </w:pPr>
      <w:r w:rsidRPr="00C65089">
        <w:rPr>
          <w:rStyle w:val="Refdenotaalpie"/>
          <w:rFonts w:ascii="Abadi" w:hAnsi="Abadi"/>
          <w:sz w:val="16"/>
          <w:szCs w:val="16"/>
        </w:rPr>
        <w:footnoteRef/>
      </w:r>
      <w:r w:rsidRPr="00C65089">
        <w:rPr>
          <w:rFonts w:ascii="Abadi" w:hAnsi="Abadi"/>
          <w:sz w:val="16"/>
          <w:szCs w:val="16"/>
        </w:rPr>
        <w:t xml:space="preserve"> </w:t>
      </w:r>
      <w:hyperlink r:id="rId6" w:history="1">
        <w:r w:rsidRPr="00C65089">
          <w:rPr>
            <w:rStyle w:val="Hipervnculo"/>
            <w:rFonts w:ascii="Abadi" w:hAnsi="Abadi"/>
            <w:sz w:val="16"/>
            <w:szCs w:val="16"/>
          </w:rPr>
          <w:t>https://congreso-gto.s3.amazonaws.com/uploads/orden_archivo/archivo/27434/07__IniciativaReformaDisposicionesCodigoFiscal_ELD_406-LXV-I.pdf</w:t>
        </w:r>
      </w:hyperlink>
    </w:p>
  </w:footnote>
  <w:footnote w:id="10">
    <w:p w14:paraId="7A85FBC3" w14:textId="77777777" w:rsidR="005E4A48" w:rsidRPr="004424B4" w:rsidRDefault="005E4A48" w:rsidP="005E4A48">
      <w:pPr>
        <w:autoSpaceDE w:val="0"/>
        <w:autoSpaceDN w:val="0"/>
        <w:adjustRightInd w:val="0"/>
        <w:jc w:val="both"/>
        <w:rPr>
          <w:rFonts w:ascii="Abadi" w:hAnsi="Abadi"/>
          <w:sz w:val="16"/>
          <w:szCs w:val="16"/>
        </w:rPr>
      </w:pPr>
      <w:r w:rsidRPr="004424B4">
        <w:rPr>
          <w:rStyle w:val="Refdenotaalpie"/>
          <w:rFonts w:ascii="Abadi" w:hAnsi="Abadi"/>
          <w:sz w:val="16"/>
          <w:szCs w:val="16"/>
        </w:rPr>
        <w:footnoteRef/>
      </w:r>
      <w:r w:rsidRPr="004424B4">
        <w:rPr>
          <w:rFonts w:ascii="Abadi" w:hAnsi="Abadi"/>
          <w:sz w:val="16"/>
          <w:szCs w:val="16"/>
        </w:rPr>
        <w:t xml:space="preserve"> </w:t>
      </w:r>
      <w:r w:rsidRPr="004424B4">
        <w:rPr>
          <w:rFonts w:ascii="Abadi" w:hAnsi="Abadi" w:cs="Calibri"/>
          <w:sz w:val="16"/>
          <w:szCs w:val="16"/>
        </w:rPr>
        <w:t>Acuerdo del C. Gobernador del Estado por el cual se aprueba la Actualización del Plan Estatal de Desarrollo del Estado de Guanajuato, contenida en el documento denominado «Plan Estatal de Desarrollo Guanajuato 2040. Construyendo el Futuro», así como el documento anexo citado. Publicado en el Periódico Oficial del Gobierno del Estado de Guanajuato número 45, Tercera Parte, del 02 de marzo de 2018.</w:t>
      </w:r>
    </w:p>
  </w:footnote>
  <w:footnote w:id="11">
    <w:p w14:paraId="0118692C" w14:textId="77777777" w:rsidR="005E4A48" w:rsidRDefault="005E4A48" w:rsidP="005E4A48">
      <w:pPr>
        <w:autoSpaceDE w:val="0"/>
        <w:autoSpaceDN w:val="0"/>
        <w:adjustRightInd w:val="0"/>
        <w:jc w:val="both"/>
      </w:pPr>
      <w:r w:rsidRPr="004424B4">
        <w:rPr>
          <w:rStyle w:val="Refdenotaalpie"/>
          <w:rFonts w:ascii="Abadi" w:hAnsi="Abadi"/>
          <w:sz w:val="16"/>
          <w:szCs w:val="16"/>
        </w:rPr>
        <w:footnoteRef/>
      </w:r>
      <w:r w:rsidRPr="004424B4">
        <w:rPr>
          <w:rFonts w:ascii="Abadi" w:hAnsi="Abadi"/>
          <w:sz w:val="16"/>
          <w:szCs w:val="16"/>
        </w:rPr>
        <w:t xml:space="preserve"> </w:t>
      </w:r>
      <w:r w:rsidRPr="004424B4">
        <w:rPr>
          <w:rFonts w:ascii="Abadi" w:hAnsi="Abadi" w:cs="Calibri"/>
          <w:sz w:val="16"/>
          <w:szCs w:val="16"/>
        </w:rPr>
        <w:t>Acuerdo del C. Gobernador del Estado por el cual se actualiza el Programa de Gobierno 2018-2024. Publicado en el Periódico Oficial del Gobierno del Estado de Guanajuato número 134, Segunda Parte, del 07 de julio de 2021.</w:t>
      </w:r>
    </w:p>
  </w:footnote>
  <w:footnote w:id="12">
    <w:p w14:paraId="20875DE1" w14:textId="77777777" w:rsidR="005E4A48" w:rsidRDefault="005E4A48" w:rsidP="005E4A48">
      <w:pPr>
        <w:autoSpaceDE w:val="0"/>
        <w:autoSpaceDN w:val="0"/>
        <w:adjustRightInd w:val="0"/>
      </w:pPr>
      <w:r>
        <w:rPr>
          <w:rStyle w:val="Refdenotaalpie"/>
        </w:rPr>
        <w:footnoteRef/>
      </w:r>
      <w:r>
        <w:t xml:space="preserve"> </w:t>
      </w:r>
      <w:r>
        <w:rPr>
          <w:rFonts w:ascii="Calibri" w:hAnsi="Calibri" w:cs="Calibri"/>
          <w:sz w:val="16"/>
          <w:szCs w:val="16"/>
        </w:rPr>
        <w:t>Código publicado a través del Decreto Número 163, publicado en el Periódico Oficial del Gobierno del Estado de Guanajuato Número 260, Octava Parte, del 30 de diciembre de 2019. Iniciado su vigencia, el 01 de septiembre de 2020.</w:t>
      </w:r>
    </w:p>
  </w:footnote>
  <w:footnote w:id="13">
    <w:p w14:paraId="3BE5C8B9" w14:textId="151BB551" w:rsidR="00C65089" w:rsidRDefault="00C65089">
      <w:pPr>
        <w:pStyle w:val="Textonotapie"/>
      </w:pPr>
      <w:r w:rsidRPr="00C65089">
        <w:rPr>
          <w:rStyle w:val="Refdenotaalpie"/>
          <w:rFonts w:ascii="Abadi" w:hAnsi="Abadi"/>
          <w:sz w:val="16"/>
          <w:szCs w:val="16"/>
        </w:rPr>
        <w:footnoteRef/>
      </w:r>
      <w:r w:rsidRPr="00C65089">
        <w:rPr>
          <w:rFonts w:ascii="Abadi" w:hAnsi="Abadi"/>
          <w:sz w:val="16"/>
          <w:szCs w:val="16"/>
        </w:rPr>
        <w:t xml:space="preserve"> </w:t>
      </w:r>
      <w:hyperlink r:id="rId7" w:history="1">
        <w:r w:rsidRPr="00C65089">
          <w:rPr>
            <w:rStyle w:val="Hipervnculo"/>
            <w:rFonts w:ascii="Abadi" w:hAnsi="Abadi"/>
            <w:sz w:val="16"/>
            <w:szCs w:val="16"/>
          </w:rPr>
          <w:t>https://congreso-gto.s3.amazonaws.com/uploads/orden_archivo/archivo/27435/08__IniciativaReformaLeyBebidasAlcoholicas_ELD_407-LXV-I.pdf</w:t>
        </w:r>
      </w:hyperlink>
    </w:p>
  </w:footnote>
  <w:footnote w:id="14">
    <w:p w14:paraId="46D942FB" w14:textId="77777777" w:rsidR="00575D97" w:rsidRDefault="00575D97" w:rsidP="00575D97">
      <w:pPr>
        <w:autoSpaceDE w:val="0"/>
        <w:autoSpaceDN w:val="0"/>
        <w:adjustRightInd w:val="0"/>
        <w:jc w:val="both"/>
      </w:pPr>
      <w:r>
        <w:rPr>
          <w:rStyle w:val="Refdenotaalpie"/>
        </w:rPr>
        <w:footnoteRef/>
      </w:r>
      <w:r>
        <w:t xml:space="preserve"> </w:t>
      </w:r>
      <w:r>
        <w:rPr>
          <w:rFonts w:ascii="Calibri" w:hAnsi="Calibri" w:cs="Calibri"/>
          <w:sz w:val="16"/>
          <w:szCs w:val="16"/>
        </w:rPr>
        <w:t xml:space="preserve">Acuerdo del C. Gobernador del Estado por el cual se aprueba la Actualización del Plan Estatal de Desarrollo del Estado de Guanajuato, contenida en el documento denominado «Plan Estatal de Desarrollo Guanajuato 2040. Construyendo el Futuro», así como </w:t>
      </w:r>
      <w:proofErr w:type="gramStart"/>
      <w:r>
        <w:rPr>
          <w:rFonts w:ascii="Calibri" w:hAnsi="Calibri" w:cs="Calibri"/>
          <w:sz w:val="16"/>
          <w:szCs w:val="16"/>
        </w:rPr>
        <w:t>el  documento</w:t>
      </w:r>
      <w:proofErr w:type="gramEnd"/>
      <w:r>
        <w:rPr>
          <w:rFonts w:ascii="Calibri" w:hAnsi="Calibri" w:cs="Calibri"/>
          <w:sz w:val="16"/>
          <w:szCs w:val="16"/>
        </w:rPr>
        <w:t xml:space="preserve"> anexo citado. Publicado en el Periódico Oficial del Gobierno del Estado de Guanajuato número 45, Tercera Parte, del 02 de marzo de 2018.d</w:t>
      </w:r>
    </w:p>
  </w:footnote>
  <w:footnote w:id="15">
    <w:p w14:paraId="2DDBB42E" w14:textId="7A26E3F0" w:rsidR="007E6F58" w:rsidRPr="009E0578" w:rsidRDefault="007E6F58" w:rsidP="00DC684C">
      <w:pPr>
        <w:pStyle w:val="Textonotapie"/>
        <w:jc w:val="both"/>
        <w:rPr>
          <w:rFonts w:ascii="Abadi" w:hAnsi="Abadi"/>
          <w:sz w:val="16"/>
          <w:szCs w:val="16"/>
        </w:rPr>
      </w:pPr>
      <w:r>
        <w:rPr>
          <w:rStyle w:val="Refdenotaalpie"/>
        </w:rPr>
        <w:footnoteRef/>
      </w:r>
      <w:r>
        <w:t xml:space="preserve"> </w:t>
      </w:r>
      <w:hyperlink r:id="rId8" w:history="1">
        <w:r w:rsidRPr="009E0578">
          <w:rPr>
            <w:rStyle w:val="Hipervnculo"/>
            <w:rFonts w:ascii="Abadi" w:hAnsi="Abadi"/>
            <w:sz w:val="16"/>
            <w:szCs w:val="16"/>
          </w:rPr>
          <w:t>https://congreso-gto.s3.amazonaws.com/uploads/orden_archivo/archivo/27436/09__iniciativa_Gobernador_financiamientos_29_ELD_408-LXV-I_2.pdf</w:t>
        </w:r>
      </w:hyperlink>
    </w:p>
  </w:footnote>
  <w:footnote w:id="16">
    <w:p w14:paraId="5B0E0085" w14:textId="27FC1AC4" w:rsidR="00513198" w:rsidRPr="006B0552" w:rsidRDefault="00513198" w:rsidP="00DC684C">
      <w:pPr>
        <w:autoSpaceDE w:val="0"/>
        <w:autoSpaceDN w:val="0"/>
        <w:adjustRightInd w:val="0"/>
        <w:jc w:val="both"/>
        <w:rPr>
          <w:sz w:val="16"/>
          <w:szCs w:val="16"/>
        </w:rPr>
      </w:pPr>
      <w:r w:rsidRPr="006B0552">
        <w:rPr>
          <w:rStyle w:val="Refdenotaalpie"/>
          <w:sz w:val="16"/>
          <w:szCs w:val="16"/>
        </w:rPr>
        <w:footnoteRef/>
      </w:r>
      <w:r w:rsidRPr="006B0552">
        <w:rPr>
          <w:sz w:val="16"/>
          <w:szCs w:val="16"/>
        </w:rPr>
        <w:t xml:space="preserve"> </w:t>
      </w:r>
      <w:r w:rsidRPr="006B0552">
        <w:rPr>
          <w:rFonts w:ascii="*Calibri-25478-Identity-H" w:hAnsi="*Calibri-25478-Identity-H" w:cs="*Calibri-25478-Identity-H"/>
          <w:color w:val="34383B"/>
          <w:sz w:val="16"/>
          <w:szCs w:val="16"/>
        </w:rPr>
        <w:t xml:space="preserve">Acuerdo </w:t>
      </w:r>
      <w:r w:rsidRPr="006B0552">
        <w:rPr>
          <w:rFonts w:ascii="*Calibri-25478-Identity-H" w:hAnsi="*Calibri-25478-Identity-H" w:cs="*Calibri-25478-Identity-H"/>
          <w:color w:val="212326"/>
          <w:sz w:val="16"/>
          <w:szCs w:val="16"/>
        </w:rPr>
        <w:t xml:space="preserve">del C. Gobernador del Estado por el cual se aprueba la actualización del Programa de Gobierno 2018-2024, </w:t>
      </w:r>
      <w:r w:rsidRPr="006B0552">
        <w:rPr>
          <w:rFonts w:ascii="*Calibri-25478-Identity-H" w:hAnsi="*Calibri-25478-Identity-H" w:cs="*Calibri-25478-Identity-H"/>
          <w:color w:val="34383B"/>
          <w:sz w:val="16"/>
          <w:szCs w:val="16"/>
        </w:rPr>
        <w:t xml:space="preserve">Y </w:t>
      </w:r>
      <w:r w:rsidRPr="006B0552">
        <w:rPr>
          <w:rFonts w:ascii="*Calibri-25478-Identity-H" w:hAnsi="*Calibri-25478-Identity-H" w:cs="*Calibri-25478-Identity-H"/>
          <w:color w:val="212326"/>
          <w:sz w:val="16"/>
          <w:szCs w:val="16"/>
        </w:rPr>
        <w:t xml:space="preserve">su anexo contenido en </w:t>
      </w:r>
      <w:r w:rsidRPr="006B0552">
        <w:rPr>
          <w:rFonts w:ascii="*Calibri-25478-Identity-H" w:hAnsi="*Calibri-25478-Identity-H" w:cs="*Calibri-25478-Identity-H"/>
          <w:color w:val="34383B"/>
          <w:sz w:val="16"/>
          <w:szCs w:val="16"/>
        </w:rPr>
        <w:t>el</w:t>
      </w:r>
      <w:r w:rsidR="00DC613A" w:rsidRPr="006B0552">
        <w:rPr>
          <w:rFonts w:ascii="*Calibri-25478-Identity-H" w:hAnsi="*Calibri-25478-Identity-H" w:cs="*Calibri-25478-Identity-H"/>
          <w:color w:val="34383B"/>
          <w:sz w:val="16"/>
          <w:szCs w:val="16"/>
        </w:rPr>
        <w:t xml:space="preserve"> </w:t>
      </w:r>
      <w:r w:rsidRPr="006B0552">
        <w:rPr>
          <w:rFonts w:ascii="*Calibri-25478-Identity-H" w:hAnsi="*Calibri-25478-Identity-H" w:cs="*Calibri-25478-Identity-H"/>
          <w:color w:val="212326"/>
          <w:sz w:val="16"/>
          <w:szCs w:val="16"/>
        </w:rPr>
        <w:t>documento denominado «Actualización del Programa de Gobierno 2</w:t>
      </w:r>
      <w:r w:rsidRPr="006B0552">
        <w:rPr>
          <w:rFonts w:ascii="*Calibri-25478-Identity-H" w:hAnsi="*Calibri-25478-Identity-H" w:cs="*Calibri-25478-Identity-H"/>
          <w:color w:val="141418"/>
          <w:sz w:val="16"/>
          <w:szCs w:val="16"/>
        </w:rPr>
        <w:t>0</w:t>
      </w:r>
      <w:r w:rsidRPr="006B0552">
        <w:rPr>
          <w:rFonts w:ascii="*Calibri-25478-Identity-H" w:hAnsi="*Calibri-25478-Identity-H" w:cs="*Calibri-25478-Identity-H"/>
          <w:color w:val="212326"/>
          <w:sz w:val="16"/>
          <w:szCs w:val="16"/>
        </w:rPr>
        <w:t>18</w:t>
      </w:r>
      <w:r w:rsidRPr="006B0552">
        <w:rPr>
          <w:rFonts w:ascii="*Calibri-25478-Identity-H" w:hAnsi="*Calibri-25478-Identity-H" w:cs="*Calibri-25478-Identity-H"/>
          <w:color w:val="6C6C81"/>
          <w:sz w:val="16"/>
          <w:szCs w:val="16"/>
        </w:rPr>
        <w:t>-</w:t>
      </w:r>
      <w:r w:rsidRPr="006B0552">
        <w:rPr>
          <w:rFonts w:ascii="*Calibri-25478-Identity-H" w:hAnsi="*Calibri-25478-Identity-H" w:cs="*Calibri-25478-Identity-H"/>
          <w:color w:val="212326"/>
          <w:sz w:val="16"/>
          <w:szCs w:val="16"/>
        </w:rPr>
        <w:t>2024</w:t>
      </w:r>
      <w:r w:rsidRPr="006B0552">
        <w:rPr>
          <w:rFonts w:ascii="*Calibri-25478-Identity-H" w:hAnsi="*Calibri-25478-Identity-H" w:cs="*Calibri-25478-Identity-H"/>
          <w:color w:val="34383B"/>
          <w:sz w:val="16"/>
          <w:szCs w:val="16"/>
        </w:rPr>
        <w:t>»</w:t>
      </w:r>
      <w:r w:rsidRPr="006B0552">
        <w:rPr>
          <w:rFonts w:ascii="*Calibri-25478-Identity-H" w:hAnsi="*Calibri-25478-Identity-H" w:cs="*Calibri-25478-Identity-H"/>
          <w:color w:val="434753"/>
          <w:sz w:val="16"/>
          <w:szCs w:val="16"/>
        </w:rPr>
        <w:t xml:space="preserve">. </w:t>
      </w:r>
      <w:r w:rsidRPr="006B0552">
        <w:rPr>
          <w:rFonts w:ascii="*Calibri-25478-Identity-H" w:hAnsi="*Calibri-25478-Identity-H" w:cs="*Calibri-25478-Identity-H"/>
          <w:color w:val="212326"/>
          <w:sz w:val="16"/>
          <w:szCs w:val="16"/>
        </w:rPr>
        <w:t>Publicado en el Periódico Oficial del Gobierno del Estado de Guanajuato número 134, Segunda y Tercera Partes, del 07 de julio de 2021.</w:t>
      </w:r>
    </w:p>
  </w:footnote>
  <w:footnote w:id="17">
    <w:p w14:paraId="4336D591" w14:textId="77777777" w:rsidR="00513198" w:rsidRDefault="00513198" w:rsidP="00DC684C">
      <w:pPr>
        <w:autoSpaceDE w:val="0"/>
        <w:autoSpaceDN w:val="0"/>
        <w:adjustRightInd w:val="0"/>
        <w:jc w:val="both"/>
      </w:pPr>
      <w:r w:rsidRPr="006B0552">
        <w:rPr>
          <w:rStyle w:val="Refdenotaalpie"/>
          <w:sz w:val="16"/>
          <w:szCs w:val="16"/>
        </w:rPr>
        <w:footnoteRef/>
      </w:r>
      <w:r w:rsidRPr="006B0552">
        <w:rPr>
          <w:sz w:val="16"/>
          <w:szCs w:val="16"/>
        </w:rPr>
        <w:t xml:space="preserve"> </w:t>
      </w:r>
      <w:r w:rsidRPr="006B0552">
        <w:rPr>
          <w:rFonts w:ascii="*Calibri-10128-Identity-H" w:hAnsi="*Calibri-10128-Identity-H" w:cs="*Calibri-10128-Identity-H"/>
          <w:color w:val="27292B"/>
          <w:sz w:val="16"/>
          <w:szCs w:val="16"/>
        </w:rPr>
        <w:t>Los Objetivos de Desarrollo Sostenible (ODS) constituyen un llamamiento universal a la acción para poner fin a la pobreza, proteger el planeta y mejorar las vidas y las perspectivas de las personas en todo el mundo. En 2015, todos los Estados Miembros de las Naciones Unidas aprobaron 17 Objetivos como parte de la Agenda 2030 para el Desarrollo Sostenible, en la cual se establece un plan para alcanzar los Objetivos en 15 años. Recuperado en fecha 26 de octubre de 2021 de: https://www.un.org/sustainabledevelopment/es/development-agenda</w:t>
      </w:r>
      <w:r>
        <w:rPr>
          <w:rFonts w:ascii="*Calibri-10128-Identity-H" w:hAnsi="*Calibri-10128-Identity-H" w:cs="*Calibri-10128-Identity-H"/>
          <w:color w:val="27292B"/>
          <w:sz w:val="15"/>
          <w:szCs w:val="15"/>
        </w:rPr>
        <w:t>/</w:t>
      </w:r>
    </w:p>
  </w:footnote>
  <w:footnote w:id="18">
    <w:p w14:paraId="745798B7" w14:textId="343B28AF" w:rsidR="009E0578" w:rsidRDefault="009E0578" w:rsidP="00A41A2C">
      <w:pPr>
        <w:pStyle w:val="Textonotapie"/>
        <w:jc w:val="both"/>
      </w:pPr>
      <w:r w:rsidRPr="009E0578">
        <w:rPr>
          <w:rStyle w:val="Refdenotaalpie"/>
          <w:rFonts w:ascii="Abadi" w:hAnsi="Abadi"/>
          <w:sz w:val="16"/>
          <w:szCs w:val="16"/>
        </w:rPr>
        <w:footnoteRef/>
      </w:r>
      <w:r w:rsidRPr="009E0578">
        <w:rPr>
          <w:rFonts w:ascii="Abadi" w:hAnsi="Abadi"/>
          <w:sz w:val="16"/>
          <w:szCs w:val="16"/>
        </w:rPr>
        <w:t xml:space="preserve"> </w:t>
      </w:r>
      <w:r w:rsidR="002E7BB2" w:rsidRPr="00A41A2C">
        <w:rPr>
          <w:rFonts w:ascii="Abadi" w:hAnsi="Abadi"/>
          <w:sz w:val="16"/>
          <w:szCs w:val="16"/>
          <w:lang w:val="es-419"/>
        </w:rPr>
        <w:t xml:space="preserve">La </w:t>
      </w:r>
      <w:r w:rsidR="00213C40" w:rsidRPr="00A41A2C">
        <w:rPr>
          <w:rFonts w:ascii="Abadi" w:hAnsi="Abadi"/>
          <w:sz w:val="16"/>
          <w:szCs w:val="16"/>
          <w:lang w:val="es-419"/>
        </w:rPr>
        <w:t>iniciativa por la que se reforman, adicionan y derogan diversas disposiciones de la ley de los derechos de niñas, niños y adolescentes del estado de guanajuato y del código civil para el estado de guanajuato</w:t>
      </w:r>
      <w:r w:rsidR="002E7BB2" w:rsidRPr="00A41A2C">
        <w:rPr>
          <w:rFonts w:ascii="Abadi" w:hAnsi="Abadi"/>
          <w:sz w:val="16"/>
          <w:szCs w:val="16"/>
          <w:lang w:val="es-419"/>
        </w:rPr>
        <w:t>, puede ser consultada en el siguiente link:</w:t>
      </w:r>
      <w:r w:rsidR="002E7BB2" w:rsidRPr="008F66B8">
        <w:rPr>
          <w:rFonts w:ascii="Abadi" w:hAnsi="Abadi"/>
          <w:sz w:val="24"/>
          <w:szCs w:val="24"/>
          <w:lang w:val="es-419"/>
        </w:rPr>
        <w:t xml:space="preserve"> </w:t>
      </w:r>
      <w:hyperlink r:id="rId9" w:history="1">
        <w:r w:rsidRPr="009E0578">
          <w:rPr>
            <w:rStyle w:val="Hipervnculo"/>
            <w:rFonts w:ascii="Abadi" w:hAnsi="Abadi"/>
            <w:sz w:val="16"/>
            <w:szCs w:val="16"/>
          </w:rPr>
          <w:t>https://congreso-gto.s3.amazonaws.com/uploads/orden_archivo/archivo/27437/ELD_409_LXV-I_Iniciativa_GPPAN_LDNNAEG_y_CC__29_NOV_2022_-_firmas.pdf</w:t>
        </w:r>
      </w:hyperlink>
    </w:p>
  </w:footnote>
  <w:footnote w:id="19">
    <w:p w14:paraId="7889AC68" w14:textId="3999F387" w:rsidR="00B85E8D" w:rsidRDefault="00B85E8D">
      <w:pPr>
        <w:pStyle w:val="Textonotapie"/>
      </w:pPr>
      <w:r>
        <w:rPr>
          <w:rStyle w:val="Refdenotaalpie"/>
        </w:rPr>
        <w:footnoteRef/>
      </w:r>
      <w:r>
        <w:t xml:space="preserve"> </w:t>
      </w:r>
      <w:hyperlink r:id="rId10" w:history="1">
        <w:r w:rsidRPr="00B85E8D">
          <w:rPr>
            <w:rStyle w:val="Hipervnculo"/>
            <w:rFonts w:ascii="Abadi" w:hAnsi="Abadi"/>
            <w:sz w:val="16"/>
            <w:szCs w:val="16"/>
          </w:rPr>
          <w:t>https://congreso-gto.s3.amazonaws.com/uploads/orden_archivo/archivo/27439/ELD_410A_LXV-I_y_410B_LXV-I_Iniciativa_GPPVEM_adic_CP_y_LSEG__29_NOV_2022__firmas.pdf</w:t>
        </w:r>
      </w:hyperlink>
    </w:p>
  </w:footnote>
  <w:footnote w:id="20">
    <w:p w14:paraId="1415DE9F" w14:textId="77777777" w:rsidR="00A64E03" w:rsidRPr="00060D05" w:rsidRDefault="00A64E03" w:rsidP="00E02BBD">
      <w:pPr>
        <w:autoSpaceDE w:val="0"/>
        <w:autoSpaceDN w:val="0"/>
        <w:adjustRightInd w:val="0"/>
        <w:jc w:val="both"/>
        <w:rPr>
          <w:rFonts w:ascii="Abadi" w:hAnsi="Abadi" w:cs="serif"/>
          <w:i/>
          <w:iCs/>
          <w:sz w:val="16"/>
          <w:szCs w:val="16"/>
        </w:rPr>
      </w:pPr>
      <w:r w:rsidRPr="00060D05">
        <w:rPr>
          <w:rStyle w:val="Refdenotaalpie"/>
          <w:rFonts w:ascii="Abadi" w:hAnsi="Abadi"/>
          <w:sz w:val="16"/>
          <w:szCs w:val="16"/>
        </w:rPr>
        <w:footnoteRef/>
      </w:r>
      <w:r w:rsidRPr="00060D05">
        <w:rPr>
          <w:rFonts w:ascii="Abadi" w:hAnsi="Abadi"/>
          <w:sz w:val="16"/>
          <w:szCs w:val="16"/>
        </w:rPr>
        <w:t xml:space="preserve"> </w:t>
      </w:r>
      <w:proofErr w:type="gramStart"/>
      <w:r w:rsidRPr="00060D05">
        <w:rPr>
          <w:rFonts w:ascii="Abadi" w:hAnsi="Abadi" w:cs="serif"/>
          <w:i/>
          <w:iCs/>
          <w:sz w:val="16"/>
          <w:szCs w:val="16"/>
        </w:rPr>
        <w:t>DERECHOALLIBREDESARROLLODELAPERSONALIDAD.ASPECTOSQUECOMPRENDE.NovenaÉpoca</w:t>
      </w:r>
      <w:proofErr w:type="gramEnd"/>
      <w:r w:rsidRPr="00060D05">
        <w:rPr>
          <w:rFonts w:ascii="Abadi" w:hAnsi="Abadi" w:cs="serif"/>
          <w:i/>
          <w:iCs/>
          <w:sz w:val="16"/>
          <w:szCs w:val="16"/>
        </w:rPr>
        <w:t>,</w:t>
      </w:r>
    </w:p>
    <w:p w14:paraId="260A33C2" w14:textId="77777777" w:rsidR="00A64E03" w:rsidRPr="00060D05" w:rsidRDefault="00A64E03" w:rsidP="00E02BBD">
      <w:pPr>
        <w:autoSpaceDE w:val="0"/>
        <w:autoSpaceDN w:val="0"/>
        <w:adjustRightInd w:val="0"/>
        <w:jc w:val="both"/>
        <w:rPr>
          <w:rFonts w:ascii="Abadi" w:hAnsi="Abadi" w:cs="serif"/>
          <w:i/>
          <w:iCs/>
          <w:sz w:val="16"/>
          <w:szCs w:val="16"/>
        </w:rPr>
      </w:pPr>
      <w:r w:rsidRPr="00060D05">
        <w:rPr>
          <w:rFonts w:ascii="Abadi" w:hAnsi="Abadi" w:cs="serif"/>
          <w:i/>
          <w:iCs/>
          <w:sz w:val="16"/>
          <w:szCs w:val="16"/>
        </w:rPr>
        <w:t xml:space="preserve">Pleno, </w:t>
      </w:r>
      <w:proofErr w:type="spellStart"/>
      <w:r w:rsidRPr="00060D05">
        <w:rPr>
          <w:rFonts w:ascii="Abadi" w:hAnsi="Abadi" w:cs="serif"/>
          <w:i/>
          <w:iCs/>
          <w:sz w:val="16"/>
          <w:szCs w:val="16"/>
        </w:rPr>
        <w:t>SemanarioJudicialdelaFederaciónysuGaceta</w:t>
      </w:r>
      <w:proofErr w:type="spellEnd"/>
      <w:r w:rsidRPr="00060D05">
        <w:rPr>
          <w:rFonts w:ascii="Abadi" w:hAnsi="Abadi" w:cs="serif"/>
          <w:i/>
          <w:iCs/>
          <w:sz w:val="16"/>
          <w:szCs w:val="16"/>
        </w:rPr>
        <w:t xml:space="preserve">, </w:t>
      </w:r>
      <w:proofErr w:type="gramStart"/>
      <w:r w:rsidRPr="00060D05">
        <w:rPr>
          <w:rFonts w:ascii="Abadi" w:hAnsi="Abadi" w:cs="serif"/>
          <w:i/>
          <w:iCs/>
          <w:sz w:val="16"/>
          <w:szCs w:val="16"/>
        </w:rPr>
        <w:t>TomoXXX,diciembrede</w:t>
      </w:r>
      <w:proofErr w:type="gramEnd"/>
      <w:r w:rsidRPr="00060D05">
        <w:rPr>
          <w:rFonts w:ascii="Abadi" w:hAnsi="Abadi" w:cs="serif"/>
          <w:i/>
          <w:iCs/>
          <w:sz w:val="16"/>
          <w:szCs w:val="16"/>
        </w:rPr>
        <w:t>2009,p.7,aislada,Civil,</w:t>
      </w:r>
    </w:p>
    <w:p w14:paraId="70706394" w14:textId="77777777" w:rsidR="00A64E03" w:rsidRPr="00060D05" w:rsidRDefault="00A64E03" w:rsidP="00E02BBD">
      <w:pPr>
        <w:pStyle w:val="Textonotapie"/>
        <w:jc w:val="both"/>
        <w:rPr>
          <w:rFonts w:ascii="Abadi" w:hAnsi="Abadi"/>
          <w:sz w:val="16"/>
          <w:szCs w:val="16"/>
        </w:rPr>
      </w:pPr>
      <w:proofErr w:type="spellStart"/>
      <w:proofErr w:type="gramStart"/>
      <w:r w:rsidRPr="00060D05">
        <w:rPr>
          <w:rFonts w:ascii="Abadi" w:hAnsi="Abadi" w:cs="serif"/>
          <w:i/>
          <w:iCs/>
          <w:sz w:val="16"/>
          <w:szCs w:val="16"/>
        </w:rPr>
        <w:t>Constitucional.P.LXVI</w:t>
      </w:r>
      <w:proofErr w:type="spellEnd"/>
      <w:proofErr w:type="gramEnd"/>
      <w:r w:rsidRPr="00060D05">
        <w:rPr>
          <w:rFonts w:ascii="Abadi" w:hAnsi="Abadi" w:cs="serif"/>
          <w:i/>
          <w:iCs/>
          <w:sz w:val="16"/>
          <w:szCs w:val="16"/>
        </w:rPr>
        <w:t>/2009.</w:t>
      </w:r>
    </w:p>
  </w:footnote>
  <w:footnote w:id="21">
    <w:p w14:paraId="5E3AC153" w14:textId="77777777" w:rsidR="00451E82" w:rsidRPr="00060D05" w:rsidRDefault="00451E82" w:rsidP="00E02BBD">
      <w:pPr>
        <w:pStyle w:val="Textonotapie"/>
        <w:jc w:val="both"/>
        <w:rPr>
          <w:rFonts w:ascii="Abadi" w:hAnsi="Abadi"/>
          <w:sz w:val="16"/>
          <w:szCs w:val="16"/>
        </w:rPr>
      </w:pPr>
      <w:r w:rsidRPr="00060D05">
        <w:rPr>
          <w:rStyle w:val="Refdenotaalpie"/>
          <w:rFonts w:ascii="Abadi" w:hAnsi="Abadi"/>
          <w:sz w:val="16"/>
          <w:szCs w:val="16"/>
        </w:rPr>
        <w:footnoteRef/>
      </w:r>
      <w:r w:rsidRPr="00060D05">
        <w:rPr>
          <w:rFonts w:ascii="Abadi" w:hAnsi="Abadi"/>
          <w:sz w:val="16"/>
          <w:szCs w:val="16"/>
        </w:rPr>
        <w:t xml:space="preserve"> </w:t>
      </w:r>
      <w:proofErr w:type="gramStart"/>
      <w:r w:rsidRPr="00060D05">
        <w:rPr>
          <w:rFonts w:ascii="Abadi" w:hAnsi="Abadi" w:cs="serif"/>
          <w:i/>
          <w:iCs/>
          <w:sz w:val="16"/>
          <w:szCs w:val="16"/>
        </w:rPr>
        <w:t>evistajurídicaUNAM,número</w:t>
      </w:r>
      <w:proofErr w:type="gramEnd"/>
      <w:r w:rsidRPr="00060D05">
        <w:rPr>
          <w:rFonts w:ascii="Abadi" w:hAnsi="Abadi" w:cs="serif"/>
          <w:i/>
          <w:iCs/>
          <w:sz w:val="16"/>
          <w:szCs w:val="16"/>
        </w:rPr>
        <w:t>48,noviembre-diciembre2018.</w:t>
      </w:r>
    </w:p>
  </w:footnote>
  <w:footnote w:id="22">
    <w:p w14:paraId="139A3A1B" w14:textId="77777777" w:rsidR="002A6D61" w:rsidRDefault="002A6D61" w:rsidP="00E02BBD">
      <w:pPr>
        <w:autoSpaceDE w:val="0"/>
        <w:autoSpaceDN w:val="0"/>
        <w:adjustRightInd w:val="0"/>
        <w:jc w:val="both"/>
        <w:rPr>
          <w:rFonts w:ascii="serif" w:hAnsi="serif" w:cs="serif"/>
          <w:i/>
          <w:iCs/>
          <w:color w:val="000000"/>
          <w:sz w:val="19"/>
          <w:szCs w:val="19"/>
        </w:rPr>
      </w:pPr>
      <w:r>
        <w:rPr>
          <w:rStyle w:val="Refdenotaalpie"/>
        </w:rPr>
        <w:footnoteRef/>
      </w:r>
      <w:r>
        <w:t xml:space="preserve"> </w:t>
      </w:r>
      <w:proofErr w:type="spellStart"/>
      <w:r>
        <w:rPr>
          <w:rFonts w:ascii="serif" w:hAnsi="serif" w:cs="serif"/>
          <w:i/>
          <w:iCs/>
          <w:color w:val="000000"/>
          <w:sz w:val="18"/>
          <w:szCs w:val="18"/>
        </w:rPr>
        <w:t>OrganizacióndelasNacionesUnidas.</w:t>
      </w:r>
      <w:r>
        <w:rPr>
          <w:rFonts w:ascii="serif" w:hAnsi="serif" w:cs="serif"/>
          <w:i/>
          <w:iCs/>
          <w:color w:val="000000"/>
          <w:sz w:val="19"/>
          <w:szCs w:val="19"/>
        </w:rPr>
        <w:t>PersonasLGBTI</w:t>
      </w:r>
      <w:proofErr w:type="spellEnd"/>
      <w:r>
        <w:rPr>
          <w:rFonts w:ascii="serif" w:hAnsi="serif" w:cs="serif"/>
          <w:i/>
          <w:iCs/>
          <w:color w:val="000000"/>
          <w:sz w:val="19"/>
          <w:szCs w:val="19"/>
        </w:rPr>
        <w:t>.</w:t>
      </w:r>
    </w:p>
    <w:p w14:paraId="1EB3E5AB" w14:textId="77777777" w:rsidR="002A6D61" w:rsidRDefault="002A6D61" w:rsidP="00E02BBD">
      <w:pPr>
        <w:pStyle w:val="Textonotapie"/>
        <w:jc w:val="both"/>
      </w:pPr>
      <w:proofErr w:type="gramStart"/>
      <w:r>
        <w:rPr>
          <w:rFonts w:ascii="serif" w:hAnsi="serif" w:cs="serif"/>
          <w:i/>
          <w:iCs/>
          <w:color w:val="000000"/>
          <w:sz w:val="18"/>
          <w:szCs w:val="18"/>
        </w:rPr>
        <w:t>Consultarelvínculosiguiente:</w:t>
      </w:r>
      <w:r>
        <w:rPr>
          <w:rFonts w:ascii="serif" w:hAnsi="serif" w:cs="serif"/>
          <w:i/>
          <w:iCs/>
          <w:color w:val="0563C2"/>
          <w:sz w:val="18"/>
          <w:szCs w:val="18"/>
        </w:rPr>
        <w:t>https://www.ohchr.org/es/topic/lgbti-people</w:t>
      </w:r>
      <w:proofErr w:type="gramEnd"/>
    </w:p>
  </w:footnote>
  <w:footnote w:id="23">
    <w:p w14:paraId="6898DD8A" w14:textId="77777777" w:rsidR="003713E6" w:rsidRDefault="003713E6" w:rsidP="00E02BBD">
      <w:pPr>
        <w:autoSpaceDE w:val="0"/>
        <w:autoSpaceDN w:val="0"/>
        <w:adjustRightInd w:val="0"/>
        <w:jc w:val="both"/>
        <w:rPr>
          <w:rFonts w:ascii="serif" w:hAnsi="serif" w:cs="serif"/>
          <w:i/>
          <w:iCs/>
          <w:sz w:val="18"/>
          <w:szCs w:val="18"/>
        </w:rPr>
      </w:pPr>
      <w:r>
        <w:rPr>
          <w:rStyle w:val="Refdenotaalpie"/>
        </w:rPr>
        <w:footnoteRef/>
      </w:r>
      <w:r>
        <w:t xml:space="preserve"> </w:t>
      </w:r>
      <w:proofErr w:type="gramStart"/>
      <w:r>
        <w:rPr>
          <w:rFonts w:ascii="serif" w:hAnsi="serif" w:cs="serif"/>
          <w:i/>
          <w:iCs/>
          <w:sz w:val="19"/>
          <w:szCs w:val="19"/>
        </w:rPr>
        <w:t>DictamendelasComisionesUnidasdeJusticiaydeEstudiosLegislativos,Segunda</w:t>
      </w:r>
      <w:proofErr w:type="gramEnd"/>
      <w:r>
        <w:rPr>
          <w:rFonts w:ascii="serif" w:hAnsi="serif" w:cs="serif"/>
          <w:i/>
          <w:iCs/>
          <w:sz w:val="19"/>
          <w:szCs w:val="19"/>
        </w:rPr>
        <w:t>,</w:t>
      </w:r>
      <w:r>
        <w:rPr>
          <w:rFonts w:ascii="serif" w:hAnsi="serif" w:cs="serif"/>
          <w:i/>
          <w:iCs/>
          <w:sz w:val="18"/>
          <w:szCs w:val="18"/>
        </w:rPr>
        <w:t>porelquese</w:t>
      </w:r>
    </w:p>
    <w:p w14:paraId="4B77EB1F" w14:textId="77777777" w:rsidR="003713E6" w:rsidRDefault="003713E6" w:rsidP="00E02BBD">
      <w:pPr>
        <w:autoSpaceDE w:val="0"/>
        <w:autoSpaceDN w:val="0"/>
        <w:adjustRightInd w:val="0"/>
        <w:jc w:val="both"/>
        <w:rPr>
          <w:rFonts w:ascii="serif" w:hAnsi="serif" w:cs="serif"/>
          <w:i/>
          <w:iCs/>
          <w:sz w:val="18"/>
          <w:szCs w:val="18"/>
        </w:rPr>
      </w:pPr>
      <w:r>
        <w:rPr>
          <w:rFonts w:ascii="serif" w:hAnsi="serif" w:cs="serif"/>
          <w:i/>
          <w:iCs/>
          <w:sz w:val="18"/>
          <w:szCs w:val="18"/>
        </w:rPr>
        <w:t>pronuncianrespectoalainiciativaconproyectodedecretodereformasalCódigoPenalFederalyalaLey</w:t>
      </w:r>
    </w:p>
    <w:p w14:paraId="5283E4FE" w14:textId="77777777" w:rsidR="003713E6" w:rsidRDefault="003713E6" w:rsidP="00E02BBD">
      <w:pPr>
        <w:pStyle w:val="Textonotapie"/>
        <w:jc w:val="both"/>
      </w:pPr>
      <w:r>
        <w:rPr>
          <w:rFonts w:ascii="serif" w:hAnsi="serif" w:cs="serif"/>
          <w:i/>
          <w:iCs/>
          <w:sz w:val="18"/>
          <w:szCs w:val="18"/>
        </w:rPr>
        <w:t>GeneraldeSalud.AprobadoenelPlenoel11deoctubrede2022.</w:t>
      </w:r>
    </w:p>
  </w:footnote>
  <w:footnote w:id="24">
    <w:p w14:paraId="0B196FA2" w14:textId="55484685" w:rsidR="0089720E" w:rsidRPr="006B22BE" w:rsidRDefault="0089720E" w:rsidP="006B22BE">
      <w:pPr>
        <w:autoSpaceDE w:val="0"/>
        <w:autoSpaceDN w:val="0"/>
        <w:adjustRightInd w:val="0"/>
        <w:jc w:val="both"/>
        <w:rPr>
          <w:rFonts w:ascii="Abadi" w:hAnsi="Abadi" w:cs="serif"/>
          <w:i/>
          <w:iCs/>
          <w:color w:val="000000"/>
          <w:sz w:val="16"/>
          <w:szCs w:val="16"/>
        </w:rPr>
      </w:pPr>
      <w:r>
        <w:rPr>
          <w:rStyle w:val="Refdenotaalpie"/>
        </w:rPr>
        <w:footnoteRef/>
      </w:r>
      <w:r>
        <w:t xml:space="preserve"> </w:t>
      </w:r>
      <w:r w:rsidRPr="006B22BE">
        <w:rPr>
          <w:rFonts w:ascii="Abadi" w:hAnsi="Abadi" w:cs="serif"/>
          <w:i/>
          <w:iCs/>
          <w:color w:val="000000"/>
          <w:sz w:val="16"/>
          <w:szCs w:val="16"/>
        </w:rPr>
        <w:t>Consejo</w:t>
      </w:r>
      <w:r w:rsidR="006B22BE" w:rsidRPr="006B22BE">
        <w:rPr>
          <w:rFonts w:ascii="Abadi" w:hAnsi="Abadi" w:cs="serif"/>
          <w:i/>
          <w:iCs/>
          <w:color w:val="000000"/>
          <w:sz w:val="16"/>
          <w:szCs w:val="16"/>
        </w:rPr>
        <w:t xml:space="preserve"> </w:t>
      </w:r>
      <w:r w:rsidRPr="006B22BE">
        <w:rPr>
          <w:rFonts w:ascii="Abadi" w:hAnsi="Abadi" w:cs="serif"/>
          <w:i/>
          <w:iCs/>
          <w:color w:val="000000"/>
          <w:sz w:val="16"/>
          <w:szCs w:val="16"/>
        </w:rPr>
        <w:t>de</w:t>
      </w:r>
      <w:r w:rsidR="006B22BE" w:rsidRPr="006B22BE">
        <w:rPr>
          <w:rFonts w:ascii="Abadi" w:hAnsi="Abadi" w:cs="serif"/>
          <w:i/>
          <w:iCs/>
          <w:color w:val="000000"/>
          <w:sz w:val="16"/>
          <w:szCs w:val="16"/>
        </w:rPr>
        <w:t xml:space="preserve"> </w:t>
      </w:r>
      <w:r w:rsidRPr="006B22BE">
        <w:rPr>
          <w:rFonts w:ascii="Abadi" w:hAnsi="Abadi" w:cs="serif"/>
          <w:i/>
          <w:iCs/>
          <w:color w:val="000000"/>
          <w:sz w:val="16"/>
          <w:szCs w:val="16"/>
        </w:rPr>
        <w:t>Derechos</w:t>
      </w:r>
      <w:r w:rsidR="006B22BE" w:rsidRPr="006B22BE">
        <w:rPr>
          <w:rFonts w:ascii="Abadi" w:hAnsi="Abadi" w:cs="serif"/>
          <w:i/>
          <w:iCs/>
          <w:color w:val="000000"/>
          <w:sz w:val="16"/>
          <w:szCs w:val="16"/>
        </w:rPr>
        <w:t xml:space="preserve"> </w:t>
      </w:r>
      <w:r w:rsidRPr="006B22BE">
        <w:rPr>
          <w:rFonts w:ascii="Abadi" w:hAnsi="Abadi" w:cs="serif"/>
          <w:i/>
          <w:iCs/>
          <w:color w:val="000000"/>
          <w:sz w:val="16"/>
          <w:szCs w:val="16"/>
        </w:rPr>
        <w:t>Humanos.</w:t>
      </w:r>
      <w:r w:rsidR="006B22BE" w:rsidRPr="006B22BE">
        <w:rPr>
          <w:rFonts w:ascii="Abadi" w:hAnsi="Abadi" w:cs="serif"/>
          <w:i/>
          <w:iCs/>
          <w:color w:val="000000"/>
          <w:sz w:val="16"/>
          <w:szCs w:val="16"/>
        </w:rPr>
        <w:t xml:space="preserve"> </w:t>
      </w:r>
      <w:r w:rsidRPr="006B22BE">
        <w:rPr>
          <w:rFonts w:ascii="Abadi" w:hAnsi="Abadi" w:cs="serif"/>
          <w:i/>
          <w:iCs/>
          <w:color w:val="000000"/>
          <w:sz w:val="16"/>
          <w:szCs w:val="16"/>
        </w:rPr>
        <w:t>19ºperíododesesiones.InformeanualdelAltoComisionadodelas</w:t>
      </w:r>
    </w:p>
    <w:p w14:paraId="44195AFB" w14:textId="492468C1" w:rsidR="0089720E" w:rsidRPr="006B22BE" w:rsidRDefault="0089720E" w:rsidP="006B22BE">
      <w:pPr>
        <w:autoSpaceDE w:val="0"/>
        <w:autoSpaceDN w:val="0"/>
        <w:adjustRightInd w:val="0"/>
        <w:jc w:val="both"/>
        <w:rPr>
          <w:rFonts w:ascii="Abadi" w:hAnsi="Abadi" w:cs="serif"/>
          <w:i/>
          <w:iCs/>
          <w:color w:val="000000"/>
          <w:sz w:val="16"/>
          <w:szCs w:val="16"/>
        </w:rPr>
      </w:pPr>
      <w:r w:rsidRPr="006B22BE">
        <w:rPr>
          <w:rFonts w:ascii="Abadi" w:hAnsi="Abadi" w:cs="serif"/>
          <w:i/>
          <w:iCs/>
          <w:color w:val="000000"/>
          <w:sz w:val="16"/>
          <w:szCs w:val="16"/>
        </w:rPr>
        <w:t>NacionesUnidasparalosDerechosHumanoseinformesdelaOficinadelAltoComisionadoydelsecretario</w:t>
      </w:r>
      <w:r w:rsidR="00B83B5D" w:rsidRPr="006B22BE">
        <w:rPr>
          <w:rFonts w:ascii="Abadi" w:hAnsi="Abadi" w:cs="serif"/>
          <w:i/>
          <w:iCs/>
          <w:color w:val="000000"/>
          <w:sz w:val="16"/>
          <w:szCs w:val="16"/>
        </w:rPr>
        <w:t xml:space="preserve"> </w:t>
      </w:r>
      <w:proofErr w:type="gramStart"/>
      <w:r w:rsidRPr="006B22BE">
        <w:rPr>
          <w:rFonts w:ascii="Abadi" w:hAnsi="Abadi" w:cs="serif"/>
          <w:i/>
          <w:iCs/>
          <w:color w:val="000000"/>
          <w:sz w:val="16"/>
          <w:szCs w:val="16"/>
        </w:rPr>
        <w:t>general.“</w:t>
      </w:r>
      <w:proofErr w:type="spellStart"/>
      <w:proofErr w:type="gramEnd"/>
      <w:r w:rsidRPr="006B22BE">
        <w:rPr>
          <w:rFonts w:ascii="Abadi" w:hAnsi="Abadi" w:cs="serif"/>
          <w:i/>
          <w:iCs/>
          <w:color w:val="000000"/>
          <w:sz w:val="16"/>
          <w:szCs w:val="16"/>
        </w:rPr>
        <w:t>Leyesy</w:t>
      </w:r>
      <w:proofErr w:type="spellEnd"/>
      <w:r w:rsidRPr="006B22BE">
        <w:rPr>
          <w:rFonts w:ascii="Abadi" w:hAnsi="Abadi" w:cs="serif"/>
          <w:i/>
          <w:iCs/>
          <w:color w:val="000000"/>
          <w:sz w:val="16"/>
          <w:szCs w:val="16"/>
        </w:rPr>
        <w:t xml:space="preserve"> </w:t>
      </w:r>
      <w:proofErr w:type="spellStart"/>
      <w:r w:rsidRPr="006B22BE">
        <w:rPr>
          <w:rFonts w:ascii="Abadi" w:hAnsi="Abadi" w:cs="serif"/>
          <w:i/>
          <w:iCs/>
          <w:color w:val="000000"/>
          <w:sz w:val="16"/>
          <w:szCs w:val="16"/>
        </w:rPr>
        <w:t>prácticasdiscriminatoriasy</w:t>
      </w:r>
      <w:proofErr w:type="spellEnd"/>
      <w:r w:rsidRPr="006B22BE">
        <w:rPr>
          <w:rFonts w:ascii="Abadi" w:hAnsi="Abadi" w:cs="serif"/>
          <w:i/>
          <w:iCs/>
          <w:color w:val="000000"/>
          <w:sz w:val="16"/>
          <w:szCs w:val="16"/>
        </w:rPr>
        <w:t xml:space="preserve"> </w:t>
      </w:r>
      <w:proofErr w:type="spellStart"/>
      <w:r w:rsidRPr="006B22BE">
        <w:rPr>
          <w:rFonts w:ascii="Abadi" w:hAnsi="Abadi" w:cs="serif"/>
          <w:i/>
          <w:iCs/>
          <w:color w:val="000000"/>
          <w:sz w:val="16"/>
          <w:szCs w:val="16"/>
        </w:rPr>
        <w:t>actosde</w:t>
      </w:r>
      <w:proofErr w:type="spellEnd"/>
      <w:r w:rsidRPr="006B22BE">
        <w:rPr>
          <w:rFonts w:ascii="Abadi" w:hAnsi="Abadi" w:cs="serif"/>
          <w:i/>
          <w:iCs/>
          <w:color w:val="000000"/>
          <w:sz w:val="16"/>
          <w:szCs w:val="16"/>
        </w:rPr>
        <w:t xml:space="preserve"> violencia </w:t>
      </w:r>
      <w:proofErr w:type="spellStart"/>
      <w:r w:rsidRPr="006B22BE">
        <w:rPr>
          <w:rFonts w:ascii="Abadi" w:hAnsi="Abadi" w:cs="serif"/>
          <w:i/>
          <w:iCs/>
          <w:color w:val="000000"/>
          <w:sz w:val="16"/>
          <w:szCs w:val="16"/>
        </w:rPr>
        <w:t>cometidoscontra</w:t>
      </w:r>
      <w:proofErr w:type="spellEnd"/>
      <w:r w:rsidRPr="006B22BE">
        <w:rPr>
          <w:rFonts w:ascii="Abadi" w:hAnsi="Abadi" w:cs="serif"/>
          <w:i/>
          <w:iCs/>
          <w:color w:val="000000"/>
          <w:sz w:val="16"/>
          <w:szCs w:val="16"/>
        </w:rPr>
        <w:t xml:space="preserve"> </w:t>
      </w:r>
      <w:proofErr w:type="spellStart"/>
      <w:r w:rsidRPr="006B22BE">
        <w:rPr>
          <w:rFonts w:ascii="Abadi" w:hAnsi="Abadi" w:cs="serif"/>
          <w:i/>
          <w:iCs/>
          <w:color w:val="000000"/>
          <w:sz w:val="16"/>
          <w:szCs w:val="16"/>
        </w:rPr>
        <w:t>personasporsu</w:t>
      </w:r>
      <w:proofErr w:type="spellEnd"/>
    </w:p>
    <w:p w14:paraId="1BC42295" w14:textId="77777777" w:rsidR="0089720E" w:rsidRPr="006B22BE" w:rsidRDefault="0089720E" w:rsidP="006B22BE">
      <w:pPr>
        <w:autoSpaceDE w:val="0"/>
        <w:autoSpaceDN w:val="0"/>
        <w:adjustRightInd w:val="0"/>
        <w:jc w:val="both"/>
        <w:rPr>
          <w:rFonts w:ascii="Abadi" w:hAnsi="Abadi" w:cs="serif"/>
          <w:i/>
          <w:iCs/>
          <w:color w:val="000000"/>
          <w:sz w:val="16"/>
          <w:szCs w:val="16"/>
        </w:rPr>
      </w:pPr>
      <w:r w:rsidRPr="006B22BE">
        <w:rPr>
          <w:rFonts w:ascii="Abadi" w:hAnsi="Abadi" w:cs="serif"/>
          <w:i/>
          <w:iCs/>
          <w:color w:val="000000"/>
          <w:sz w:val="16"/>
          <w:szCs w:val="16"/>
        </w:rPr>
        <w:t>orientaciónsexualeidentidaddegénero</w:t>
      </w:r>
      <w:proofErr w:type="gramStart"/>
      <w:r w:rsidRPr="006B22BE">
        <w:rPr>
          <w:rFonts w:ascii="Abadi" w:hAnsi="Abadi" w:cs="serif"/>
          <w:i/>
          <w:iCs/>
          <w:color w:val="000000"/>
          <w:sz w:val="16"/>
          <w:szCs w:val="16"/>
        </w:rPr>
        <w:t>.”Consultarelvínculosiguiente</w:t>
      </w:r>
      <w:proofErr w:type="gramEnd"/>
      <w:r w:rsidRPr="006B22BE">
        <w:rPr>
          <w:rFonts w:ascii="Abadi" w:hAnsi="Abadi" w:cs="serif"/>
          <w:i/>
          <w:iCs/>
          <w:color w:val="000000"/>
          <w:sz w:val="16"/>
          <w:szCs w:val="16"/>
        </w:rPr>
        <w:t>:</w:t>
      </w:r>
    </w:p>
    <w:p w14:paraId="4E6F67F9" w14:textId="77777777" w:rsidR="0089720E" w:rsidRPr="006B22BE" w:rsidRDefault="0089720E" w:rsidP="006B22BE">
      <w:pPr>
        <w:pStyle w:val="Textonotapie"/>
        <w:jc w:val="both"/>
        <w:rPr>
          <w:rFonts w:ascii="Abadi" w:hAnsi="Abadi"/>
          <w:sz w:val="16"/>
          <w:szCs w:val="16"/>
        </w:rPr>
      </w:pPr>
      <w:r w:rsidRPr="006B22BE">
        <w:rPr>
          <w:rFonts w:ascii="Abadi" w:hAnsi="Abadi" w:cs="serif"/>
          <w:i/>
          <w:iCs/>
          <w:color w:val="0563C2"/>
          <w:sz w:val="16"/>
          <w:szCs w:val="16"/>
        </w:rPr>
        <w:t>https://bolivia.unfpa.org/sites/default/files/pub-pdf/Reporte_Alto_Comisionado_DD_HH_LGBT.pdf</w:t>
      </w:r>
    </w:p>
  </w:footnote>
  <w:footnote w:id="25">
    <w:p w14:paraId="6B64FD2A" w14:textId="77777777" w:rsidR="00E05774" w:rsidRPr="006B22BE" w:rsidRDefault="00E05774" w:rsidP="006B22BE">
      <w:pPr>
        <w:autoSpaceDE w:val="0"/>
        <w:autoSpaceDN w:val="0"/>
        <w:adjustRightInd w:val="0"/>
        <w:jc w:val="both"/>
        <w:rPr>
          <w:rFonts w:ascii="Abadi" w:hAnsi="Abadi" w:cs="serif"/>
          <w:i/>
          <w:iCs/>
          <w:color w:val="000000"/>
          <w:sz w:val="16"/>
          <w:szCs w:val="16"/>
        </w:rPr>
      </w:pPr>
      <w:r w:rsidRPr="006B22BE">
        <w:rPr>
          <w:rStyle w:val="Refdenotaalpie"/>
          <w:rFonts w:ascii="Abadi" w:hAnsi="Abadi"/>
          <w:sz w:val="16"/>
          <w:szCs w:val="16"/>
        </w:rPr>
        <w:footnoteRef/>
      </w:r>
      <w:r w:rsidRPr="006B22BE">
        <w:rPr>
          <w:rFonts w:ascii="Abadi" w:hAnsi="Abadi"/>
          <w:sz w:val="16"/>
          <w:szCs w:val="16"/>
        </w:rPr>
        <w:t xml:space="preserve"> </w:t>
      </w:r>
      <w:proofErr w:type="gramStart"/>
      <w:r w:rsidRPr="006B22BE">
        <w:rPr>
          <w:rFonts w:ascii="Abadi" w:hAnsi="Abadi" w:cs="serif"/>
          <w:i/>
          <w:iCs/>
          <w:color w:val="000000"/>
          <w:sz w:val="16"/>
          <w:szCs w:val="16"/>
        </w:rPr>
        <w:t>Mitosyrealidadessobrelaspersonasconorientacionessexualeseidentidadesdegénerodiversas.“</w:t>
      </w:r>
      <w:proofErr w:type="gramEnd"/>
      <w:r w:rsidRPr="006B22BE">
        <w:rPr>
          <w:rFonts w:ascii="Abadi" w:hAnsi="Abadi" w:cs="serif"/>
          <w:i/>
          <w:iCs/>
          <w:color w:val="000000"/>
          <w:sz w:val="16"/>
          <w:szCs w:val="16"/>
        </w:rPr>
        <w:t>Las</w:t>
      </w:r>
    </w:p>
    <w:p w14:paraId="1C511B5D" w14:textId="77777777" w:rsidR="00E05774" w:rsidRPr="006B22BE" w:rsidRDefault="00E05774" w:rsidP="006B22BE">
      <w:pPr>
        <w:autoSpaceDE w:val="0"/>
        <w:autoSpaceDN w:val="0"/>
        <w:adjustRightInd w:val="0"/>
        <w:jc w:val="both"/>
        <w:rPr>
          <w:rFonts w:ascii="Abadi" w:hAnsi="Abadi" w:cs="serif"/>
          <w:i/>
          <w:iCs/>
          <w:color w:val="000000"/>
          <w:sz w:val="16"/>
          <w:szCs w:val="16"/>
        </w:rPr>
      </w:pPr>
      <w:r w:rsidRPr="006B22BE">
        <w:rPr>
          <w:rFonts w:ascii="Abadi" w:hAnsi="Abadi" w:cs="serif"/>
          <w:i/>
          <w:iCs/>
          <w:color w:val="000000"/>
          <w:sz w:val="16"/>
          <w:szCs w:val="16"/>
        </w:rPr>
        <w:t>orientacionessexualeseidentidadesdegénerodiversassonenfermedadesquesepuedencurar.”</w:t>
      </w:r>
    </w:p>
    <w:p w14:paraId="6E936FDC" w14:textId="77777777" w:rsidR="00E05774" w:rsidRPr="006B22BE" w:rsidRDefault="00E05774" w:rsidP="006B22BE">
      <w:pPr>
        <w:autoSpaceDE w:val="0"/>
        <w:autoSpaceDN w:val="0"/>
        <w:adjustRightInd w:val="0"/>
        <w:jc w:val="both"/>
        <w:rPr>
          <w:rFonts w:ascii="Abadi" w:hAnsi="Abadi" w:cs="serif"/>
          <w:i/>
          <w:iCs/>
          <w:color w:val="000000"/>
          <w:sz w:val="16"/>
          <w:szCs w:val="16"/>
        </w:rPr>
      </w:pPr>
      <w:proofErr w:type="spellStart"/>
      <w:r w:rsidRPr="006B22BE">
        <w:rPr>
          <w:rFonts w:ascii="Abadi" w:hAnsi="Abadi" w:cs="serif"/>
          <w:i/>
          <w:iCs/>
          <w:color w:val="000000"/>
          <w:sz w:val="16"/>
          <w:szCs w:val="16"/>
        </w:rPr>
        <w:t>Consultarelvínculosiguiente</w:t>
      </w:r>
      <w:proofErr w:type="spellEnd"/>
      <w:r w:rsidRPr="006B22BE">
        <w:rPr>
          <w:rFonts w:ascii="Abadi" w:hAnsi="Abadi" w:cs="serif"/>
          <w:i/>
          <w:iCs/>
          <w:color w:val="000000"/>
          <w:sz w:val="16"/>
          <w:szCs w:val="16"/>
        </w:rPr>
        <w:t>:</w:t>
      </w:r>
    </w:p>
    <w:p w14:paraId="29374A27" w14:textId="77777777" w:rsidR="00E05774" w:rsidRPr="006B22BE" w:rsidRDefault="00000000" w:rsidP="006B22BE">
      <w:pPr>
        <w:pStyle w:val="Textonotapie"/>
        <w:jc w:val="both"/>
        <w:rPr>
          <w:rFonts w:ascii="Abadi" w:hAnsi="Abadi"/>
          <w:sz w:val="16"/>
          <w:szCs w:val="16"/>
        </w:rPr>
      </w:pPr>
      <w:hyperlink r:id="rId11" w:history="1">
        <w:r w:rsidR="00E05774" w:rsidRPr="006B22BE">
          <w:rPr>
            <w:rStyle w:val="Hipervnculo"/>
            <w:rFonts w:ascii="Abadi" w:hAnsi="Abadi" w:cs="serif"/>
            <w:i/>
            <w:iCs/>
            <w:sz w:val="16"/>
            <w:szCs w:val="16"/>
          </w:rPr>
          <w:t>https://www.gob.mx/aprendemx/articulos/mitos-y-realidades-sobre-las-personas-con-orientaciones</w:t>
        </w:r>
      </w:hyperlink>
      <w:r w:rsidR="00E05774" w:rsidRPr="006B22BE">
        <w:rPr>
          <w:rFonts w:ascii="Abadi" w:hAnsi="Abadi" w:cs="serif"/>
          <w:i/>
          <w:iCs/>
          <w:color w:val="0563C2"/>
          <w:sz w:val="16"/>
          <w:szCs w:val="16"/>
        </w:rPr>
        <w:t xml:space="preserve"> </w:t>
      </w:r>
      <w:proofErr w:type="spellStart"/>
      <w:r w:rsidR="00E05774" w:rsidRPr="006B22BE">
        <w:rPr>
          <w:rFonts w:ascii="Abadi" w:hAnsi="Abadi" w:cs="serif"/>
          <w:i/>
          <w:iCs/>
          <w:color w:val="0563C2"/>
          <w:sz w:val="16"/>
          <w:szCs w:val="16"/>
        </w:rPr>
        <w:t>sexuales-e-identidades-de-genero-diversas?idiom</w:t>
      </w:r>
      <w:proofErr w:type="spellEnd"/>
      <w:r w:rsidR="00E05774" w:rsidRPr="006B22BE">
        <w:rPr>
          <w:rFonts w:ascii="Abadi" w:hAnsi="Abadi" w:cs="serif"/>
          <w:i/>
          <w:iCs/>
          <w:color w:val="0563C2"/>
          <w:sz w:val="16"/>
          <w:szCs w:val="16"/>
        </w:rPr>
        <w:t>=es</w:t>
      </w:r>
    </w:p>
  </w:footnote>
  <w:footnote w:id="26">
    <w:p w14:paraId="646B2014" w14:textId="77777777" w:rsidR="000D64FA" w:rsidRPr="00FE70B5" w:rsidRDefault="000D64FA" w:rsidP="000D64FA">
      <w:pPr>
        <w:autoSpaceDE w:val="0"/>
        <w:autoSpaceDN w:val="0"/>
        <w:adjustRightInd w:val="0"/>
        <w:rPr>
          <w:rFonts w:ascii="Abadi" w:hAnsi="Abadi" w:cs="serif"/>
          <w:i/>
          <w:iCs/>
          <w:sz w:val="16"/>
          <w:szCs w:val="16"/>
        </w:rPr>
      </w:pPr>
      <w:r w:rsidRPr="00FE70B5">
        <w:rPr>
          <w:rStyle w:val="Refdenotaalpie"/>
          <w:rFonts w:ascii="Abadi" w:hAnsi="Abadi"/>
          <w:sz w:val="16"/>
          <w:szCs w:val="16"/>
        </w:rPr>
        <w:footnoteRef/>
      </w:r>
      <w:r w:rsidRPr="00FE70B5">
        <w:rPr>
          <w:rFonts w:ascii="Abadi" w:hAnsi="Abadi"/>
          <w:sz w:val="16"/>
          <w:szCs w:val="16"/>
        </w:rPr>
        <w:t xml:space="preserve"> </w:t>
      </w:r>
      <w:proofErr w:type="gramStart"/>
      <w:r w:rsidRPr="00FE70B5">
        <w:rPr>
          <w:rFonts w:ascii="Abadi" w:hAnsi="Abadi" w:cs="serif"/>
          <w:i/>
          <w:iCs/>
          <w:sz w:val="16"/>
          <w:szCs w:val="16"/>
        </w:rPr>
        <w:t>DictamendelasComisionesUnidasdeJusticiaydeEstudiosLegislativos,Segunda</w:t>
      </w:r>
      <w:proofErr w:type="gramEnd"/>
      <w:r w:rsidRPr="00FE70B5">
        <w:rPr>
          <w:rFonts w:ascii="Abadi" w:hAnsi="Abadi" w:cs="serif"/>
          <w:i/>
          <w:iCs/>
          <w:sz w:val="16"/>
          <w:szCs w:val="16"/>
        </w:rPr>
        <w:t>,porelquese</w:t>
      </w:r>
    </w:p>
    <w:p w14:paraId="7CBA8F0E" w14:textId="77777777" w:rsidR="000D64FA" w:rsidRPr="00FE70B5" w:rsidRDefault="000D64FA" w:rsidP="000D64FA">
      <w:pPr>
        <w:autoSpaceDE w:val="0"/>
        <w:autoSpaceDN w:val="0"/>
        <w:adjustRightInd w:val="0"/>
        <w:rPr>
          <w:rFonts w:ascii="Abadi" w:hAnsi="Abadi" w:cs="serif"/>
          <w:i/>
          <w:iCs/>
          <w:sz w:val="16"/>
          <w:szCs w:val="16"/>
        </w:rPr>
      </w:pPr>
      <w:r w:rsidRPr="00FE70B5">
        <w:rPr>
          <w:rFonts w:ascii="Abadi" w:hAnsi="Abadi" w:cs="serif"/>
          <w:i/>
          <w:iCs/>
          <w:sz w:val="16"/>
          <w:szCs w:val="16"/>
        </w:rPr>
        <w:t>pronuncianrespectoalainiciativaconproyectodedecretodereformasalCódigoPenalFederalyalaLey</w:t>
      </w:r>
    </w:p>
    <w:p w14:paraId="1C0F0C97" w14:textId="77777777" w:rsidR="000D64FA" w:rsidRPr="00FE70B5" w:rsidRDefault="000D64FA" w:rsidP="000D64FA">
      <w:pPr>
        <w:pStyle w:val="Textonotapie"/>
        <w:rPr>
          <w:rFonts w:ascii="Abadi" w:hAnsi="Abadi"/>
          <w:sz w:val="16"/>
          <w:szCs w:val="16"/>
        </w:rPr>
      </w:pPr>
      <w:r w:rsidRPr="00FE70B5">
        <w:rPr>
          <w:rFonts w:ascii="Abadi" w:hAnsi="Abadi" w:cs="serif"/>
          <w:i/>
          <w:iCs/>
          <w:sz w:val="16"/>
          <w:szCs w:val="16"/>
        </w:rPr>
        <w:t>GeneraldeSalud.AprobadoenelPlenoel11deoctubrede2022</w:t>
      </w:r>
    </w:p>
  </w:footnote>
  <w:footnote w:id="27">
    <w:p w14:paraId="0ACB4984" w14:textId="77777777" w:rsidR="00AE7B18" w:rsidRPr="00FE70B5" w:rsidRDefault="00AE7B18" w:rsidP="00AE7B18">
      <w:pPr>
        <w:autoSpaceDE w:val="0"/>
        <w:autoSpaceDN w:val="0"/>
        <w:adjustRightInd w:val="0"/>
        <w:rPr>
          <w:rFonts w:ascii="Abadi" w:hAnsi="Abadi" w:cs="serif"/>
          <w:i/>
          <w:iCs/>
          <w:color w:val="000000"/>
          <w:sz w:val="16"/>
          <w:szCs w:val="16"/>
        </w:rPr>
      </w:pPr>
      <w:r w:rsidRPr="00FE70B5">
        <w:rPr>
          <w:rStyle w:val="Refdenotaalpie"/>
          <w:rFonts w:ascii="Abadi" w:hAnsi="Abadi"/>
          <w:sz w:val="16"/>
          <w:szCs w:val="16"/>
        </w:rPr>
        <w:footnoteRef/>
      </w:r>
      <w:r w:rsidRPr="00FE70B5">
        <w:rPr>
          <w:rFonts w:ascii="Abadi" w:hAnsi="Abadi"/>
          <w:sz w:val="16"/>
          <w:szCs w:val="16"/>
        </w:rPr>
        <w:t xml:space="preserve"> </w:t>
      </w:r>
      <w:r w:rsidRPr="00FE70B5">
        <w:rPr>
          <w:rFonts w:ascii="Abadi" w:hAnsi="Abadi" w:cs="serif"/>
          <w:i/>
          <w:iCs/>
          <w:color w:val="000000"/>
          <w:sz w:val="16"/>
          <w:szCs w:val="16"/>
        </w:rPr>
        <w:t>Boletín2018-</w:t>
      </w:r>
      <w:proofErr w:type="gramStart"/>
      <w:r w:rsidRPr="00FE70B5">
        <w:rPr>
          <w:rFonts w:ascii="Abadi" w:hAnsi="Abadi" w:cs="serif"/>
          <w:i/>
          <w:iCs/>
          <w:color w:val="000000"/>
          <w:sz w:val="16"/>
          <w:szCs w:val="16"/>
        </w:rPr>
        <w:t>042.“</w:t>
      </w:r>
      <w:proofErr w:type="gramEnd"/>
      <w:r w:rsidRPr="00FE70B5">
        <w:rPr>
          <w:rFonts w:ascii="Abadi" w:hAnsi="Abadi" w:cs="serif"/>
          <w:i/>
          <w:iCs/>
          <w:color w:val="000000"/>
          <w:sz w:val="16"/>
          <w:szCs w:val="16"/>
        </w:rPr>
        <w:t>PronunciamientoencontradelosEsfuerzosparaCorregirlaOrientaciónSexuale</w:t>
      </w:r>
    </w:p>
    <w:p w14:paraId="33D00CCB" w14:textId="77777777" w:rsidR="00AE7B18" w:rsidRPr="00FE70B5" w:rsidRDefault="00AE7B18" w:rsidP="00AE7B18">
      <w:pPr>
        <w:autoSpaceDE w:val="0"/>
        <w:autoSpaceDN w:val="0"/>
        <w:adjustRightInd w:val="0"/>
        <w:rPr>
          <w:rFonts w:ascii="Abadi" w:hAnsi="Abadi" w:cs="serif"/>
          <w:i/>
          <w:iCs/>
          <w:color w:val="000000"/>
          <w:sz w:val="16"/>
          <w:szCs w:val="16"/>
        </w:rPr>
      </w:pPr>
      <w:proofErr w:type="gramStart"/>
      <w:r w:rsidRPr="00FE70B5">
        <w:rPr>
          <w:rFonts w:ascii="Abadi" w:hAnsi="Abadi" w:cs="serif"/>
          <w:i/>
          <w:iCs/>
          <w:color w:val="000000"/>
          <w:sz w:val="16"/>
          <w:szCs w:val="16"/>
        </w:rPr>
        <w:t>IdentidaddeGénero(</w:t>
      </w:r>
      <w:proofErr w:type="gramEnd"/>
      <w:r w:rsidRPr="00FE70B5">
        <w:rPr>
          <w:rFonts w:ascii="Abadi" w:hAnsi="Abadi" w:cs="serif"/>
          <w:i/>
          <w:iCs/>
          <w:color w:val="000000"/>
          <w:sz w:val="16"/>
          <w:szCs w:val="16"/>
        </w:rPr>
        <w:t>ECOSIG).”ConsejoNacionalparaPrevenirlaDiscriminación.</w:t>
      </w:r>
    </w:p>
    <w:p w14:paraId="4F87984B" w14:textId="77777777" w:rsidR="00AE7B18" w:rsidRPr="00FE70B5" w:rsidRDefault="00AE7B18" w:rsidP="00AE7B18">
      <w:pPr>
        <w:autoSpaceDE w:val="0"/>
        <w:autoSpaceDN w:val="0"/>
        <w:adjustRightInd w:val="0"/>
        <w:rPr>
          <w:rFonts w:ascii="Abadi" w:hAnsi="Abadi" w:cs="serif"/>
          <w:i/>
          <w:iCs/>
          <w:color w:val="000000"/>
          <w:sz w:val="16"/>
          <w:szCs w:val="16"/>
        </w:rPr>
      </w:pPr>
      <w:proofErr w:type="spellStart"/>
      <w:r w:rsidRPr="00FE70B5">
        <w:rPr>
          <w:rFonts w:ascii="Abadi" w:hAnsi="Abadi" w:cs="serif"/>
          <w:i/>
          <w:iCs/>
          <w:color w:val="000000"/>
          <w:sz w:val="16"/>
          <w:szCs w:val="16"/>
        </w:rPr>
        <w:t>Consultarelvínculosiguiente</w:t>
      </w:r>
      <w:proofErr w:type="spellEnd"/>
      <w:r w:rsidRPr="00FE70B5">
        <w:rPr>
          <w:rFonts w:ascii="Abadi" w:hAnsi="Abadi" w:cs="serif"/>
          <w:i/>
          <w:iCs/>
          <w:color w:val="000000"/>
          <w:sz w:val="16"/>
          <w:szCs w:val="16"/>
        </w:rPr>
        <w:t>:</w:t>
      </w:r>
    </w:p>
    <w:p w14:paraId="1FEA5934" w14:textId="77777777" w:rsidR="00AE7B18" w:rsidRPr="00FE70B5" w:rsidRDefault="00AE7B18" w:rsidP="00AE7B18">
      <w:pPr>
        <w:pStyle w:val="Textonotapie"/>
        <w:rPr>
          <w:rFonts w:ascii="Abadi" w:hAnsi="Abadi"/>
          <w:sz w:val="16"/>
          <w:szCs w:val="16"/>
        </w:rPr>
      </w:pPr>
      <w:r w:rsidRPr="00FE70B5">
        <w:rPr>
          <w:rFonts w:ascii="Abadi" w:hAnsi="Abadi" w:cs="serif"/>
          <w:i/>
          <w:iCs/>
          <w:color w:val="0563C2"/>
          <w:sz w:val="16"/>
          <w:szCs w:val="16"/>
        </w:rPr>
        <w:t>https://www.conapred.org.mx/index.php?contenido=boletin&amp;id=1101&amp;id_opcion=&amp;op=213</w:t>
      </w:r>
    </w:p>
  </w:footnote>
  <w:footnote w:id="28">
    <w:p w14:paraId="0FC48151" w14:textId="1E08181D" w:rsidR="00A439D2" w:rsidRPr="00FE70B5" w:rsidRDefault="00A439D2" w:rsidP="00A439D2">
      <w:pPr>
        <w:autoSpaceDE w:val="0"/>
        <w:autoSpaceDN w:val="0"/>
        <w:adjustRightInd w:val="0"/>
        <w:rPr>
          <w:rFonts w:ascii="Abadi" w:hAnsi="Abadi" w:cs="serif"/>
          <w:i/>
          <w:iCs/>
          <w:sz w:val="16"/>
          <w:szCs w:val="16"/>
        </w:rPr>
      </w:pPr>
      <w:r w:rsidRPr="00FE70B5">
        <w:rPr>
          <w:rStyle w:val="Refdenotaalpie"/>
          <w:rFonts w:ascii="Abadi" w:hAnsi="Abadi"/>
          <w:sz w:val="16"/>
          <w:szCs w:val="16"/>
        </w:rPr>
        <w:footnoteRef/>
      </w:r>
      <w:r w:rsidRPr="00FE70B5">
        <w:rPr>
          <w:rFonts w:ascii="Abadi" w:hAnsi="Abadi"/>
          <w:sz w:val="16"/>
          <w:szCs w:val="16"/>
        </w:rPr>
        <w:t xml:space="preserve"> </w:t>
      </w:r>
      <w:r w:rsidRPr="00FE70B5">
        <w:rPr>
          <w:rFonts w:ascii="Abadi" w:hAnsi="Abadi" w:cs="serif"/>
          <w:i/>
          <w:iCs/>
          <w:sz w:val="16"/>
          <w:szCs w:val="16"/>
        </w:rPr>
        <w:t>Dictamen</w:t>
      </w:r>
      <w:r w:rsidR="003063A0" w:rsidRPr="00FE70B5">
        <w:rPr>
          <w:rFonts w:ascii="Abadi" w:hAnsi="Abadi" w:cs="serif"/>
          <w:i/>
          <w:iCs/>
          <w:sz w:val="16"/>
          <w:szCs w:val="16"/>
        </w:rPr>
        <w:t xml:space="preserve"> </w:t>
      </w:r>
      <w:r w:rsidRPr="00FE70B5">
        <w:rPr>
          <w:rFonts w:ascii="Abadi" w:hAnsi="Abadi" w:cs="serif"/>
          <w:i/>
          <w:iCs/>
          <w:sz w:val="16"/>
          <w:szCs w:val="16"/>
        </w:rPr>
        <w:t>de</w:t>
      </w:r>
      <w:r w:rsidR="0039569C" w:rsidRPr="00FE70B5">
        <w:rPr>
          <w:rFonts w:ascii="Abadi" w:hAnsi="Abadi" w:cs="serif"/>
          <w:i/>
          <w:iCs/>
          <w:sz w:val="16"/>
          <w:szCs w:val="16"/>
        </w:rPr>
        <w:t xml:space="preserve"> </w:t>
      </w:r>
      <w:r w:rsidRPr="00FE70B5">
        <w:rPr>
          <w:rFonts w:ascii="Abadi" w:hAnsi="Abadi" w:cs="serif"/>
          <w:i/>
          <w:iCs/>
          <w:sz w:val="16"/>
          <w:szCs w:val="16"/>
        </w:rPr>
        <w:t>las</w:t>
      </w:r>
      <w:r w:rsidR="0039569C" w:rsidRPr="00FE70B5">
        <w:rPr>
          <w:rFonts w:ascii="Abadi" w:hAnsi="Abadi" w:cs="serif"/>
          <w:i/>
          <w:iCs/>
          <w:sz w:val="16"/>
          <w:szCs w:val="16"/>
        </w:rPr>
        <w:t xml:space="preserve"> </w:t>
      </w:r>
      <w:r w:rsidRPr="00FE70B5">
        <w:rPr>
          <w:rFonts w:ascii="Abadi" w:hAnsi="Abadi" w:cs="serif"/>
          <w:i/>
          <w:iCs/>
          <w:sz w:val="16"/>
          <w:szCs w:val="16"/>
        </w:rPr>
        <w:t>Comisiones</w:t>
      </w:r>
      <w:r w:rsidR="0039569C" w:rsidRPr="00FE70B5">
        <w:rPr>
          <w:rFonts w:ascii="Abadi" w:hAnsi="Abadi" w:cs="serif"/>
          <w:i/>
          <w:iCs/>
          <w:sz w:val="16"/>
          <w:szCs w:val="16"/>
        </w:rPr>
        <w:t xml:space="preserve"> </w:t>
      </w:r>
      <w:r w:rsidRPr="00FE70B5">
        <w:rPr>
          <w:rFonts w:ascii="Abadi" w:hAnsi="Abadi" w:cs="serif"/>
          <w:i/>
          <w:iCs/>
          <w:sz w:val="16"/>
          <w:szCs w:val="16"/>
        </w:rPr>
        <w:t>Unidas</w:t>
      </w:r>
      <w:r w:rsidR="0039569C" w:rsidRPr="00FE70B5">
        <w:rPr>
          <w:rFonts w:ascii="Abadi" w:hAnsi="Abadi" w:cs="serif"/>
          <w:i/>
          <w:iCs/>
          <w:sz w:val="16"/>
          <w:szCs w:val="16"/>
        </w:rPr>
        <w:t xml:space="preserve"> </w:t>
      </w:r>
      <w:r w:rsidRPr="00FE70B5">
        <w:rPr>
          <w:rFonts w:ascii="Abadi" w:hAnsi="Abadi" w:cs="serif"/>
          <w:i/>
          <w:iCs/>
          <w:sz w:val="16"/>
          <w:szCs w:val="16"/>
        </w:rPr>
        <w:t>de</w:t>
      </w:r>
      <w:r w:rsidR="0039569C" w:rsidRPr="00FE70B5">
        <w:rPr>
          <w:rFonts w:ascii="Abadi" w:hAnsi="Abadi" w:cs="serif"/>
          <w:i/>
          <w:iCs/>
          <w:sz w:val="16"/>
          <w:szCs w:val="16"/>
        </w:rPr>
        <w:t xml:space="preserve"> </w:t>
      </w:r>
      <w:r w:rsidRPr="00FE70B5">
        <w:rPr>
          <w:rFonts w:ascii="Abadi" w:hAnsi="Abadi" w:cs="serif"/>
          <w:i/>
          <w:iCs/>
          <w:sz w:val="16"/>
          <w:szCs w:val="16"/>
        </w:rPr>
        <w:t>Justicia</w:t>
      </w:r>
      <w:r w:rsidR="0039569C" w:rsidRPr="00FE70B5">
        <w:rPr>
          <w:rFonts w:ascii="Abadi" w:hAnsi="Abadi" w:cs="serif"/>
          <w:i/>
          <w:iCs/>
          <w:sz w:val="16"/>
          <w:szCs w:val="16"/>
        </w:rPr>
        <w:t xml:space="preserve"> </w:t>
      </w:r>
      <w:r w:rsidRPr="00FE70B5">
        <w:rPr>
          <w:rFonts w:ascii="Abadi" w:hAnsi="Abadi" w:cs="serif"/>
          <w:i/>
          <w:iCs/>
          <w:sz w:val="16"/>
          <w:szCs w:val="16"/>
        </w:rPr>
        <w:t>y</w:t>
      </w:r>
      <w:r w:rsidR="0039569C" w:rsidRPr="00FE70B5">
        <w:rPr>
          <w:rFonts w:ascii="Abadi" w:hAnsi="Abadi" w:cs="serif"/>
          <w:i/>
          <w:iCs/>
          <w:sz w:val="16"/>
          <w:szCs w:val="16"/>
        </w:rPr>
        <w:t xml:space="preserve"> </w:t>
      </w:r>
      <w:r w:rsidRPr="00FE70B5">
        <w:rPr>
          <w:rFonts w:ascii="Abadi" w:hAnsi="Abadi" w:cs="serif"/>
          <w:i/>
          <w:iCs/>
          <w:sz w:val="16"/>
          <w:szCs w:val="16"/>
        </w:rPr>
        <w:t>de</w:t>
      </w:r>
      <w:r w:rsidR="0039569C" w:rsidRPr="00FE70B5">
        <w:rPr>
          <w:rFonts w:ascii="Abadi" w:hAnsi="Abadi" w:cs="serif"/>
          <w:i/>
          <w:iCs/>
          <w:sz w:val="16"/>
          <w:szCs w:val="16"/>
        </w:rPr>
        <w:t xml:space="preserve"> </w:t>
      </w:r>
      <w:r w:rsidRPr="00FE70B5">
        <w:rPr>
          <w:rFonts w:ascii="Abadi" w:hAnsi="Abadi" w:cs="serif"/>
          <w:i/>
          <w:iCs/>
          <w:sz w:val="16"/>
          <w:szCs w:val="16"/>
        </w:rPr>
        <w:t>Estudios</w:t>
      </w:r>
      <w:r w:rsidR="0039569C" w:rsidRPr="00FE70B5">
        <w:rPr>
          <w:rFonts w:ascii="Abadi" w:hAnsi="Abadi" w:cs="serif"/>
          <w:i/>
          <w:iCs/>
          <w:sz w:val="16"/>
          <w:szCs w:val="16"/>
        </w:rPr>
        <w:t xml:space="preserve"> </w:t>
      </w:r>
      <w:r w:rsidRPr="00FE70B5">
        <w:rPr>
          <w:rFonts w:ascii="Abadi" w:hAnsi="Abadi" w:cs="serif"/>
          <w:i/>
          <w:iCs/>
          <w:sz w:val="16"/>
          <w:szCs w:val="16"/>
        </w:rPr>
        <w:t>Legislativos,</w:t>
      </w:r>
      <w:r w:rsidR="0039569C" w:rsidRPr="00FE70B5">
        <w:rPr>
          <w:rFonts w:ascii="Abadi" w:hAnsi="Abadi" w:cs="serif"/>
          <w:i/>
          <w:iCs/>
          <w:sz w:val="16"/>
          <w:szCs w:val="16"/>
        </w:rPr>
        <w:t xml:space="preserve"> </w:t>
      </w:r>
      <w:r w:rsidRPr="00FE70B5">
        <w:rPr>
          <w:rFonts w:ascii="Abadi" w:hAnsi="Abadi" w:cs="serif"/>
          <w:i/>
          <w:iCs/>
          <w:sz w:val="16"/>
          <w:szCs w:val="16"/>
        </w:rPr>
        <w:t>Segunda,</w:t>
      </w:r>
      <w:r w:rsidR="0039569C" w:rsidRPr="00FE70B5">
        <w:rPr>
          <w:rFonts w:ascii="Abadi" w:hAnsi="Abadi" w:cs="serif"/>
          <w:i/>
          <w:iCs/>
          <w:sz w:val="16"/>
          <w:szCs w:val="16"/>
        </w:rPr>
        <w:t xml:space="preserve"> </w:t>
      </w:r>
      <w:proofErr w:type="spellStart"/>
      <w:r w:rsidRPr="00FE70B5">
        <w:rPr>
          <w:rFonts w:ascii="Abadi" w:hAnsi="Abadi" w:cs="serif"/>
          <w:i/>
          <w:iCs/>
          <w:sz w:val="16"/>
          <w:szCs w:val="16"/>
        </w:rPr>
        <w:t>porelquese</w:t>
      </w:r>
      <w:proofErr w:type="spellEnd"/>
    </w:p>
    <w:p w14:paraId="00A1AC43" w14:textId="77777777" w:rsidR="00A439D2" w:rsidRPr="00FE70B5" w:rsidRDefault="00A439D2" w:rsidP="00A439D2">
      <w:pPr>
        <w:autoSpaceDE w:val="0"/>
        <w:autoSpaceDN w:val="0"/>
        <w:adjustRightInd w:val="0"/>
        <w:rPr>
          <w:rFonts w:ascii="Abadi" w:hAnsi="Abadi" w:cs="serif"/>
          <w:i/>
          <w:iCs/>
          <w:sz w:val="16"/>
          <w:szCs w:val="16"/>
        </w:rPr>
      </w:pPr>
      <w:r w:rsidRPr="00FE70B5">
        <w:rPr>
          <w:rFonts w:ascii="Abadi" w:hAnsi="Abadi" w:cs="serif"/>
          <w:i/>
          <w:iCs/>
          <w:sz w:val="16"/>
          <w:szCs w:val="16"/>
        </w:rPr>
        <w:t>pronuncianrespectoalainiciativaconproyectodedecretodereformasalCódigoPenalFederalyalaLey</w:t>
      </w:r>
    </w:p>
    <w:p w14:paraId="555A43C8" w14:textId="77777777" w:rsidR="00A439D2" w:rsidRPr="00FE70B5" w:rsidRDefault="00A439D2" w:rsidP="00A439D2">
      <w:pPr>
        <w:pStyle w:val="Textonotapie"/>
        <w:rPr>
          <w:rFonts w:ascii="Abadi" w:hAnsi="Abadi"/>
          <w:sz w:val="16"/>
          <w:szCs w:val="16"/>
        </w:rPr>
      </w:pPr>
      <w:r w:rsidRPr="00FE70B5">
        <w:rPr>
          <w:rFonts w:ascii="Abadi" w:hAnsi="Abadi" w:cs="serif"/>
          <w:i/>
          <w:iCs/>
          <w:sz w:val="16"/>
          <w:szCs w:val="16"/>
        </w:rPr>
        <w:t>GeneraldeSalud.AprobadoenelPlenoel11deoctubrede2022.</w:t>
      </w:r>
    </w:p>
  </w:footnote>
  <w:footnote w:id="29">
    <w:p w14:paraId="43259A31" w14:textId="77777777" w:rsidR="00097977" w:rsidRDefault="00097977" w:rsidP="00097977">
      <w:pPr>
        <w:pStyle w:val="Textonotapie"/>
      </w:pPr>
      <w:r>
        <w:rPr>
          <w:rStyle w:val="Refdenotaalpie"/>
        </w:rPr>
        <w:footnoteRef/>
      </w:r>
      <w:r>
        <w:t xml:space="preserve"> </w:t>
      </w:r>
      <w:proofErr w:type="spellStart"/>
      <w:r>
        <w:t>I</w:t>
      </w:r>
      <w:r>
        <w:rPr>
          <w:rFonts w:ascii="serif" w:hAnsi="serif" w:cs="serif"/>
          <w:i/>
          <w:iCs/>
          <w:sz w:val="18"/>
          <w:szCs w:val="18"/>
        </w:rPr>
        <w:t>dem</w:t>
      </w:r>
      <w:proofErr w:type="spellEnd"/>
      <w:r>
        <w:rPr>
          <w:rFonts w:ascii="serif" w:hAnsi="serif" w:cs="serif"/>
          <w:i/>
          <w:iCs/>
          <w:sz w:val="18"/>
          <w:szCs w:val="18"/>
        </w:rPr>
        <w:t>.</w:t>
      </w:r>
    </w:p>
  </w:footnote>
  <w:footnote w:id="30">
    <w:p w14:paraId="7404D02C" w14:textId="77777777" w:rsidR="00382E7B" w:rsidRDefault="00382E7B" w:rsidP="00382E7B">
      <w:pPr>
        <w:pStyle w:val="Textonotapie"/>
      </w:pPr>
      <w:r>
        <w:rPr>
          <w:rStyle w:val="Refdenotaalpie"/>
        </w:rPr>
        <w:footnoteRef/>
      </w:r>
      <w:r>
        <w:t xml:space="preserve"> </w:t>
      </w:r>
      <w:proofErr w:type="spellStart"/>
      <w:r>
        <w:t>I</w:t>
      </w:r>
      <w:r>
        <w:rPr>
          <w:rFonts w:ascii="serif" w:hAnsi="serif" w:cs="serif"/>
          <w:i/>
          <w:iCs/>
          <w:sz w:val="18"/>
          <w:szCs w:val="18"/>
        </w:rPr>
        <w:t>dem</w:t>
      </w:r>
      <w:proofErr w:type="spellEnd"/>
      <w:r>
        <w:rPr>
          <w:rFonts w:ascii="serif" w:hAnsi="serif" w:cs="serif"/>
          <w:i/>
          <w:iCs/>
          <w:sz w:val="18"/>
          <w:szCs w:val="18"/>
        </w:rPr>
        <w:t>.</w:t>
      </w:r>
    </w:p>
  </w:footnote>
  <w:footnote w:id="31">
    <w:p w14:paraId="79B2FD8E" w14:textId="77777777" w:rsidR="009235B9" w:rsidRPr="00C631FB" w:rsidRDefault="009235B9" w:rsidP="009235B9">
      <w:pPr>
        <w:autoSpaceDE w:val="0"/>
        <w:autoSpaceDN w:val="0"/>
        <w:adjustRightInd w:val="0"/>
        <w:jc w:val="both"/>
        <w:rPr>
          <w:rFonts w:ascii="Abadi" w:hAnsi="Abadi" w:cs="serif"/>
          <w:i/>
          <w:iCs/>
          <w:sz w:val="16"/>
          <w:szCs w:val="16"/>
        </w:rPr>
      </w:pPr>
      <w:r w:rsidRPr="00C631FB">
        <w:rPr>
          <w:rStyle w:val="Refdenotaalpie"/>
          <w:rFonts w:ascii="Abadi" w:hAnsi="Abadi"/>
          <w:sz w:val="16"/>
          <w:szCs w:val="16"/>
        </w:rPr>
        <w:footnoteRef/>
      </w:r>
      <w:r w:rsidRPr="00C631FB">
        <w:rPr>
          <w:rFonts w:ascii="Abadi" w:hAnsi="Abadi"/>
          <w:sz w:val="16"/>
          <w:szCs w:val="16"/>
        </w:rPr>
        <w:t xml:space="preserve"> </w:t>
      </w:r>
      <w:proofErr w:type="gramStart"/>
      <w:r w:rsidRPr="00C631FB">
        <w:rPr>
          <w:rFonts w:ascii="Abadi" w:hAnsi="Abadi" w:cs="serif"/>
          <w:i/>
          <w:iCs/>
          <w:sz w:val="16"/>
          <w:szCs w:val="16"/>
        </w:rPr>
        <w:t>TesisAisladaP.LXVI/2009.Pleno.NovenaÉpoca,SemanarioJudicialdelaFederaciónysuGacet</w:t>
      </w:r>
      <w:proofErr w:type="gramEnd"/>
      <w:r w:rsidRPr="00C631FB">
        <w:rPr>
          <w:rFonts w:ascii="Abadi" w:hAnsi="Abadi" w:cs="serif"/>
          <w:i/>
          <w:iCs/>
          <w:sz w:val="16"/>
          <w:szCs w:val="16"/>
        </w:rPr>
        <w:t>6a,Tomo</w:t>
      </w:r>
    </w:p>
    <w:p w14:paraId="62B635E2" w14:textId="2C9AA3DD" w:rsidR="009235B9" w:rsidRPr="00C631FB" w:rsidRDefault="009235B9" w:rsidP="009235B9">
      <w:pPr>
        <w:autoSpaceDE w:val="0"/>
        <w:autoSpaceDN w:val="0"/>
        <w:adjustRightInd w:val="0"/>
        <w:jc w:val="both"/>
        <w:rPr>
          <w:rFonts w:ascii="Abadi" w:hAnsi="Abadi" w:cs="serif"/>
          <w:i/>
          <w:iCs/>
          <w:sz w:val="16"/>
          <w:szCs w:val="16"/>
        </w:rPr>
      </w:pPr>
      <w:r w:rsidRPr="00C631FB">
        <w:rPr>
          <w:rFonts w:ascii="Abadi" w:hAnsi="Abadi" w:cs="serif"/>
          <w:i/>
          <w:iCs/>
          <w:sz w:val="16"/>
          <w:szCs w:val="16"/>
        </w:rPr>
        <w:t>XXX,</w:t>
      </w:r>
      <w:r w:rsidR="00905B8D">
        <w:rPr>
          <w:rFonts w:ascii="Abadi" w:hAnsi="Abadi" w:cs="serif"/>
          <w:i/>
          <w:iCs/>
          <w:sz w:val="16"/>
          <w:szCs w:val="16"/>
        </w:rPr>
        <w:t xml:space="preserve"> </w:t>
      </w:r>
      <w:r w:rsidRPr="00C631FB">
        <w:rPr>
          <w:rFonts w:ascii="Abadi" w:hAnsi="Abadi" w:cs="serif"/>
          <w:i/>
          <w:iCs/>
          <w:sz w:val="16"/>
          <w:szCs w:val="16"/>
        </w:rPr>
        <w:t xml:space="preserve">Diciembre de </w:t>
      </w:r>
      <w:proofErr w:type="gramStart"/>
      <w:r w:rsidRPr="00C631FB">
        <w:rPr>
          <w:rFonts w:ascii="Abadi" w:hAnsi="Abadi" w:cs="serif"/>
          <w:i/>
          <w:iCs/>
          <w:sz w:val="16"/>
          <w:szCs w:val="16"/>
        </w:rPr>
        <w:t>2009,Pág.</w:t>
      </w:r>
      <w:proofErr w:type="gramEnd"/>
      <w:r w:rsidRPr="00C631FB">
        <w:rPr>
          <w:rFonts w:ascii="Abadi" w:hAnsi="Abadi" w:cs="serif"/>
          <w:i/>
          <w:iCs/>
          <w:sz w:val="16"/>
          <w:szCs w:val="16"/>
        </w:rPr>
        <w:t>7 del</w:t>
      </w:r>
      <w:r w:rsidR="00905B8D">
        <w:rPr>
          <w:rFonts w:ascii="Abadi" w:hAnsi="Abadi" w:cs="serif"/>
          <w:i/>
          <w:iCs/>
          <w:sz w:val="16"/>
          <w:szCs w:val="16"/>
        </w:rPr>
        <w:t xml:space="preserve"> </w:t>
      </w:r>
      <w:r w:rsidRPr="00C631FB">
        <w:rPr>
          <w:rFonts w:ascii="Abadi" w:hAnsi="Abadi" w:cs="serif"/>
          <w:i/>
          <w:iCs/>
          <w:sz w:val="16"/>
          <w:szCs w:val="16"/>
        </w:rPr>
        <w:t>rubro siguiente:</w:t>
      </w:r>
      <w:r w:rsidR="00905B8D">
        <w:rPr>
          <w:rFonts w:ascii="Abadi" w:hAnsi="Abadi" w:cs="serif"/>
          <w:i/>
          <w:iCs/>
          <w:sz w:val="16"/>
          <w:szCs w:val="16"/>
        </w:rPr>
        <w:t xml:space="preserve"> </w:t>
      </w:r>
      <w:r w:rsidRPr="00C631FB">
        <w:rPr>
          <w:rFonts w:ascii="Abadi" w:hAnsi="Abadi" w:cs="serif"/>
          <w:i/>
          <w:iCs/>
          <w:sz w:val="16"/>
          <w:szCs w:val="16"/>
        </w:rPr>
        <w:t>"DERECHO AL LIBRE DESARROLLO DE LA</w:t>
      </w:r>
    </w:p>
    <w:p w14:paraId="033DFE57" w14:textId="77777777" w:rsidR="009235B9" w:rsidRPr="00C631FB" w:rsidRDefault="009235B9" w:rsidP="009235B9">
      <w:pPr>
        <w:autoSpaceDE w:val="0"/>
        <w:autoSpaceDN w:val="0"/>
        <w:adjustRightInd w:val="0"/>
        <w:jc w:val="both"/>
        <w:rPr>
          <w:rFonts w:ascii="Abadi" w:hAnsi="Abadi" w:cs="serif"/>
          <w:i/>
          <w:iCs/>
          <w:sz w:val="16"/>
          <w:szCs w:val="16"/>
        </w:rPr>
      </w:pPr>
      <w:r w:rsidRPr="00C631FB">
        <w:rPr>
          <w:rFonts w:ascii="Abadi" w:hAnsi="Abadi" w:cs="serif"/>
          <w:i/>
          <w:iCs/>
          <w:sz w:val="16"/>
          <w:szCs w:val="16"/>
        </w:rPr>
        <w:t>PERSONALIDAD.ASPECTOSQUECOMPRENDE."</w:t>
      </w:r>
      <w:proofErr w:type="gramStart"/>
      <w:r w:rsidRPr="00C631FB">
        <w:rPr>
          <w:rFonts w:ascii="Abadi" w:hAnsi="Abadi" w:cs="serif"/>
          <w:i/>
          <w:iCs/>
          <w:sz w:val="16"/>
          <w:szCs w:val="16"/>
        </w:rPr>
        <w:t>No.DeRegistro165822.Consultablevíaelectrónicaenel</w:t>
      </w:r>
      <w:proofErr w:type="gramEnd"/>
    </w:p>
    <w:p w14:paraId="7C52FDE8" w14:textId="71683217" w:rsidR="009235B9" w:rsidRPr="00C631FB" w:rsidRDefault="001E0C4B" w:rsidP="009235B9">
      <w:pPr>
        <w:autoSpaceDE w:val="0"/>
        <w:autoSpaceDN w:val="0"/>
        <w:adjustRightInd w:val="0"/>
        <w:jc w:val="both"/>
        <w:rPr>
          <w:rFonts w:ascii="Abadi" w:hAnsi="Abadi" w:cs="serif"/>
          <w:i/>
          <w:iCs/>
          <w:sz w:val="16"/>
          <w:szCs w:val="16"/>
        </w:rPr>
      </w:pPr>
      <w:r w:rsidRPr="00C631FB">
        <w:rPr>
          <w:rFonts w:ascii="Abadi" w:hAnsi="Abadi" w:cs="serif"/>
          <w:i/>
          <w:iCs/>
          <w:sz w:val="16"/>
          <w:szCs w:val="16"/>
        </w:rPr>
        <w:t>siguiente enlace</w:t>
      </w:r>
      <w:r w:rsidR="009235B9" w:rsidRPr="00C631FB">
        <w:rPr>
          <w:rFonts w:ascii="Abadi" w:hAnsi="Abadi" w:cs="serif"/>
          <w:i/>
          <w:iCs/>
          <w:sz w:val="16"/>
          <w:szCs w:val="16"/>
        </w:rPr>
        <w:t>:</w:t>
      </w:r>
    </w:p>
    <w:p w14:paraId="16E3B73B" w14:textId="77777777" w:rsidR="009235B9" w:rsidRDefault="009235B9" w:rsidP="001E0C4B">
      <w:pPr>
        <w:pStyle w:val="Textonotapie"/>
        <w:jc w:val="both"/>
      </w:pPr>
      <w:r w:rsidRPr="00C631FB">
        <w:rPr>
          <w:rFonts w:ascii="Abadi" w:hAnsi="Abadi" w:cs="serif"/>
          <w:i/>
          <w:iCs/>
          <w:sz w:val="16"/>
          <w:szCs w:val="16"/>
        </w:rPr>
        <w:t>https://sif.scjn.gob.mx/sjfsist/Documentos/Tesis/165/165822.pdf</w:t>
      </w:r>
    </w:p>
  </w:footnote>
  <w:footnote w:id="32">
    <w:p w14:paraId="38F905E9" w14:textId="23463A54" w:rsidR="009235B9" w:rsidRDefault="009235B9" w:rsidP="001E0C4B">
      <w:pPr>
        <w:autoSpaceDE w:val="0"/>
        <w:autoSpaceDN w:val="0"/>
        <w:adjustRightInd w:val="0"/>
        <w:jc w:val="both"/>
        <w:rPr>
          <w:rFonts w:ascii="serif" w:hAnsi="serif" w:cs="serif"/>
          <w:i/>
          <w:iCs/>
          <w:sz w:val="18"/>
          <w:szCs w:val="18"/>
        </w:rPr>
      </w:pPr>
      <w:r>
        <w:rPr>
          <w:rStyle w:val="Refdenotaalpie"/>
        </w:rPr>
        <w:footnoteRef/>
      </w:r>
      <w:r>
        <w:t xml:space="preserve"> </w:t>
      </w:r>
      <w:r>
        <w:rPr>
          <w:rFonts w:ascii="serif" w:hAnsi="serif" w:cs="serif"/>
          <w:i/>
          <w:iCs/>
          <w:sz w:val="18"/>
          <w:szCs w:val="18"/>
        </w:rPr>
        <w:t>Dictamen</w:t>
      </w:r>
      <w:r w:rsidR="00905B8D">
        <w:rPr>
          <w:rFonts w:ascii="serif" w:hAnsi="serif" w:cs="serif"/>
          <w:i/>
          <w:iCs/>
          <w:sz w:val="18"/>
          <w:szCs w:val="18"/>
        </w:rPr>
        <w:t xml:space="preserve"> </w:t>
      </w:r>
      <w:r>
        <w:rPr>
          <w:rFonts w:ascii="serif" w:hAnsi="serif" w:cs="serif"/>
          <w:i/>
          <w:iCs/>
          <w:sz w:val="18"/>
          <w:szCs w:val="18"/>
        </w:rPr>
        <w:t>de</w:t>
      </w:r>
      <w:r w:rsidR="00905B8D">
        <w:rPr>
          <w:rFonts w:ascii="serif" w:hAnsi="serif" w:cs="serif"/>
          <w:i/>
          <w:iCs/>
          <w:sz w:val="18"/>
          <w:szCs w:val="18"/>
        </w:rPr>
        <w:t xml:space="preserve"> </w:t>
      </w:r>
      <w:r>
        <w:rPr>
          <w:rFonts w:ascii="serif" w:hAnsi="serif" w:cs="serif"/>
          <w:i/>
          <w:iCs/>
          <w:sz w:val="18"/>
          <w:szCs w:val="18"/>
        </w:rPr>
        <w:t>las</w:t>
      </w:r>
      <w:r w:rsidR="00905B8D">
        <w:rPr>
          <w:rFonts w:ascii="serif" w:hAnsi="serif" w:cs="serif"/>
          <w:i/>
          <w:iCs/>
          <w:sz w:val="18"/>
          <w:szCs w:val="18"/>
        </w:rPr>
        <w:t xml:space="preserve"> </w:t>
      </w:r>
      <w:r>
        <w:rPr>
          <w:rFonts w:ascii="serif" w:hAnsi="serif" w:cs="serif"/>
          <w:i/>
          <w:iCs/>
          <w:sz w:val="18"/>
          <w:szCs w:val="18"/>
        </w:rPr>
        <w:t>Comisiones</w:t>
      </w:r>
      <w:r w:rsidR="00905B8D">
        <w:rPr>
          <w:rFonts w:ascii="serif" w:hAnsi="serif" w:cs="serif"/>
          <w:i/>
          <w:iCs/>
          <w:sz w:val="18"/>
          <w:szCs w:val="18"/>
        </w:rPr>
        <w:t xml:space="preserve"> </w:t>
      </w:r>
      <w:r>
        <w:rPr>
          <w:rFonts w:ascii="serif" w:hAnsi="serif" w:cs="serif"/>
          <w:i/>
          <w:iCs/>
          <w:sz w:val="18"/>
          <w:szCs w:val="18"/>
        </w:rPr>
        <w:t>Unidas</w:t>
      </w:r>
      <w:r w:rsidR="00905B8D">
        <w:rPr>
          <w:rFonts w:ascii="serif" w:hAnsi="serif" w:cs="serif"/>
          <w:i/>
          <w:iCs/>
          <w:sz w:val="18"/>
          <w:szCs w:val="18"/>
        </w:rPr>
        <w:t xml:space="preserve"> </w:t>
      </w:r>
      <w:r>
        <w:rPr>
          <w:rFonts w:ascii="serif" w:hAnsi="serif" w:cs="serif"/>
          <w:i/>
          <w:iCs/>
          <w:sz w:val="18"/>
          <w:szCs w:val="18"/>
        </w:rPr>
        <w:t>de</w:t>
      </w:r>
      <w:r w:rsidR="00905B8D">
        <w:rPr>
          <w:rFonts w:ascii="serif" w:hAnsi="serif" w:cs="serif"/>
          <w:i/>
          <w:iCs/>
          <w:sz w:val="18"/>
          <w:szCs w:val="18"/>
        </w:rPr>
        <w:t xml:space="preserve"> </w:t>
      </w:r>
      <w:r>
        <w:rPr>
          <w:rFonts w:ascii="serif" w:hAnsi="serif" w:cs="serif"/>
          <w:i/>
          <w:iCs/>
          <w:sz w:val="18"/>
          <w:szCs w:val="18"/>
        </w:rPr>
        <w:t>Justicia</w:t>
      </w:r>
      <w:r w:rsidR="00905B8D">
        <w:rPr>
          <w:rFonts w:ascii="serif" w:hAnsi="serif" w:cs="serif"/>
          <w:i/>
          <w:iCs/>
          <w:sz w:val="18"/>
          <w:szCs w:val="18"/>
        </w:rPr>
        <w:t xml:space="preserve"> </w:t>
      </w:r>
      <w:r>
        <w:rPr>
          <w:rFonts w:ascii="serif" w:hAnsi="serif" w:cs="serif"/>
          <w:i/>
          <w:iCs/>
          <w:sz w:val="18"/>
          <w:szCs w:val="18"/>
        </w:rPr>
        <w:t>y</w:t>
      </w:r>
      <w:r w:rsidR="00905B8D">
        <w:rPr>
          <w:rFonts w:ascii="serif" w:hAnsi="serif" w:cs="serif"/>
          <w:i/>
          <w:iCs/>
          <w:sz w:val="18"/>
          <w:szCs w:val="18"/>
        </w:rPr>
        <w:t xml:space="preserve"> </w:t>
      </w:r>
      <w:r>
        <w:rPr>
          <w:rFonts w:ascii="serif" w:hAnsi="serif" w:cs="serif"/>
          <w:i/>
          <w:iCs/>
          <w:sz w:val="18"/>
          <w:szCs w:val="18"/>
        </w:rPr>
        <w:t>de</w:t>
      </w:r>
      <w:r w:rsidR="00905B8D">
        <w:rPr>
          <w:rFonts w:ascii="serif" w:hAnsi="serif" w:cs="serif"/>
          <w:i/>
          <w:iCs/>
          <w:sz w:val="18"/>
          <w:szCs w:val="18"/>
        </w:rPr>
        <w:t xml:space="preserve"> </w:t>
      </w:r>
      <w:r>
        <w:rPr>
          <w:rFonts w:ascii="serif" w:hAnsi="serif" w:cs="serif"/>
          <w:i/>
          <w:iCs/>
          <w:sz w:val="18"/>
          <w:szCs w:val="18"/>
        </w:rPr>
        <w:t>Estudios</w:t>
      </w:r>
      <w:r w:rsidR="00905B8D">
        <w:rPr>
          <w:rFonts w:ascii="serif" w:hAnsi="serif" w:cs="serif"/>
          <w:i/>
          <w:iCs/>
          <w:sz w:val="18"/>
          <w:szCs w:val="18"/>
        </w:rPr>
        <w:t xml:space="preserve"> </w:t>
      </w:r>
      <w:r>
        <w:rPr>
          <w:rFonts w:ascii="serif" w:hAnsi="serif" w:cs="serif"/>
          <w:i/>
          <w:iCs/>
          <w:sz w:val="18"/>
          <w:szCs w:val="18"/>
        </w:rPr>
        <w:t>Legislativos,</w:t>
      </w:r>
      <w:r w:rsidR="00905B8D">
        <w:rPr>
          <w:rFonts w:ascii="serif" w:hAnsi="serif" w:cs="serif"/>
          <w:i/>
          <w:iCs/>
          <w:sz w:val="18"/>
          <w:szCs w:val="18"/>
        </w:rPr>
        <w:t xml:space="preserve"> </w:t>
      </w:r>
      <w:r>
        <w:rPr>
          <w:rFonts w:ascii="serif" w:hAnsi="serif" w:cs="serif"/>
          <w:i/>
          <w:iCs/>
          <w:sz w:val="18"/>
          <w:szCs w:val="18"/>
        </w:rPr>
        <w:t>Segunda,</w:t>
      </w:r>
      <w:r w:rsidR="00905B8D">
        <w:rPr>
          <w:rFonts w:ascii="serif" w:hAnsi="serif" w:cs="serif"/>
          <w:i/>
          <w:iCs/>
          <w:sz w:val="18"/>
          <w:szCs w:val="18"/>
        </w:rPr>
        <w:t xml:space="preserve"> </w:t>
      </w:r>
      <w:r>
        <w:rPr>
          <w:rFonts w:ascii="serif" w:hAnsi="serif" w:cs="serif"/>
          <w:i/>
          <w:iCs/>
          <w:sz w:val="18"/>
          <w:szCs w:val="18"/>
        </w:rPr>
        <w:t>por</w:t>
      </w:r>
      <w:r w:rsidR="00905B8D">
        <w:rPr>
          <w:rFonts w:ascii="serif" w:hAnsi="serif" w:cs="serif"/>
          <w:i/>
          <w:iCs/>
          <w:sz w:val="18"/>
          <w:szCs w:val="18"/>
        </w:rPr>
        <w:t xml:space="preserve"> </w:t>
      </w:r>
      <w:r>
        <w:rPr>
          <w:rFonts w:ascii="serif" w:hAnsi="serif" w:cs="serif"/>
          <w:i/>
          <w:iCs/>
          <w:sz w:val="18"/>
          <w:szCs w:val="18"/>
        </w:rPr>
        <w:t>el</w:t>
      </w:r>
      <w:r w:rsidR="00905B8D">
        <w:rPr>
          <w:rFonts w:ascii="serif" w:hAnsi="serif" w:cs="serif"/>
          <w:i/>
          <w:iCs/>
          <w:sz w:val="18"/>
          <w:szCs w:val="18"/>
        </w:rPr>
        <w:t xml:space="preserve"> </w:t>
      </w:r>
      <w:r>
        <w:rPr>
          <w:rFonts w:ascii="serif" w:hAnsi="serif" w:cs="serif"/>
          <w:i/>
          <w:iCs/>
          <w:sz w:val="18"/>
          <w:szCs w:val="18"/>
        </w:rPr>
        <w:t>que</w:t>
      </w:r>
      <w:r w:rsidR="00905B8D">
        <w:rPr>
          <w:rFonts w:ascii="serif" w:hAnsi="serif" w:cs="serif"/>
          <w:i/>
          <w:iCs/>
          <w:sz w:val="18"/>
          <w:szCs w:val="18"/>
        </w:rPr>
        <w:t xml:space="preserve"> </w:t>
      </w:r>
      <w:r>
        <w:rPr>
          <w:rFonts w:ascii="serif" w:hAnsi="serif" w:cs="serif"/>
          <w:i/>
          <w:iCs/>
          <w:sz w:val="18"/>
          <w:szCs w:val="18"/>
        </w:rPr>
        <w:t>se</w:t>
      </w:r>
    </w:p>
    <w:p w14:paraId="44648D51" w14:textId="77777777" w:rsidR="009235B9" w:rsidRDefault="009235B9" w:rsidP="001E0C4B">
      <w:pPr>
        <w:autoSpaceDE w:val="0"/>
        <w:autoSpaceDN w:val="0"/>
        <w:adjustRightInd w:val="0"/>
        <w:jc w:val="both"/>
        <w:rPr>
          <w:rFonts w:ascii="serif" w:hAnsi="serif" w:cs="serif"/>
          <w:i/>
          <w:iCs/>
          <w:sz w:val="18"/>
          <w:szCs w:val="18"/>
        </w:rPr>
      </w:pPr>
      <w:r>
        <w:rPr>
          <w:rFonts w:ascii="serif" w:hAnsi="serif" w:cs="serif"/>
          <w:i/>
          <w:iCs/>
          <w:sz w:val="18"/>
          <w:szCs w:val="18"/>
        </w:rPr>
        <w:t>pronuncianrespectoalainiciativaconproyectodedecretodereformasalCódigoPenalFederalyalaLey</w:t>
      </w:r>
    </w:p>
    <w:p w14:paraId="608E35D0" w14:textId="77777777" w:rsidR="009235B9" w:rsidRDefault="009235B9" w:rsidP="001E0C4B">
      <w:pPr>
        <w:pStyle w:val="Textonotapie"/>
        <w:jc w:val="both"/>
      </w:pPr>
      <w:r>
        <w:rPr>
          <w:rFonts w:ascii="serif" w:hAnsi="serif" w:cs="serif"/>
          <w:i/>
          <w:iCs/>
          <w:sz w:val="18"/>
          <w:szCs w:val="18"/>
        </w:rPr>
        <w:t>GeneraldeSalud.AprobadoenelPlenoel11deoctubrede2022</w:t>
      </w:r>
    </w:p>
  </w:footnote>
  <w:footnote w:id="33">
    <w:p w14:paraId="2E7EBC48" w14:textId="70FD11DA" w:rsidR="000F1AFA" w:rsidRPr="00C631FB" w:rsidRDefault="000F1AFA">
      <w:pPr>
        <w:pStyle w:val="Textonotapie"/>
        <w:rPr>
          <w:rFonts w:ascii="Abadi" w:hAnsi="Abadi"/>
          <w:sz w:val="16"/>
          <w:szCs w:val="16"/>
        </w:rPr>
      </w:pPr>
      <w:r w:rsidRPr="00C631FB">
        <w:rPr>
          <w:rStyle w:val="Refdenotaalpie"/>
          <w:rFonts w:ascii="Abadi" w:hAnsi="Abadi"/>
          <w:sz w:val="16"/>
          <w:szCs w:val="16"/>
        </w:rPr>
        <w:footnoteRef/>
      </w:r>
      <w:r w:rsidRPr="00C631FB">
        <w:rPr>
          <w:rFonts w:ascii="Abadi" w:hAnsi="Abadi"/>
          <w:sz w:val="16"/>
          <w:szCs w:val="16"/>
        </w:rPr>
        <w:t xml:space="preserve"> </w:t>
      </w:r>
      <w:hyperlink r:id="rId12" w:history="1">
        <w:r w:rsidRPr="00C631FB">
          <w:rPr>
            <w:rStyle w:val="Hipervnculo"/>
            <w:rFonts w:ascii="Abadi" w:hAnsi="Abadi"/>
            <w:sz w:val="16"/>
            <w:szCs w:val="16"/>
          </w:rPr>
          <w:t>https://congreso-gto.s3.amazonaws.com/uploads/orden_archivo/archivo/27440/13_Iniciativa_GPPMORENA_ref_y_adic_LOFGEG__29_NOV_2022__ELD_412-LXV-I.pdf</w:t>
        </w:r>
      </w:hyperlink>
    </w:p>
  </w:footnote>
  <w:footnote w:id="34">
    <w:p w14:paraId="3AAA1058" w14:textId="77777777" w:rsidR="002D47C0" w:rsidRPr="005D070D" w:rsidRDefault="002D47C0" w:rsidP="002D47C0">
      <w:pPr>
        <w:autoSpaceDE w:val="0"/>
        <w:autoSpaceDN w:val="0"/>
        <w:adjustRightInd w:val="0"/>
        <w:rPr>
          <w:rFonts w:ascii="Abadi" w:hAnsi="Abadi" w:cs="Calibri"/>
          <w:sz w:val="16"/>
          <w:szCs w:val="16"/>
        </w:rPr>
      </w:pPr>
      <w:r>
        <w:rPr>
          <w:rStyle w:val="Refdenotaalpie"/>
        </w:rPr>
        <w:footnoteRef/>
      </w:r>
      <w:r>
        <w:t xml:space="preserve"> </w:t>
      </w:r>
      <w:r w:rsidRPr="005D070D">
        <w:rPr>
          <w:rFonts w:ascii="Abadi" w:hAnsi="Abadi" w:cs="Calibri"/>
          <w:sz w:val="16"/>
          <w:szCs w:val="16"/>
        </w:rPr>
        <w:t>Organización de las Naciones Unidas (ONU). 1993. Resolución A/RES/48/104 “Declaración sobre la</w:t>
      </w:r>
    </w:p>
    <w:p w14:paraId="2941CEB8" w14:textId="77777777" w:rsidR="002D47C0" w:rsidRPr="005D070D" w:rsidRDefault="002D47C0" w:rsidP="002D47C0">
      <w:pPr>
        <w:autoSpaceDE w:val="0"/>
        <w:autoSpaceDN w:val="0"/>
        <w:adjustRightInd w:val="0"/>
        <w:rPr>
          <w:rFonts w:ascii="Abadi" w:hAnsi="Abadi" w:cs="Calibri"/>
          <w:sz w:val="16"/>
          <w:szCs w:val="16"/>
        </w:rPr>
      </w:pPr>
      <w:r w:rsidRPr="005D070D">
        <w:rPr>
          <w:rFonts w:ascii="Abadi" w:hAnsi="Abadi" w:cs="Calibri"/>
          <w:sz w:val="16"/>
          <w:szCs w:val="16"/>
        </w:rPr>
        <w:t>Eliminación de la Violencia contra la Mujer”. Disponible en:</w:t>
      </w:r>
    </w:p>
    <w:p w14:paraId="5CA43F03" w14:textId="77777777" w:rsidR="002D47C0" w:rsidRPr="005D070D" w:rsidRDefault="002D47C0" w:rsidP="002D47C0">
      <w:pPr>
        <w:pStyle w:val="Textonotapie"/>
        <w:rPr>
          <w:rFonts w:ascii="Abadi" w:hAnsi="Abadi"/>
          <w:sz w:val="16"/>
          <w:szCs w:val="16"/>
        </w:rPr>
      </w:pPr>
      <w:r w:rsidRPr="005D070D">
        <w:rPr>
          <w:rFonts w:ascii="Abadi" w:hAnsi="Abadi" w:cs="Calibri"/>
          <w:sz w:val="16"/>
          <w:szCs w:val="16"/>
        </w:rPr>
        <w:t>https://www.un.org/ga/search/view_doc.asp?symbol=A/RES/48/104&amp;Lang=S</w:t>
      </w:r>
    </w:p>
  </w:footnote>
  <w:footnote w:id="35">
    <w:p w14:paraId="24122B96" w14:textId="77777777" w:rsidR="002D47C0" w:rsidRPr="005D070D" w:rsidRDefault="002D47C0" w:rsidP="002D47C0">
      <w:pPr>
        <w:pStyle w:val="Textonotapie"/>
        <w:rPr>
          <w:rFonts w:ascii="Abadi" w:hAnsi="Abadi"/>
          <w:sz w:val="16"/>
          <w:szCs w:val="16"/>
        </w:rPr>
      </w:pPr>
      <w:r w:rsidRPr="005D070D">
        <w:rPr>
          <w:rStyle w:val="Refdenotaalpie"/>
          <w:rFonts w:ascii="Abadi" w:hAnsi="Abadi"/>
          <w:sz w:val="16"/>
          <w:szCs w:val="16"/>
        </w:rPr>
        <w:footnoteRef/>
      </w:r>
      <w:r w:rsidRPr="005D070D">
        <w:rPr>
          <w:rFonts w:ascii="Abadi" w:hAnsi="Abadi"/>
          <w:sz w:val="16"/>
          <w:szCs w:val="16"/>
        </w:rPr>
        <w:t xml:space="preserve"> </w:t>
      </w:r>
      <w:r w:rsidRPr="005D070D">
        <w:rPr>
          <w:rFonts w:ascii="Abadi" w:hAnsi="Abadi" w:cs="Calibri"/>
          <w:sz w:val="16"/>
          <w:szCs w:val="16"/>
        </w:rPr>
        <w:t>https://www.gob.mx/sesnsp/acciones-y-programas/incidencia-delictiva-299891?state=published</w:t>
      </w:r>
    </w:p>
  </w:footnote>
  <w:footnote w:id="36">
    <w:p w14:paraId="681ED6A2" w14:textId="77777777" w:rsidR="002D47C0" w:rsidRPr="005D070D" w:rsidRDefault="002D47C0" w:rsidP="002D47C0">
      <w:pPr>
        <w:autoSpaceDE w:val="0"/>
        <w:autoSpaceDN w:val="0"/>
        <w:adjustRightInd w:val="0"/>
        <w:rPr>
          <w:rFonts w:ascii="Abadi" w:hAnsi="Abadi" w:cs="Calibri"/>
          <w:sz w:val="16"/>
          <w:szCs w:val="16"/>
        </w:rPr>
      </w:pPr>
      <w:r w:rsidRPr="005D070D">
        <w:rPr>
          <w:rStyle w:val="Refdenotaalpie"/>
          <w:rFonts w:ascii="Abadi" w:hAnsi="Abadi"/>
          <w:sz w:val="16"/>
          <w:szCs w:val="16"/>
        </w:rPr>
        <w:footnoteRef/>
      </w:r>
      <w:r w:rsidRPr="005D070D">
        <w:rPr>
          <w:rFonts w:ascii="Abadi" w:hAnsi="Abadi"/>
          <w:sz w:val="16"/>
          <w:szCs w:val="16"/>
        </w:rPr>
        <w:t xml:space="preserve"> </w:t>
      </w:r>
      <w:r w:rsidRPr="005D070D">
        <w:rPr>
          <w:rFonts w:ascii="Abadi" w:hAnsi="Abadi" w:cs="Calibri"/>
          <w:sz w:val="16"/>
          <w:szCs w:val="16"/>
        </w:rPr>
        <w:t>https://seguridad.guanajuato.gob.mx/el-comportamiento-de-los-delitos-enguanajuato/#:~:</w:t>
      </w:r>
    </w:p>
    <w:p w14:paraId="021CE716" w14:textId="77777777" w:rsidR="002D47C0" w:rsidRPr="005D070D" w:rsidRDefault="002D47C0" w:rsidP="002D47C0">
      <w:pPr>
        <w:autoSpaceDE w:val="0"/>
        <w:autoSpaceDN w:val="0"/>
        <w:adjustRightInd w:val="0"/>
        <w:rPr>
          <w:rFonts w:ascii="Abadi" w:hAnsi="Abadi" w:cs="Calibri"/>
          <w:sz w:val="16"/>
          <w:szCs w:val="16"/>
        </w:rPr>
      </w:pPr>
      <w:r w:rsidRPr="005D070D">
        <w:rPr>
          <w:rFonts w:ascii="Abadi" w:hAnsi="Abadi" w:cs="Calibri"/>
          <w:sz w:val="16"/>
          <w:szCs w:val="16"/>
        </w:rPr>
        <w:t>text=Los%20delitos%20del%20fuero%20com%C3%</w:t>
      </w:r>
      <w:proofErr w:type="gramStart"/>
      <w:r w:rsidRPr="005D070D">
        <w:rPr>
          <w:rFonts w:ascii="Abadi" w:hAnsi="Abadi" w:cs="Calibri"/>
          <w:sz w:val="16"/>
          <w:szCs w:val="16"/>
        </w:rPr>
        <w:t>BAn,negocio</w:t>
      </w:r>
      <w:proofErr w:type="gramEnd"/>
      <w:r w:rsidRPr="005D070D">
        <w:rPr>
          <w:rFonts w:ascii="Abadi" w:hAnsi="Abadi" w:cs="Calibri"/>
          <w:sz w:val="16"/>
          <w:szCs w:val="16"/>
        </w:rPr>
        <w:t>%20%2D12.33%25%3B%20e</w:t>
      </w:r>
    </w:p>
    <w:p w14:paraId="29D9EF7D" w14:textId="77777777" w:rsidR="002D47C0" w:rsidRDefault="002D47C0" w:rsidP="002D47C0">
      <w:pPr>
        <w:pStyle w:val="Textonotapie"/>
      </w:pPr>
      <w:r w:rsidRPr="005D070D">
        <w:rPr>
          <w:rFonts w:ascii="Abadi" w:hAnsi="Abadi" w:cs="Calibri"/>
          <w:sz w:val="16"/>
          <w:szCs w:val="16"/>
        </w:rPr>
        <w:t>xtorsi%C3%B3n%2C%20%2D</w:t>
      </w:r>
    </w:p>
  </w:footnote>
  <w:footnote w:id="37">
    <w:p w14:paraId="6159E175" w14:textId="4B119023" w:rsidR="00E02372" w:rsidRPr="00060D05" w:rsidRDefault="00E02372">
      <w:pPr>
        <w:pStyle w:val="Textonotapie"/>
        <w:rPr>
          <w:rFonts w:ascii="Abadi" w:hAnsi="Abadi"/>
          <w:sz w:val="16"/>
          <w:szCs w:val="16"/>
        </w:rPr>
      </w:pPr>
      <w:r w:rsidRPr="00060D05">
        <w:rPr>
          <w:rStyle w:val="Refdenotaalpie"/>
          <w:rFonts w:ascii="Abadi" w:hAnsi="Abadi"/>
          <w:sz w:val="16"/>
          <w:szCs w:val="16"/>
        </w:rPr>
        <w:footnoteRef/>
      </w:r>
      <w:r w:rsidRPr="00060D05">
        <w:rPr>
          <w:rFonts w:ascii="Abadi" w:hAnsi="Abadi"/>
          <w:sz w:val="16"/>
          <w:szCs w:val="16"/>
        </w:rPr>
        <w:t xml:space="preserve"> </w:t>
      </w:r>
      <w:hyperlink r:id="rId13" w:history="1">
        <w:r w:rsidR="00D3698E" w:rsidRPr="00060D05">
          <w:rPr>
            <w:rStyle w:val="Hipervnculo"/>
            <w:rFonts w:ascii="Abadi" w:hAnsi="Abadi"/>
            <w:sz w:val="16"/>
            <w:szCs w:val="16"/>
          </w:rPr>
          <w:t>https://congreso-gto.s3.amazonaws.com/uploads/orden_archivo/archivo/27441/14_INFORMES_ASEG_ELD_225-LXV-I_a_ELD_231-LXV-I.pdf</w:t>
        </w:r>
      </w:hyperlink>
    </w:p>
  </w:footnote>
  <w:footnote w:id="38">
    <w:p w14:paraId="47EF4FE9" w14:textId="161772A6" w:rsidR="00C649D7" w:rsidRDefault="00C649D7">
      <w:pPr>
        <w:pStyle w:val="Textonotapie"/>
      </w:pPr>
      <w:r>
        <w:rPr>
          <w:rStyle w:val="Refdenotaalpie"/>
        </w:rPr>
        <w:footnoteRef/>
      </w:r>
      <w:r>
        <w:t xml:space="preserve"> </w:t>
      </w:r>
      <w:r w:rsidRPr="00C649D7">
        <w:rPr>
          <w:rStyle w:val="Hipervnculo"/>
          <w:rFonts w:ascii="Abadi" w:hAnsi="Abadi"/>
          <w:sz w:val="16"/>
          <w:szCs w:val="16"/>
        </w:rPr>
        <w:t>https://congreso-gto.s3.amazonaws.com/uploads/orden_archivo/archivo/27443/16_Dictamen_negativo_iniciativa_LPEGTO_RPPMC_LXV19092022.pdf</w:t>
      </w:r>
    </w:p>
  </w:footnote>
  <w:footnote w:id="39">
    <w:p w14:paraId="736BA0AB" w14:textId="77777777" w:rsidR="002B4772" w:rsidRPr="000630BF" w:rsidRDefault="002B4772" w:rsidP="000630BF">
      <w:pPr>
        <w:pStyle w:val="Textonotapie"/>
        <w:jc w:val="both"/>
        <w:rPr>
          <w:rFonts w:ascii="Abadi" w:hAnsi="Abadi" w:cstheme="minorHAnsi"/>
          <w:sz w:val="16"/>
          <w:szCs w:val="16"/>
        </w:rPr>
      </w:pPr>
      <w:r w:rsidRPr="000630BF">
        <w:rPr>
          <w:rStyle w:val="Refdenotaalpie"/>
          <w:rFonts w:ascii="Abadi" w:hAnsi="Abadi"/>
          <w:sz w:val="16"/>
          <w:szCs w:val="16"/>
        </w:rPr>
        <w:footnoteRef/>
      </w:r>
      <w:r w:rsidRPr="000630BF">
        <w:rPr>
          <w:rFonts w:ascii="Abadi" w:hAnsi="Abadi"/>
          <w:sz w:val="16"/>
          <w:szCs w:val="16"/>
        </w:rPr>
        <w:t xml:space="preserve"> </w:t>
      </w:r>
      <w:r w:rsidRPr="000630BF">
        <w:rPr>
          <w:rFonts w:ascii="Abadi" w:hAnsi="Abadi" w:cstheme="minorHAnsi"/>
          <w:sz w:val="16"/>
          <w:szCs w:val="16"/>
        </w:rPr>
        <w:t xml:space="preserve">Tesis de rubro: «IGUALDAD ANTE LA LEY Y NO DISCRIMINACIÓN. SU CONNOTACIÓN JURÍDICA NACIONAL E INTERNACIONAL». Décima Época. Tesis: 1a. CXLV/2012 (10a.). Semanario Judicial de la Federación y su Gaceta. Libro XI, agosto de 2012, Tomo 1, página 487.  </w:t>
      </w:r>
    </w:p>
  </w:footnote>
  <w:footnote w:id="40">
    <w:p w14:paraId="02FFB610" w14:textId="77777777" w:rsidR="002B4772" w:rsidRPr="000630BF" w:rsidRDefault="002B4772" w:rsidP="000630BF">
      <w:pPr>
        <w:pStyle w:val="Textonotapie"/>
        <w:jc w:val="both"/>
        <w:rPr>
          <w:rFonts w:ascii="Abadi" w:hAnsi="Abadi" w:cstheme="minorHAnsi"/>
          <w:sz w:val="16"/>
          <w:szCs w:val="16"/>
        </w:rPr>
      </w:pPr>
      <w:r w:rsidRPr="000630BF">
        <w:rPr>
          <w:rStyle w:val="Refdenotaalpie"/>
          <w:rFonts w:ascii="Abadi" w:hAnsi="Abadi"/>
          <w:sz w:val="16"/>
          <w:szCs w:val="16"/>
        </w:rPr>
        <w:footnoteRef/>
      </w:r>
      <w:r w:rsidRPr="000630BF">
        <w:rPr>
          <w:rFonts w:ascii="Abadi" w:hAnsi="Abadi"/>
          <w:sz w:val="16"/>
          <w:szCs w:val="16"/>
        </w:rPr>
        <w:t xml:space="preserve"> </w:t>
      </w:r>
      <w:r w:rsidRPr="000630BF">
        <w:rPr>
          <w:rFonts w:ascii="Abadi" w:hAnsi="Abadi" w:cstheme="minorHAnsi"/>
          <w:sz w:val="16"/>
          <w:szCs w:val="16"/>
        </w:rPr>
        <w:t xml:space="preserve">Tesis de rubro: GARANTÍA DE NO DISCRIMINACIÓN. SU PROTECCIÓN CONSTITUCIONAL. Novena Época. Tesis: 2a. CXVI/2007. Semanario Judicial de la Federación y su Gaceta. Tomo XXVI, agosto de 2007, página 639.  </w:t>
      </w:r>
    </w:p>
  </w:footnote>
  <w:footnote w:id="41">
    <w:p w14:paraId="26F833B2" w14:textId="77777777" w:rsidR="002B4772" w:rsidRPr="000630BF" w:rsidRDefault="002B4772" w:rsidP="000630BF">
      <w:pPr>
        <w:pStyle w:val="Textonotapie"/>
        <w:jc w:val="both"/>
        <w:rPr>
          <w:rFonts w:ascii="Abadi" w:hAnsi="Abadi" w:cstheme="minorHAnsi"/>
          <w:sz w:val="16"/>
          <w:szCs w:val="16"/>
        </w:rPr>
      </w:pPr>
      <w:r w:rsidRPr="000630BF">
        <w:rPr>
          <w:rStyle w:val="Refdenotaalpie"/>
          <w:rFonts w:ascii="Abadi" w:hAnsi="Abadi"/>
          <w:sz w:val="16"/>
          <w:szCs w:val="16"/>
        </w:rPr>
        <w:footnoteRef/>
      </w:r>
      <w:r w:rsidRPr="000630BF">
        <w:rPr>
          <w:rFonts w:ascii="Abadi" w:hAnsi="Abadi"/>
          <w:sz w:val="16"/>
          <w:szCs w:val="16"/>
        </w:rPr>
        <w:t xml:space="preserve"> </w:t>
      </w:r>
      <w:r w:rsidRPr="000630BF">
        <w:rPr>
          <w:rFonts w:ascii="Abadi" w:hAnsi="Abadi" w:cstheme="minorHAnsi"/>
          <w:sz w:val="16"/>
          <w:szCs w:val="16"/>
        </w:rPr>
        <w:t xml:space="preserve">Jurisprudencia de rubro: «PRINCIPIO DE IGUALDAD Y NO DISCRIMINACIÓN. ALGUNOS ELEMENTOS QUE INTEGRAN EL PARÁMETRO GENERAL». Décima Época. Tesis: P./J. 9/2016 (10a.). Gaceta del Semanario Judicial de la Federación. Libro 34, septiembre de 2016, Tomo I, página 112.  </w:t>
      </w:r>
    </w:p>
  </w:footnote>
  <w:footnote w:id="42">
    <w:p w14:paraId="1AE3E9C4" w14:textId="77777777" w:rsidR="002B4772" w:rsidRPr="005C4B56" w:rsidRDefault="002B4772" w:rsidP="000630BF">
      <w:pPr>
        <w:pStyle w:val="Textonotapie"/>
        <w:jc w:val="both"/>
        <w:rPr>
          <w:rFonts w:asciiTheme="minorHAnsi" w:hAnsiTheme="minorHAnsi" w:cstheme="minorHAnsi"/>
          <w:sz w:val="14"/>
          <w:szCs w:val="14"/>
        </w:rPr>
      </w:pPr>
      <w:r w:rsidRPr="000630BF">
        <w:rPr>
          <w:rStyle w:val="Refdenotaalpie"/>
          <w:rFonts w:ascii="Abadi" w:hAnsi="Abadi"/>
          <w:sz w:val="16"/>
          <w:szCs w:val="16"/>
        </w:rPr>
        <w:footnoteRef/>
      </w:r>
      <w:r w:rsidRPr="000630BF">
        <w:rPr>
          <w:rFonts w:ascii="Abadi" w:hAnsi="Abadi"/>
          <w:sz w:val="16"/>
          <w:szCs w:val="16"/>
        </w:rPr>
        <w:t xml:space="preserve"> </w:t>
      </w:r>
      <w:r w:rsidRPr="000630BF">
        <w:rPr>
          <w:rFonts w:ascii="Abadi" w:hAnsi="Abadi" w:cstheme="minorHAnsi"/>
          <w:sz w:val="16"/>
          <w:szCs w:val="16"/>
        </w:rPr>
        <w:t>Tesis de rubro: «DERECHO HUMANO A LA IGUALDAD JURÍDICA. CONTENIDO Y ALCANCES DE SU DIMENSIÓN SUSTANTIVA O DE HECHO». Décima Época. Tesis: 1a. XLIII/2014 (10a.). Gaceta del Semanario Judicial de la Federación. Libro 3, febrero de 2014, Tomo I, página 644.</w:t>
      </w:r>
      <w:r w:rsidRPr="005C4B56">
        <w:rPr>
          <w:rFonts w:asciiTheme="minorHAnsi" w:hAnsiTheme="minorHAnsi" w:cstheme="minorHAnsi"/>
          <w:sz w:val="14"/>
          <w:szCs w:val="14"/>
        </w:rPr>
        <w:t xml:space="preserve">  </w:t>
      </w:r>
    </w:p>
  </w:footnote>
  <w:footnote w:id="43">
    <w:p w14:paraId="439C0D14" w14:textId="16C0B68E" w:rsidR="00042DED" w:rsidRPr="008229B6" w:rsidRDefault="00042DED" w:rsidP="007C24B2">
      <w:pPr>
        <w:pStyle w:val="Textonotapie"/>
        <w:jc w:val="both"/>
        <w:rPr>
          <w:rFonts w:ascii="Abadi" w:hAnsi="Abadi"/>
          <w:sz w:val="16"/>
          <w:szCs w:val="16"/>
        </w:rPr>
      </w:pPr>
      <w:r>
        <w:rPr>
          <w:rStyle w:val="Refdenotaalpie"/>
        </w:rPr>
        <w:footnoteRef/>
      </w:r>
      <w:r>
        <w:t xml:space="preserve"> </w:t>
      </w:r>
      <w:r w:rsidR="007C24B2" w:rsidRPr="008229B6">
        <w:rPr>
          <w:rFonts w:ascii="Abadi" w:hAnsi="Abadi"/>
          <w:sz w:val="16"/>
          <w:szCs w:val="16"/>
        </w:rPr>
        <w:t xml:space="preserve">El dictamen emitido por la comisión de salud pública relativo a la iniciativa formulada por diputados integrantes del </w:t>
      </w:r>
      <w:r w:rsidR="00007297">
        <w:rPr>
          <w:rFonts w:ascii="Abadi" w:hAnsi="Abadi"/>
          <w:sz w:val="16"/>
          <w:szCs w:val="16"/>
        </w:rPr>
        <w:t>G</w:t>
      </w:r>
      <w:r w:rsidR="007C24B2" w:rsidRPr="008229B6">
        <w:rPr>
          <w:rFonts w:ascii="Abadi" w:hAnsi="Abadi"/>
          <w:sz w:val="16"/>
          <w:szCs w:val="16"/>
        </w:rPr>
        <w:t xml:space="preserve">rupo </w:t>
      </w:r>
      <w:r w:rsidR="00007297">
        <w:rPr>
          <w:rFonts w:ascii="Abadi" w:hAnsi="Abadi"/>
          <w:sz w:val="16"/>
          <w:szCs w:val="16"/>
        </w:rPr>
        <w:t>P</w:t>
      </w:r>
      <w:r w:rsidR="007C24B2" w:rsidRPr="008229B6">
        <w:rPr>
          <w:rFonts w:ascii="Abadi" w:hAnsi="Abadi"/>
          <w:sz w:val="16"/>
          <w:szCs w:val="16"/>
        </w:rPr>
        <w:t xml:space="preserve">arlamentario del </w:t>
      </w:r>
      <w:r w:rsidR="00007297">
        <w:rPr>
          <w:rFonts w:ascii="Abadi" w:hAnsi="Abadi"/>
          <w:sz w:val="16"/>
          <w:szCs w:val="16"/>
        </w:rPr>
        <w:t>P</w:t>
      </w:r>
      <w:r w:rsidR="007C24B2" w:rsidRPr="008229B6">
        <w:rPr>
          <w:rFonts w:ascii="Abadi" w:hAnsi="Abadi"/>
          <w:sz w:val="16"/>
          <w:szCs w:val="16"/>
        </w:rPr>
        <w:t xml:space="preserve">artido </w:t>
      </w:r>
      <w:r w:rsidR="00007297">
        <w:rPr>
          <w:rFonts w:ascii="Abadi" w:hAnsi="Abadi"/>
          <w:sz w:val="16"/>
          <w:szCs w:val="16"/>
        </w:rPr>
        <w:t>R</w:t>
      </w:r>
      <w:r w:rsidR="007C24B2" w:rsidRPr="008229B6">
        <w:rPr>
          <w:rFonts w:ascii="Abadi" w:hAnsi="Abadi"/>
          <w:sz w:val="16"/>
          <w:szCs w:val="16"/>
        </w:rPr>
        <w:t>evolucionario</w:t>
      </w:r>
      <w:r w:rsidR="00007297">
        <w:rPr>
          <w:rFonts w:ascii="Abadi" w:hAnsi="Abadi"/>
          <w:sz w:val="16"/>
          <w:szCs w:val="16"/>
        </w:rPr>
        <w:t xml:space="preserve"> I</w:t>
      </w:r>
      <w:r w:rsidR="007C24B2" w:rsidRPr="008229B6">
        <w:rPr>
          <w:rFonts w:ascii="Abadi" w:hAnsi="Abadi"/>
          <w:sz w:val="16"/>
          <w:szCs w:val="16"/>
        </w:rPr>
        <w:t>nstitucional a efecto de reformar los artículos 1, 226 y 227 de la ley de salud del estado de guanajuato y los artículos 5º y 149 de la ley para la protección y</w:t>
      </w:r>
      <w:r w:rsidR="007C24B2" w:rsidRPr="008229B6">
        <w:rPr>
          <w:rFonts w:ascii="Abadi" w:hAnsi="Abadi"/>
          <w:b/>
          <w:bCs/>
          <w:sz w:val="16"/>
          <w:szCs w:val="16"/>
        </w:rPr>
        <w:t xml:space="preserve"> </w:t>
      </w:r>
      <w:r w:rsidR="007C24B2" w:rsidRPr="008229B6">
        <w:rPr>
          <w:rFonts w:ascii="Abadi" w:hAnsi="Abadi"/>
          <w:sz w:val="16"/>
          <w:szCs w:val="16"/>
        </w:rPr>
        <w:t xml:space="preserve">preservación del ambiente del estado de guanajuato </w:t>
      </w:r>
      <w:hyperlink r:id="rId14" w:history="1">
        <w:r w:rsidRPr="008229B6">
          <w:rPr>
            <w:rStyle w:val="Hipervnculo"/>
            <w:rFonts w:ascii="Abadi" w:hAnsi="Abadi"/>
            <w:sz w:val="16"/>
            <w:szCs w:val="16"/>
          </w:rPr>
          <w:t>https://congreso-gto.s3.amazonaws.com/uploads/orden_archivo/archivo/27444/17_Dictamen_ini_ref_LSEyLPyPA_ruido_GPPRI_Exp._221-LXV-I._15nov22_f.pdf</w:t>
        </w:r>
      </w:hyperlink>
    </w:p>
  </w:footnote>
  <w:footnote w:id="44">
    <w:p w14:paraId="7F91EEFF" w14:textId="29D4203C" w:rsidR="005118F2" w:rsidRPr="007A7DC6" w:rsidRDefault="005118F2">
      <w:pPr>
        <w:pStyle w:val="Textonotapie"/>
        <w:rPr>
          <w:rFonts w:ascii="Abadi" w:hAnsi="Abadi" w:cstheme="minorHAnsi"/>
          <w:sz w:val="16"/>
          <w:szCs w:val="16"/>
        </w:rPr>
      </w:pPr>
      <w:r w:rsidRPr="007A7DC6">
        <w:rPr>
          <w:rStyle w:val="Refdenotaalpie"/>
          <w:rFonts w:ascii="Abadi" w:hAnsi="Abadi" w:cstheme="minorHAnsi"/>
          <w:sz w:val="16"/>
          <w:szCs w:val="16"/>
        </w:rPr>
        <w:footnoteRef/>
      </w:r>
      <w:r w:rsidRPr="007A7DC6">
        <w:rPr>
          <w:rFonts w:ascii="Abadi" w:hAnsi="Abadi" w:cstheme="minorHAnsi"/>
          <w:sz w:val="16"/>
          <w:szCs w:val="16"/>
        </w:rPr>
        <w:t xml:space="preserve"> </w:t>
      </w:r>
      <w:r w:rsidR="007A7DC6" w:rsidRPr="007A7DC6">
        <w:rPr>
          <w:rFonts w:ascii="Abadi" w:hAnsi="Abadi" w:cstheme="minorHAnsi"/>
          <w:sz w:val="16"/>
          <w:szCs w:val="16"/>
        </w:rPr>
        <w:t>(Duración de la Sesión) Una hora con veinte minutos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7728"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27" name="Imagen 2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5680"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2" o:spid="_x0000_s1030" type="#_x0000_t202" style="position:absolute;left:0;text-align:left;margin-left:-16.4pt;margin-top:316.05pt;width:498.75pt;height:54.75pt;rotation:-45;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10A1" w14:textId="1CC0197E" w:rsidR="004F5E0C" w:rsidRDefault="00977870" w:rsidP="000F5C80">
    <w:pPr>
      <w:pStyle w:val="Encabezado"/>
      <w:pBdr>
        <w:bottom w:val="single" w:sz="4" w:space="1" w:color="auto"/>
      </w:pBdr>
      <w:tabs>
        <w:tab w:val="clear" w:pos="4419"/>
        <w:tab w:val="clear" w:pos="8838"/>
        <w:tab w:val="left" w:pos="4111"/>
        <w:tab w:val="left" w:pos="6150"/>
        <w:tab w:val="right" w:pos="8789"/>
      </w:tabs>
      <w:jc w:val="center"/>
      <w:rPr>
        <w:rFonts w:ascii="Trebuchet MS" w:hAnsi="Trebuchet MS"/>
        <w:sz w:val="19"/>
      </w:rPr>
    </w:pPr>
    <w:r w:rsidRPr="00CF28D9">
      <w:rPr>
        <w:noProof/>
        <w:lang w:val="es-MX" w:eastAsia="es-MX"/>
      </w:rPr>
      <w:drawing>
        <wp:anchor distT="0" distB="0" distL="114300" distR="114300" simplePos="0" relativeHeight="251664896" behindDoc="1" locked="0" layoutInCell="1" allowOverlap="1" wp14:anchorId="1360BDFB" wp14:editId="5004620E">
          <wp:simplePos x="0" y="0"/>
          <wp:positionH relativeFrom="margin">
            <wp:posOffset>501015</wp:posOffset>
          </wp:positionH>
          <wp:positionV relativeFrom="paragraph">
            <wp:posOffset>1561465</wp:posOffset>
          </wp:positionV>
          <wp:extent cx="4800600" cy="4307840"/>
          <wp:effectExtent l="0" t="0" r="0" b="0"/>
          <wp:wrapNone/>
          <wp:docPr id="5" name="Imagen 5"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58752" behindDoc="0" locked="0" layoutInCell="1" allowOverlap="1" wp14:anchorId="04DD236F" wp14:editId="19AB18C3">
          <wp:simplePos x="0" y="0"/>
          <wp:positionH relativeFrom="column">
            <wp:posOffset>2482215</wp:posOffset>
          </wp:positionH>
          <wp:positionV relativeFrom="paragraph">
            <wp:posOffset>-164465</wp:posOffset>
          </wp:positionV>
          <wp:extent cx="683977" cy="285750"/>
          <wp:effectExtent l="0" t="0" r="0" b="0"/>
          <wp:wrapNone/>
          <wp:docPr id="28" name="Imagen 2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4F5E0C" w:rsidRPr="00410AA5">
      <w:rPr>
        <w:rFonts w:ascii="Maiandra GD" w:hAnsi="Maiandra GD"/>
        <w:i/>
        <w:iCs/>
        <w:noProof/>
        <w:sz w:val="16"/>
        <w:szCs w:val="16"/>
        <w:shd w:val="clear" w:color="auto" w:fill="D9D9D9" w:themeFill="background1" w:themeFillShade="D9"/>
        <w:lang w:val="es-MX" w:eastAsia="es-MX"/>
      </w:rPr>
      <w:t>Sesión</w:t>
    </w:r>
    <w:r w:rsidR="0083202D" w:rsidRPr="00410AA5">
      <w:rPr>
        <w:rFonts w:ascii="Maiandra GD" w:hAnsi="Maiandra GD"/>
        <w:i/>
        <w:iCs/>
        <w:sz w:val="16"/>
        <w:szCs w:val="16"/>
        <w:shd w:val="clear" w:color="auto" w:fill="D9D9D9" w:themeFill="background1" w:themeFillShade="D9"/>
      </w:rPr>
      <w:t xml:space="preserve"> </w:t>
    </w:r>
    <w:r w:rsidR="0083104F">
      <w:rPr>
        <w:rFonts w:ascii="Maiandra GD" w:hAnsi="Maiandra GD"/>
        <w:i/>
        <w:iCs/>
        <w:sz w:val="16"/>
        <w:szCs w:val="16"/>
        <w:shd w:val="clear" w:color="auto" w:fill="D9D9D9" w:themeFill="background1" w:themeFillShade="D9"/>
      </w:rPr>
      <w:t>Ordinaria</w:t>
    </w:r>
    <w:r w:rsidR="00352C44" w:rsidRPr="00410AA5">
      <w:rPr>
        <w:rFonts w:ascii="Maiandra GD" w:hAnsi="Maiandra GD"/>
        <w:i/>
        <w:iCs/>
        <w:sz w:val="16"/>
        <w:szCs w:val="16"/>
        <w:shd w:val="clear" w:color="auto" w:fill="D9D9D9" w:themeFill="background1" w:themeFillShade="D9"/>
      </w:rPr>
      <w:t xml:space="preserve"> </w:t>
    </w:r>
    <w:r w:rsidR="00C5280D">
      <w:rPr>
        <w:rFonts w:ascii="Maiandra GD" w:hAnsi="Maiandra GD"/>
        <w:i/>
        <w:iCs/>
        <w:sz w:val="16"/>
        <w:szCs w:val="16"/>
        <w:shd w:val="clear" w:color="auto" w:fill="D9D9D9" w:themeFill="background1" w:themeFillShade="D9"/>
      </w:rPr>
      <w:t xml:space="preserve">29 de </w:t>
    </w:r>
    <w:proofErr w:type="gramStart"/>
    <w:r w:rsidR="0083104F">
      <w:rPr>
        <w:rFonts w:ascii="Maiandra GD" w:hAnsi="Maiandra GD"/>
        <w:i/>
        <w:iCs/>
        <w:sz w:val="16"/>
        <w:szCs w:val="16"/>
        <w:shd w:val="clear" w:color="auto" w:fill="D9D9D9" w:themeFill="background1" w:themeFillShade="D9"/>
      </w:rPr>
      <w:t>Noviembre</w:t>
    </w:r>
    <w:proofErr w:type="gramEnd"/>
    <w:r w:rsidR="0083104F">
      <w:rPr>
        <w:rFonts w:ascii="Maiandra GD" w:hAnsi="Maiandra GD"/>
        <w:i/>
        <w:iCs/>
        <w:sz w:val="16"/>
        <w:szCs w:val="16"/>
        <w:shd w:val="clear" w:color="auto" w:fill="D9D9D9" w:themeFill="background1" w:themeFillShade="D9"/>
      </w:rPr>
      <w:t xml:space="preserve"> </w:t>
    </w:r>
    <w:r w:rsidR="004F5E0C" w:rsidRPr="00410AA5">
      <w:rPr>
        <w:rFonts w:ascii="Maiandra GD" w:hAnsi="Maiandra GD"/>
        <w:i/>
        <w:iCs/>
        <w:sz w:val="16"/>
        <w:szCs w:val="16"/>
        <w:shd w:val="clear" w:color="auto" w:fill="D9D9D9" w:themeFill="background1" w:themeFillShade="D9"/>
      </w:rPr>
      <w:t>de 20</w:t>
    </w:r>
    <w:r w:rsidR="00565CAB" w:rsidRPr="00410AA5">
      <w:rPr>
        <w:rFonts w:ascii="Maiandra GD" w:hAnsi="Maiandra GD"/>
        <w:i/>
        <w:iCs/>
        <w:sz w:val="16"/>
        <w:szCs w:val="16"/>
        <w:shd w:val="clear" w:color="auto" w:fill="D9D9D9" w:themeFill="background1" w:themeFillShade="D9"/>
      </w:rPr>
      <w:t>22</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1020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15"/>
      <w:gridCol w:w="8193"/>
    </w:tblGrid>
    <w:tr w:rsidR="004F5E0C" w14:paraId="05C301D3" w14:textId="77777777" w:rsidTr="00046070">
      <w:trPr>
        <w:trHeight w:val="1743"/>
      </w:trPr>
      <w:tc>
        <w:tcPr>
          <w:tcW w:w="2015"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654656"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29" name="Imagen 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7EC10E95" w:rsidR="004F5E0C" w:rsidRDefault="004F5E0C" w:rsidP="00AA08D1">
          <w:pPr>
            <w:pStyle w:val="Encabezado"/>
            <w:tabs>
              <w:tab w:val="clear" w:pos="4419"/>
            </w:tabs>
            <w:jc w:val="center"/>
            <w:rPr>
              <w:sz w:val="19"/>
            </w:rPr>
          </w:pPr>
        </w:p>
        <w:p w14:paraId="0A6620B1" w14:textId="4CC7A8A9" w:rsidR="004F5E0C" w:rsidRPr="006D45D3" w:rsidRDefault="004F5E0C" w:rsidP="00AA08D1">
          <w:pPr>
            <w:pStyle w:val="Encabezado"/>
            <w:tabs>
              <w:tab w:val="clear" w:pos="4419"/>
            </w:tabs>
            <w:jc w:val="center"/>
            <w:rPr>
              <w:sz w:val="19"/>
            </w:rPr>
          </w:pPr>
        </w:p>
      </w:tc>
      <w:tc>
        <w:tcPr>
          <w:tcW w:w="8193"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62848"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04ED7A39"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SEXÁGESIMA 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26EB80EF" w:rsidR="00E837E4" w:rsidRPr="008008F6" w:rsidRDefault="003C766D"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SESIÓN ORDI</w:t>
          </w:r>
          <w:r w:rsidR="00223FFE">
            <w:rPr>
              <w:rFonts w:ascii="Maiandra GD" w:hAnsi="Maiandra GD"/>
              <w:b/>
              <w:i/>
              <w:sz w:val="16"/>
              <w:szCs w:val="16"/>
            </w:rPr>
            <w:t xml:space="preserve">NARIA- SEGUNDO AÑO DE EJERCICIO </w:t>
          </w:r>
          <w:r w:rsidR="00E837E4" w:rsidRPr="008008F6">
            <w:rPr>
              <w:rFonts w:ascii="Maiandra GD" w:hAnsi="Maiandra GD"/>
              <w:b/>
              <w:i/>
              <w:sz w:val="16"/>
              <w:szCs w:val="16"/>
            </w:rPr>
            <w:t>CONSTITUCIONAL</w:t>
          </w:r>
          <w:r w:rsidR="00046070">
            <w:rPr>
              <w:rFonts w:ascii="Maiandra GD" w:hAnsi="Maiandra GD"/>
              <w:b/>
              <w:i/>
              <w:sz w:val="16"/>
              <w:szCs w:val="16"/>
            </w:rPr>
            <w:t>-</w:t>
          </w:r>
          <w:r w:rsidR="00430878">
            <w:rPr>
              <w:rFonts w:ascii="Maiandra GD" w:hAnsi="Maiandra GD"/>
              <w:b/>
              <w:i/>
              <w:sz w:val="16"/>
              <w:szCs w:val="16"/>
            </w:rPr>
            <w:t>PRIMER PERIODO</w:t>
          </w:r>
        </w:p>
        <w:p w14:paraId="2AB4DE9C" w14:textId="2B9FB133"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2E73F3AA" w:rsidR="004F5E0C" w:rsidRPr="006D45D3" w:rsidRDefault="004F5E0C" w:rsidP="00E837E4">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 xml:space="preserve">GUANAJUATO, GTO., </w:t>
          </w:r>
          <w:r w:rsidR="007D75FD">
            <w:rPr>
              <w:rFonts w:ascii="Maiandra GD" w:hAnsi="Maiandra GD"/>
              <w:b/>
              <w:i/>
              <w:sz w:val="18"/>
              <w:szCs w:val="18"/>
              <w:shd w:val="clear" w:color="auto" w:fill="D9D9D9" w:themeFill="background1" w:themeFillShade="D9"/>
            </w:rPr>
            <w:t>29</w:t>
          </w:r>
          <w:r w:rsidR="00051EFD">
            <w:rPr>
              <w:rFonts w:ascii="Maiandra GD" w:hAnsi="Maiandra GD"/>
              <w:b/>
              <w:i/>
              <w:sz w:val="18"/>
              <w:szCs w:val="18"/>
              <w:shd w:val="clear" w:color="auto" w:fill="D9D9D9" w:themeFill="background1" w:themeFillShade="D9"/>
            </w:rPr>
            <w:t xml:space="preserve"> DE </w:t>
          </w:r>
          <w:r w:rsidR="007D75FD">
            <w:rPr>
              <w:rFonts w:ascii="Maiandra GD" w:hAnsi="Maiandra GD"/>
              <w:b/>
              <w:i/>
              <w:sz w:val="18"/>
              <w:szCs w:val="18"/>
              <w:shd w:val="clear" w:color="auto" w:fill="D9D9D9" w:themeFill="background1" w:themeFillShade="D9"/>
            </w:rPr>
            <w:t>NOVIEMBRE</w:t>
          </w:r>
          <w:r w:rsidR="00C057EF">
            <w:rPr>
              <w:rFonts w:ascii="Maiandra GD" w:hAnsi="Maiandra GD"/>
              <w:b/>
              <w:i/>
              <w:sz w:val="18"/>
              <w:szCs w:val="18"/>
              <w:shd w:val="clear" w:color="auto" w:fill="D9D9D9" w:themeFill="background1" w:themeFillShade="D9"/>
            </w:rPr>
            <w:t xml:space="preserve"> </w:t>
          </w:r>
          <w:r w:rsidRPr="0038730F">
            <w:rPr>
              <w:rFonts w:ascii="Maiandra GD" w:hAnsi="Maiandra GD"/>
              <w:b/>
              <w:i/>
              <w:sz w:val="18"/>
              <w:szCs w:val="18"/>
              <w:shd w:val="clear" w:color="auto" w:fill="D9D9D9" w:themeFill="background1" w:themeFillShade="D9"/>
            </w:rPr>
            <w:t>DE 20</w:t>
          </w:r>
          <w:r w:rsidR="00BE665D" w:rsidRPr="0038730F">
            <w:rPr>
              <w:rFonts w:ascii="Maiandra GD" w:hAnsi="Maiandra GD"/>
              <w:b/>
              <w:i/>
              <w:sz w:val="18"/>
              <w:szCs w:val="18"/>
              <w:shd w:val="clear" w:color="auto" w:fill="D9D9D9" w:themeFill="background1" w:themeFillShade="D9"/>
            </w:rPr>
            <w:t>2</w:t>
          </w:r>
          <w:r w:rsidR="00E837E4">
            <w:rPr>
              <w:rFonts w:ascii="Maiandra GD" w:hAnsi="Maiandra GD"/>
              <w:b/>
              <w:i/>
              <w:sz w:val="18"/>
              <w:szCs w:val="18"/>
              <w:shd w:val="clear" w:color="auto" w:fill="D9D9D9" w:themeFill="background1" w:themeFillShade="D9"/>
            </w:rPr>
            <w:t>2</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 xml:space="preserve">SESIÓN </w:t>
          </w:r>
          <w:r w:rsidR="00C71BBA">
            <w:rPr>
              <w:rFonts w:ascii="Maiandra GD" w:hAnsi="Maiandra GD"/>
              <w:b/>
              <w:i/>
              <w:sz w:val="18"/>
              <w:szCs w:val="18"/>
              <w:shd w:val="clear" w:color="auto" w:fill="D9D9D9" w:themeFill="background1" w:themeFillShade="D9"/>
            </w:rPr>
            <w:t xml:space="preserve">ORDINARIA </w:t>
          </w:r>
          <w:r w:rsidR="00011F9F">
            <w:rPr>
              <w:rFonts w:ascii="Maiandra GD" w:hAnsi="Maiandra GD"/>
              <w:b/>
              <w:i/>
              <w:sz w:val="18"/>
              <w:szCs w:val="18"/>
              <w:shd w:val="clear" w:color="auto" w:fill="D9D9D9" w:themeFill="background1" w:themeFillShade="D9"/>
            </w:rPr>
            <w:t>NÚMERO (</w:t>
          </w:r>
          <w:r w:rsidR="00B61F16">
            <w:rPr>
              <w:rFonts w:ascii="Maiandra GD" w:hAnsi="Maiandra GD"/>
              <w:b/>
              <w:i/>
              <w:sz w:val="18"/>
              <w:szCs w:val="18"/>
              <w:shd w:val="clear" w:color="auto" w:fill="D9D9D9" w:themeFill="background1" w:themeFillShade="D9"/>
            </w:rPr>
            <w:t>50</w:t>
          </w:r>
          <w:r w:rsidR="00011F9F">
            <w:rPr>
              <w:rFonts w:ascii="Maiandra GD" w:hAnsi="Maiandra GD"/>
              <w:b/>
              <w:i/>
              <w:sz w:val="18"/>
              <w:szCs w:val="18"/>
              <w:shd w:val="clear" w:color="auto" w:fill="D9D9D9" w:themeFill="background1" w:themeFillShade="D9"/>
            </w:rPr>
            <w:t>)</w:t>
          </w:r>
        </w:p>
      </w:tc>
    </w:tr>
  </w:tbl>
  <w:p w14:paraId="2529A23E" w14:textId="229E2952" w:rsidR="004F5E0C" w:rsidRPr="006416C3" w:rsidRDefault="009A6CF1" w:rsidP="006328F9">
    <w:pPr>
      <w:pStyle w:val="Encabezado"/>
    </w:pPr>
    <w:r w:rsidRPr="00CF28D9">
      <w:rPr>
        <w:noProof/>
        <w:lang w:val="es-MX" w:eastAsia="es-MX"/>
      </w:rPr>
      <w:drawing>
        <wp:anchor distT="0" distB="0" distL="114300" distR="114300" simplePos="0" relativeHeight="251666944" behindDoc="1" locked="0" layoutInCell="1" allowOverlap="1" wp14:anchorId="30A459E6" wp14:editId="093DAB10">
          <wp:simplePos x="0" y="0"/>
          <wp:positionH relativeFrom="margin">
            <wp:posOffset>467238</wp:posOffset>
          </wp:positionH>
          <wp:positionV relativeFrom="paragraph">
            <wp:posOffset>2422296</wp:posOffset>
          </wp:positionV>
          <wp:extent cx="4800600" cy="4307840"/>
          <wp:effectExtent l="0" t="0" r="0" b="0"/>
          <wp:wrapNone/>
          <wp:docPr id="13" name="Imagen 13"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2">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402"/>
    <w:multiLevelType w:val="multilevel"/>
    <w:tmpl w:val="00000885"/>
    <w:lvl w:ilvl="0">
      <w:start w:val="2"/>
      <w:numFmt w:val="decimal"/>
      <w:lvlText w:val="%1."/>
      <w:lvlJc w:val="left"/>
      <w:pPr>
        <w:ind w:left="929" w:hanging="361"/>
      </w:pPr>
      <w:rPr>
        <w:spacing w:val="-1"/>
        <w:w w:val="100"/>
      </w:rPr>
    </w:lvl>
    <w:lvl w:ilvl="1">
      <w:numFmt w:val="bullet"/>
      <w:lvlText w:val="•"/>
      <w:lvlJc w:val="left"/>
      <w:pPr>
        <w:ind w:left="1680" w:hanging="361"/>
      </w:pPr>
    </w:lvl>
    <w:lvl w:ilvl="2">
      <w:numFmt w:val="bullet"/>
      <w:lvlText w:val="•"/>
      <w:lvlJc w:val="left"/>
      <w:pPr>
        <w:ind w:left="2500" w:hanging="361"/>
      </w:pPr>
    </w:lvl>
    <w:lvl w:ilvl="3">
      <w:numFmt w:val="bullet"/>
      <w:lvlText w:val="•"/>
      <w:lvlJc w:val="left"/>
      <w:pPr>
        <w:ind w:left="3320" w:hanging="361"/>
      </w:pPr>
    </w:lvl>
    <w:lvl w:ilvl="4">
      <w:numFmt w:val="bullet"/>
      <w:lvlText w:val="•"/>
      <w:lvlJc w:val="left"/>
      <w:pPr>
        <w:ind w:left="4140" w:hanging="361"/>
      </w:pPr>
    </w:lvl>
    <w:lvl w:ilvl="5">
      <w:numFmt w:val="bullet"/>
      <w:lvlText w:val="•"/>
      <w:lvlJc w:val="left"/>
      <w:pPr>
        <w:ind w:left="4960" w:hanging="361"/>
      </w:pPr>
    </w:lvl>
    <w:lvl w:ilvl="6">
      <w:numFmt w:val="bullet"/>
      <w:lvlText w:val="•"/>
      <w:lvlJc w:val="left"/>
      <w:pPr>
        <w:ind w:left="5780" w:hanging="361"/>
      </w:pPr>
    </w:lvl>
    <w:lvl w:ilvl="7">
      <w:numFmt w:val="bullet"/>
      <w:lvlText w:val="•"/>
      <w:lvlJc w:val="left"/>
      <w:pPr>
        <w:ind w:left="6600" w:hanging="361"/>
      </w:pPr>
    </w:lvl>
    <w:lvl w:ilvl="8">
      <w:numFmt w:val="bullet"/>
      <w:lvlText w:val="•"/>
      <w:lvlJc w:val="left"/>
      <w:pPr>
        <w:ind w:left="7420" w:hanging="361"/>
      </w:pPr>
    </w:lvl>
  </w:abstractNum>
  <w:abstractNum w:abstractNumId="3" w15:restartNumberingAfterBreak="0">
    <w:nsid w:val="00000403"/>
    <w:multiLevelType w:val="multilevel"/>
    <w:tmpl w:val="CFBE4E44"/>
    <w:lvl w:ilvl="0">
      <w:start w:val="11"/>
      <w:numFmt w:val="decimal"/>
      <w:lvlText w:val="%1."/>
      <w:lvlJc w:val="left"/>
      <w:pPr>
        <w:ind w:left="871" w:hanging="668"/>
      </w:pPr>
      <w:rPr>
        <w:rFonts w:ascii="Microsoft Sans Serif" w:hAnsi="Microsoft Sans Serif" w:cs="Microsoft Sans Serif"/>
        <w:b/>
        <w:bCs/>
        <w:i w:val="0"/>
        <w:iCs w:val="0"/>
        <w:color w:val="161616"/>
        <w:spacing w:val="0"/>
        <w:w w:val="64"/>
        <w:sz w:val="22"/>
        <w:szCs w:val="22"/>
      </w:rPr>
    </w:lvl>
    <w:lvl w:ilvl="1">
      <w:start w:val="1"/>
      <w:numFmt w:val="lowerLetter"/>
      <w:lvlText w:val="%2)"/>
      <w:lvlJc w:val="left"/>
      <w:pPr>
        <w:ind w:left="853" w:hanging="350"/>
      </w:pPr>
      <w:rPr>
        <w:spacing w:val="-2"/>
        <w:w w:val="100"/>
      </w:rPr>
    </w:lvl>
    <w:lvl w:ilvl="2">
      <w:numFmt w:val="bullet"/>
      <w:lvlText w:val="•"/>
      <w:lvlJc w:val="left"/>
      <w:pPr>
        <w:ind w:left="1771" w:hanging="350"/>
      </w:pPr>
    </w:lvl>
    <w:lvl w:ilvl="3">
      <w:numFmt w:val="bullet"/>
      <w:lvlText w:val="•"/>
      <w:lvlJc w:val="left"/>
      <w:pPr>
        <w:ind w:left="2662" w:hanging="350"/>
      </w:pPr>
    </w:lvl>
    <w:lvl w:ilvl="4">
      <w:numFmt w:val="bullet"/>
      <w:lvlText w:val="•"/>
      <w:lvlJc w:val="left"/>
      <w:pPr>
        <w:ind w:left="3553" w:hanging="350"/>
      </w:pPr>
    </w:lvl>
    <w:lvl w:ilvl="5">
      <w:numFmt w:val="bullet"/>
      <w:lvlText w:val="•"/>
      <w:lvlJc w:val="left"/>
      <w:pPr>
        <w:ind w:left="4444" w:hanging="350"/>
      </w:pPr>
    </w:lvl>
    <w:lvl w:ilvl="6">
      <w:numFmt w:val="bullet"/>
      <w:lvlText w:val="•"/>
      <w:lvlJc w:val="left"/>
      <w:pPr>
        <w:ind w:left="5335" w:hanging="350"/>
      </w:pPr>
    </w:lvl>
    <w:lvl w:ilvl="7">
      <w:numFmt w:val="bullet"/>
      <w:lvlText w:val="•"/>
      <w:lvlJc w:val="left"/>
      <w:pPr>
        <w:ind w:left="6226" w:hanging="350"/>
      </w:pPr>
    </w:lvl>
    <w:lvl w:ilvl="8">
      <w:numFmt w:val="bullet"/>
      <w:lvlText w:val="•"/>
      <w:lvlJc w:val="left"/>
      <w:pPr>
        <w:ind w:left="7117" w:hanging="350"/>
      </w:pPr>
    </w:lvl>
  </w:abstractNum>
  <w:abstractNum w:abstractNumId="4" w15:restartNumberingAfterBreak="0">
    <w:nsid w:val="00000404"/>
    <w:multiLevelType w:val="multilevel"/>
    <w:tmpl w:val="FFFFFFFF"/>
    <w:lvl w:ilvl="0">
      <w:start w:val="1"/>
      <w:numFmt w:val="lowerLetter"/>
      <w:lvlText w:val="%1)"/>
      <w:lvlJc w:val="left"/>
      <w:pPr>
        <w:ind w:left="909" w:hanging="408"/>
      </w:pPr>
      <w:rPr>
        <w:spacing w:val="-2"/>
        <w:w w:val="100"/>
      </w:rPr>
    </w:lvl>
    <w:lvl w:ilvl="1">
      <w:numFmt w:val="bullet"/>
      <w:lvlText w:val="•"/>
      <w:lvlJc w:val="left"/>
      <w:pPr>
        <w:ind w:left="1700" w:hanging="408"/>
      </w:pPr>
    </w:lvl>
    <w:lvl w:ilvl="2">
      <w:numFmt w:val="bullet"/>
      <w:lvlText w:val="•"/>
      <w:lvlJc w:val="left"/>
      <w:pPr>
        <w:ind w:left="2500" w:hanging="408"/>
      </w:pPr>
    </w:lvl>
    <w:lvl w:ilvl="3">
      <w:numFmt w:val="bullet"/>
      <w:lvlText w:val="•"/>
      <w:lvlJc w:val="left"/>
      <w:pPr>
        <w:ind w:left="3300" w:hanging="408"/>
      </w:pPr>
    </w:lvl>
    <w:lvl w:ilvl="4">
      <w:numFmt w:val="bullet"/>
      <w:lvlText w:val="•"/>
      <w:lvlJc w:val="left"/>
      <w:pPr>
        <w:ind w:left="4100" w:hanging="408"/>
      </w:pPr>
    </w:lvl>
    <w:lvl w:ilvl="5">
      <w:numFmt w:val="bullet"/>
      <w:lvlText w:val="•"/>
      <w:lvlJc w:val="left"/>
      <w:pPr>
        <w:ind w:left="4900" w:hanging="408"/>
      </w:pPr>
    </w:lvl>
    <w:lvl w:ilvl="6">
      <w:numFmt w:val="bullet"/>
      <w:lvlText w:val="•"/>
      <w:lvlJc w:val="left"/>
      <w:pPr>
        <w:ind w:left="5700" w:hanging="408"/>
      </w:pPr>
    </w:lvl>
    <w:lvl w:ilvl="7">
      <w:numFmt w:val="bullet"/>
      <w:lvlText w:val="•"/>
      <w:lvlJc w:val="left"/>
      <w:pPr>
        <w:ind w:left="6500" w:hanging="408"/>
      </w:pPr>
    </w:lvl>
    <w:lvl w:ilvl="8">
      <w:numFmt w:val="bullet"/>
      <w:lvlText w:val="•"/>
      <w:lvlJc w:val="left"/>
      <w:pPr>
        <w:ind w:left="7300" w:hanging="408"/>
      </w:pPr>
    </w:lvl>
  </w:abstractNum>
  <w:abstractNum w:abstractNumId="5" w15:restartNumberingAfterBreak="0">
    <w:nsid w:val="00B67F2F"/>
    <w:multiLevelType w:val="hybridMultilevel"/>
    <w:tmpl w:val="E7A42198"/>
    <w:lvl w:ilvl="0" w:tplc="080A000F">
      <w:start w:val="1"/>
      <w:numFmt w:val="decimal"/>
      <w:lvlText w:val="%1."/>
      <w:lvlJc w:val="left"/>
      <w:pPr>
        <w:ind w:left="720" w:hanging="360"/>
      </w:pPr>
    </w:lvl>
    <w:lvl w:ilvl="1" w:tplc="0DD62CD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358759D"/>
    <w:multiLevelType w:val="hybridMultilevel"/>
    <w:tmpl w:val="A3020AE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6A63932"/>
    <w:multiLevelType w:val="hybridMultilevel"/>
    <w:tmpl w:val="F3BC2EB8"/>
    <w:lvl w:ilvl="0" w:tplc="080A0009">
      <w:start w:val="1"/>
      <w:numFmt w:val="bullet"/>
      <w:lvlText w:val=""/>
      <w:lvlJc w:val="left"/>
      <w:pPr>
        <w:ind w:left="759" w:hanging="360"/>
      </w:pPr>
      <w:rPr>
        <w:rFonts w:ascii="Wingdings" w:hAnsi="Wingdings" w:hint="default"/>
      </w:rPr>
    </w:lvl>
    <w:lvl w:ilvl="1" w:tplc="080A0003" w:tentative="1">
      <w:start w:val="1"/>
      <w:numFmt w:val="bullet"/>
      <w:lvlText w:val="o"/>
      <w:lvlJc w:val="left"/>
      <w:pPr>
        <w:ind w:left="1479" w:hanging="360"/>
      </w:pPr>
      <w:rPr>
        <w:rFonts w:ascii="Courier New" w:hAnsi="Courier New" w:cs="Courier New" w:hint="default"/>
      </w:rPr>
    </w:lvl>
    <w:lvl w:ilvl="2" w:tplc="080A0005" w:tentative="1">
      <w:start w:val="1"/>
      <w:numFmt w:val="bullet"/>
      <w:lvlText w:val=""/>
      <w:lvlJc w:val="left"/>
      <w:pPr>
        <w:ind w:left="2199" w:hanging="360"/>
      </w:pPr>
      <w:rPr>
        <w:rFonts w:ascii="Wingdings" w:hAnsi="Wingdings" w:hint="default"/>
      </w:rPr>
    </w:lvl>
    <w:lvl w:ilvl="3" w:tplc="080A0001" w:tentative="1">
      <w:start w:val="1"/>
      <w:numFmt w:val="bullet"/>
      <w:lvlText w:val=""/>
      <w:lvlJc w:val="left"/>
      <w:pPr>
        <w:ind w:left="2919" w:hanging="360"/>
      </w:pPr>
      <w:rPr>
        <w:rFonts w:ascii="Symbol" w:hAnsi="Symbol" w:hint="default"/>
      </w:rPr>
    </w:lvl>
    <w:lvl w:ilvl="4" w:tplc="080A0003" w:tentative="1">
      <w:start w:val="1"/>
      <w:numFmt w:val="bullet"/>
      <w:lvlText w:val="o"/>
      <w:lvlJc w:val="left"/>
      <w:pPr>
        <w:ind w:left="3639" w:hanging="360"/>
      </w:pPr>
      <w:rPr>
        <w:rFonts w:ascii="Courier New" w:hAnsi="Courier New" w:cs="Courier New" w:hint="default"/>
      </w:rPr>
    </w:lvl>
    <w:lvl w:ilvl="5" w:tplc="080A0005" w:tentative="1">
      <w:start w:val="1"/>
      <w:numFmt w:val="bullet"/>
      <w:lvlText w:val=""/>
      <w:lvlJc w:val="left"/>
      <w:pPr>
        <w:ind w:left="4359" w:hanging="360"/>
      </w:pPr>
      <w:rPr>
        <w:rFonts w:ascii="Wingdings" w:hAnsi="Wingdings" w:hint="default"/>
      </w:rPr>
    </w:lvl>
    <w:lvl w:ilvl="6" w:tplc="080A0001" w:tentative="1">
      <w:start w:val="1"/>
      <w:numFmt w:val="bullet"/>
      <w:lvlText w:val=""/>
      <w:lvlJc w:val="left"/>
      <w:pPr>
        <w:ind w:left="5079" w:hanging="360"/>
      </w:pPr>
      <w:rPr>
        <w:rFonts w:ascii="Symbol" w:hAnsi="Symbol" w:hint="default"/>
      </w:rPr>
    </w:lvl>
    <w:lvl w:ilvl="7" w:tplc="080A0003" w:tentative="1">
      <w:start w:val="1"/>
      <w:numFmt w:val="bullet"/>
      <w:lvlText w:val="o"/>
      <w:lvlJc w:val="left"/>
      <w:pPr>
        <w:ind w:left="5799" w:hanging="360"/>
      </w:pPr>
      <w:rPr>
        <w:rFonts w:ascii="Courier New" w:hAnsi="Courier New" w:cs="Courier New" w:hint="default"/>
      </w:rPr>
    </w:lvl>
    <w:lvl w:ilvl="8" w:tplc="080A0005" w:tentative="1">
      <w:start w:val="1"/>
      <w:numFmt w:val="bullet"/>
      <w:lvlText w:val=""/>
      <w:lvlJc w:val="left"/>
      <w:pPr>
        <w:ind w:left="6519" w:hanging="360"/>
      </w:pPr>
      <w:rPr>
        <w:rFonts w:ascii="Wingdings" w:hAnsi="Wingdings" w:hint="default"/>
      </w:rPr>
    </w:lvl>
  </w:abstractNum>
  <w:abstractNum w:abstractNumId="8" w15:restartNumberingAfterBreak="0">
    <w:nsid w:val="082E6AB8"/>
    <w:multiLevelType w:val="hybridMultilevel"/>
    <w:tmpl w:val="CA3AC6FA"/>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0C4F5B65"/>
    <w:multiLevelType w:val="hybridMultilevel"/>
    <w:tmpl w:val="13C60482"/>
    <w:lvl w:ilvl="0" w:tplc="48B6E73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F480113"/>
    <w:multiLevelType w:val="hybridMultilevel"/>
    <w:tmpl w:val="E710CF5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54D6F5B"/>
    <w:multiLevelType w:val="hybridMultilevel"/>
    <w:tmpl w:val="A2842C1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DA78C8"/>
    <w:multiLevelType w:val="hybridMultilevel"/>
    <w:tmpl w:val="7804A436"/>
    <w:lvl w:ilvl="0" w:tplc="F9A6E3D2">
      <w:start w:val="6"/>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DF02655"/>
    <w:multiLevelType w:val="hybridMultilevel"/>
    <w:tmpl w:val="9F9A7914"/>
    <w:lvl w:ilvl="0" w:tplc="D2521B38">
      <w:start w:val="1"/>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BB30E0"/>
    <w:multiLevelType w:val="hybridMultilevel"/>
    <w:tmpl w:val="BE5E8CCE"/>
    <w:lvl w:ilvl="0" w:tplc="74E03690">
      <w:start w:val="1"/>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6F65596"/>
    <w:multiLevelType w:val="hybridMultilevel"/>
    <w:tmpl w:val="C2361DB6"/>
    <w:lvl w:ilvl="0" w:tplc="F5D48432">
      <w:start w:val="1"/>
      <w:numFmt w:val="bullet"/>
      <w:lvlText w:val=""/>
      <w:lvlJc w:val="left"/>
      <w:pPr>
        <w:ind w:left="3196" w:hanging="360"/>
      </w:pPr>
      <w:rPr>
        <w:rFonts w:ascii="Symbol" w:hAnsi="Symbol" w:hint="default"/>
      </w:rPr>
    </w:lvl>
    <w:lvl w:ilvl="1" w:tplc="FFFFFFFF" w:tentative="1">
      <w:start w:val="1"/>
      <w:numFmt w:val="bullet"/>
      <w:lvlText w:val="o"/>
      <w:lvlJc w:val="left"/>
      <w:pPr>
        <w:ind w:left="3916" w:hanging="360"/>
      </w:pPr>
      <w:rPr>
        <w:rFonts w:ascii="Courier New" w:hAnsi="Courier New" w:cs="Courier New" w:hint="default"/>
      </w:rPr>
    </w:lvl>
    <w:lvl w:ilvl="2" w:tplc="FFFFFFFF" w:tentative="1">
      <w:start w:val="1"/>
      <w:numFmt w:val="bullet"/>
      <w:lvlText w:val=""/>
      <w:lvlJc w:val="left"/>
      <w:pPr>
        <w:ind w:left="4636" w:hanging="360"/>
      </w:pPr>
      <w:rPr>
        <w:rFonts w:ascii="Wingdings" w:hAnsi="Wingdings" w:hint="default"/>
      </w:rPr>
    </w:lvl>
    <w:lvl w:ilvl="3" w:tplc="FFFFFFFF" w:tentative="1">
      <w:start w:val="1"/>
      <w:numFmt w:val="bullet"/>
      <w:lvlText w:val=""/>
      <w:lvlJc w:val="left"/>
      <w:pPr>
        <w:ind w:left="5356" w:hanging="360"/>
      </w:pPr>
      <w:rPr>
        <w:rFonts w:ascii="Symbol" w:hAnsi="Symbol" w:hint="default"/>
      </w:rPr>
    </w:lvl>
    <w:lvl w:ilvl="4" w:tplc="FFFFFFFF" w:tentative="1">
      <w:start w:val="1"/>
      <w:numFmt w:val="bullet"/>
      <w:lvlText w:val="o"/>
      <w:lvlJc w:val="left"/>
      <w:pPr>
        <w:ind w:left="6076" w:hanging="360"/>
      </w:pPr>
      <w:rPr>
        <w:rFonts w:ascii="Courier New" w:hAnsi="Courier New" w:cs="Courier New" w:hint="default"/>
      </w:rPr>
    </w:lvl>
    <w:lvl w:ilvl="5" w:tplc="FFFFFFFF" w:tentative="1">
      <w:start w:val="1"/>
      <w:numFmt w:val="bullet"/>
      <w:lvlText w:val=""/>
      <w:lvlJc w:val="left"/>
      <w:pPr>
        <w:ind w:left="6796" w:hanging="360"/>
      </w:pPr>
      <w:rPr>
        <w:rFonts w:ascii="Wingdings" w:hAnsi="Wingdings" w:hint="default"/>
      </w:rPr>
    </w:lvl>
    <w:lvl w:ilvl="6" w:tplc="FFFFFFFF" w:tentative="1">
      <w:start w:val="1"/>
      <w:numFmt w:val="bullet"/>
      <w:lvlText w:val=""/>
      <w:lvlJc w:val="left"/>
      <w:pPr>
        <w:ind w:left="7516" w:hanging="360"/>
      </w:pPr>
      <w:rPr>
        <w:rFonts w:ascii="Symbol" w:hAnsi="Symbol" w:hint="default"/>
      </w:rPr>
    </w:lvl>
    <w:lvl w:ilvl="7" w:tplc="FFFFFFFF" w:tentative="1">
      <w:start w:val="1"/>
      <w:numFmt w:val="bullet"/>
      <w:lvlText w:val="o"/>
      <w:lvlJc w:val="left"/>
      <w:pPr>
        <w:ind w:left="8236" w:hanging="360"/>
      </w:pPr>
      <w:rPr>
        <w:rFonts w:ascii="Courier New" w:hAnsi="Courier New" w:cs="Courier New" w:hint="default"/>
      </w:rPr>
    </w:lvl>
    <w:lvl w:ilvl="8" w:tplc="FFFFFFFF" w:tentative="1">
      <w:start w:val="1"/>
      <w:numFmt w:val="bullet"/>
      <w:lvlText w:val=""/>
      <w:lvlJc w:val="left"/>
      <w:pPr>
        <w:ind w:left="8956" w:hanging="360"/>
      </w:pPr>
      <w:rPr>
        <w:rFonts w:ascii="Wingdings" w:hAnsi="Wingdings" w:hint="default"/>
      </w:rPr>
    </w:lvl>
  </w:abstractNum>
  <w:abstractNum w:abstractNumId="16" w15:restartNumberingAfterBreak="0">
    <w:nsid w:val="2F020C88"/>
    <w:multiLevelType w:val="hybridMultilevel"/>
    <w:tmpl w:val="3AC4E7C0"/>
    <w:lvl w:ilvl="0" w:tplc="7666A210">
      <w:start w:val="1"/>
      <w:numFmt w:val="decimal"/>
      <w:lvlText w:val="%1."/>
      <w:lvlJc w:val="left"/>
      <w:pPr>
        <w:ind w:left="720" w:hanging="360"/>
      </w:pPr>
      <w:rPr>
        <w:rFonts w:ascii="Calibri" w:eastAsia="Calibri" w:hAnsi="Calibri" w:cs="Times New Roman"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305B3F30"/>
    <w:multiLevelType w:val="hybridMultilevel"/>
    <w:tmpl w:val="117660B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8C429D"/>
    <w:multiLevelType w:val="hybridMultilevel"/>
    <w:tmpl w:val="AB08EF5A"/>
    <w:lvl w:ilvl="0" w:tplc="31980962">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4B4C73"/>
    <w:multiLevelType w:val="multilevel"/>
    <w:tmpl w:val="97787890"/>
    <w:lvl w:ilvl="0">
      <w:start w:val="1"/>
      <w:numFmt w:val="bullet"/>
      <w:lvlText w:val=""/>
      <w:lvlJc w:val="right"/>
      <w:pPr>
        <w:ind w:left="994" w:hanging="325"/>
      </w:pPr>
      <w:rPr>
        <w:rFonts w:ascii="Symbol" w:hAnsi="Symbol" w:hint="default"/>
        <w:w w:val="113"/>
        <w:position w:val="3"/>
      </w:rPr>
    </w:lvl>
    <w:lvl w:ilvl="1">
      <w:numFmt w:val="bullet"/>
      <w:lvlText w:val="•"/>
      <w:lvlJc w:val="left"/>
      <w:pPr>
        <w:ind w:left="1782" w:hanging="325"/>
      </w:pPr>
    </w:lvl>
    <w:lvl w:ilvl="2">
      <w:numFmt w:val="bullet"/>
      <w:lvlText w:val="•"/>
      <w:lvlJc w:val="left"/>
      <w:pPr>
        <w:ind w:left="2564" w:hanging="325"/>
      </w:pPr>
    </w:lvl>
    <w:lvl w:ilvl="3">
      <w:numFmt w:val="bullet"/>
      <w:lvlText w:val="•"/>
      <w:lvlJc w:val="left"/>
      <w:pPr>
        <w:ind w:left="3346" w:hanging="325"/>
      </w:pPr>
    </w:lvl>
    <w:lvl w:ilvl="4">
      <w:numFmt w:val="bullet"/>
      <w:lvlText w:val="•"/>
      <w:lvlJc w:val="left"/>
      <w:pPr>
        <w:ind w:left="4129" w:hanging="325"/>
      </w:pPr>
    </w:lvl>
    <w:lvl w:ilvl="5">
      <w:numFmt w:val="bullet"/>
      <w:lvlText w:val="•"/>
      <w:lvlJc w:val="left"/>
      <w:pPr>
        <w:ind w:left="4911" w:hanging="325"/>
      </w:pPr>
    </w:lvl>
    <w:lvl w:ilvl="6">
      <w:numFmt w:val="bullet"/>
      <w:lvlText w:val="•"/>
      <w:lvlJc w:val="left"/>
      <w:pPr>
        <w:ind w:left="5693" w:hanging="325"/>
      </w:pPr>
    </w:lvl>
    <w:lvl w:ilvl="7">
      <w:numFmt w:val="bullet"/>
      <w:lvlText w:val="•"/>
      <w:lvlJc w:val="left"/>
      <w:pPr>
        <w:ind w:left="6476" w:hanging="325"/>
      </w:pPr>
    </w:lvl>
    <w:lvl w:ilvl="8">
      <w:numFmt w:val="bullet"/>
      <w:lvlText w:val="•"/>
      <w:lvlJc w:val="left"/>
      <w:pPr>
        <w:ind w:left="7258" w:hanging="325"/>
      </w:pPr>
    </w:lvl>
  </w:abstractNum>
  <w:abstractNum w:abstractNumId="21" w15:restartNumberingAfterBreak="0">
    <w:nsid w:val="35070E36"/>
    <w:multiLevelType w:val="hybridMultilevel"/>
    <w:tmpl w:val="E250B34A"/>
    <w:lvl w:ilvl="0" w:tplc="080A0017">
      <w:start w:val="1"/>
      <w:numFmt w:val="lowerLetter"/>
      <w:lvlText w:val="%1)"/>
      <w:lvlJc w:val="left"/>
      <w:pPr>
        <w:ind w:left="1429" w:hanging="360"/>
      </w:p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15:restartNumberingAfterBreak="0">
    <w:nsid w:val="36994403"/>
    <w:multiLevelType w:val="hybridMultilevel"/>
    <w:tmpl w:val="7EFADC42"/>
    <w:lvl w:ilvl="0" w:tplc="80F827BA">
      <w:start w:val="4"/>
      <w:numFmt w:val="bullet"/>
      <w:lvlText w:val="-"/>
      <w:lvlJc w:val="left"/>
      <w:pPr>
        <w:ind w:left="720" w:hanging="360"/>
      </w:pPr>
      <w:rPr>
        <w:rFonts w:ascii="Abadi" w:eastAsiaTheme="minorHAnsi" w:hAnsi="Abadi"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7597E05"/>
    <w:multiLevelType w:val="hybridMultilevel"/>
    <w:tmpl w:val="C60A2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F474B84"/>
    <w:multiLevelType w:val="hybridMultilevel"/>
    <w:tmpl w:val="A280AA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7C5E37"/>
    <w:multiLevelType w:val="hybridMultilevel"/>
    <w:tmpl w:val="6DBE96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206DB1"/>
    <w:multiLevelType w:val="hybridMultilevel"/>
    <w:tmpl w:val="38FCA5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F67A4D"/>
    <w:multiLevelType w:val="hybridMultilevel"/>
    <w:tmpl w:val="7CAE8B6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841152"/>
    <w:multiLevelType w:val="hybridMultilevel"/>
    <w:tmpl w:val="8820A082"/>
    <w:lvl w:ilvl="0" w:tplc="63DAF91E">
      <w:start w:val="2"/>
      <w:numFmt w:val="upperRoman"/>
      <w:lvlText w:val="%1."/>
      <w:lvlJc w:val="left"/>
      <w:pPr>
        <w:ind w:left="923" w:hanging="720"/>
      </w:pPr>
      <w:rPr>
        <w:rFonts w:hint="default"/>
      </w:rPr>
    </w:lvl>
    <w:lvl w:ilvl="1" w:tplc="080A0019">
      <w:start w:val="1"/>
      <w:numFmt w:val="lowerLetter"/>
      <w:lvlText w:val="%2."/>
      <w:lvlJc w:val="left"/>
      <w:pPr>
        <w:ind w:left="1283" w:hanging="360"/>
      </w:pPr>
    </w:lvl>
    <w:lvl w:ilvl="2" w:tplc="080A001B" w:tentative="1">
      <w:start w:val="1"/>
      <w:numFmt w:val="lowerRoman"/>
      <w:lvlText w:val="%3."/>
      <w:lvlJc w:val="right"/>
      <w:pPr>
        <w:ind w:left="2003" w:hanging="180"/>
      </w:pPr>
    </w:lvl>
    <w:lvl w:ilvl="3" w:tplc="080A000F" w:tentative="1">
      <w:start w:val="1"/>
      <w:numFmt w:val="decimal"/>
      <w:lvlText w:val="%4."/>
      <w:lvlJc w:val="left"/>
      <w:pPr>
        <w:ind w:left="2723" w:hanging="360"/>
      </w:pPr>
    </w:lvl>
    <w:lvl w:ilvl="4" w:tplc="080A0019" w:tentative="1">
      <w:start w:val="1"/>
      <w:numFmt w:val="lowerLetter"/>
      <w:lvlText w:val="%5."/>
      <w:lvlJc w:val="left"/>
      <w:pPr>
        <w:ind w:left="3443" w:hanging="360"/>
      </w:pPr>
    </w:lvl>
    <w:lvl w:ilvl="5" w:tplc="080A001B" w:tentative="1">
      <w:start w:val="1"/>
      <w:numFmt w:val="lowerRoman"/>
      <w:lvlText w:val="%6."/>
      <w:lvlJc w:val="right"/>
      <w:pPr>
        <w:ind w:left="4163" w:hanging="180"/>
      </w:pPr>
    </w:lvl>
    <w:lvl w:ilvl="6" w:tplc="080A000F" w:tentative="1">
      <w:start w:val="1"/>
      <w:numFmt w:val="decimal"/>
      <w:lvlText w:val="%7."/>
      <w:lvlJc w:val="left"/>
      <w:pPr>
        <w:ind w:left="4883" w:hanging="360"/>
      </w:pPr>
    </w:lvl>
    <w:lvl w:ilvl="7" w:tplc="080A0019" w:tentative="1">
      <w:start w:val="1"/>
      <w:numFmt w:val="lowerLetter"/>
      <w:lvlText w:val="%8."/>
      <w:lvlJc w:val="left"/>
      <w:pPr>
        <w:ind w:left="5603" w:hanging="360"/>
      </w:pPr>
    </w:lvl>
    <w:lvl w:ilvl="8" w:tplc="080A001B" w:tentative="1">
      <w:start w:val="1"/>
      <w:numFmt w:val="lowerRoman"/>
      <w:lvlText w:val="%9."/>
      <w:lvlJc w:val="right"/>
      <w:pPr>
        <w:ind w:left="6323" w:hanging="180"/>
      </w:pPr>
    </w:lvl>
  </w:abstractNum>
  <w:abstractNum w:abstractNumId="29" w15:restartNumberingAfterBreak="0">
    <w:nsid w:val="512671C1"/>
    <w:multiLevelType w:val="hybridMultilevel"/>
    <w:tmpl w:val="87E4B6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2310DF"/>
    <w:multiLevelType w:val="hybridMultilevel"/>
    <w:tmpl w:val="F776F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AB5CE9"/>
    <w:multiLevelType w:val="hybridMultilevel"/>
    <w:tmpl w:val="42C2827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01B3C8B"/>
    <w:multiLevelType w:val="hybridMultilevel"/>
    <w:tmpl w:val="DA801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01B4702"/>
    <w:multiLevelType w:val="hybridMultilevel"/>
    <w:tmpl w:val="9AF2AE8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5A3BD9"/>
    <w:multiLevelType w:val="multilevel"/>
    <w:tmpl w:val="BD4A4224"/>
    <w:lvl w:ilvl="0">
      <w:start w:val="1"/>
      <w:numFmt w:val="lowerLetter"/>
      <w:lvlText w:val="%1)"/>
      <w:lvlJc w:val="left"/>
      <w:pPr>
        <w:ind w:left="909" w:hanging="408"/>
      </w:pPr>
      <w:rPr>
        <w:rFonts w:hint="default"/>
        <w:b/>
        <w:spacing w:val="-2"/>
        <w:w w:val="100"/>
      </w:rPr>
    </w:lvl>
    <w:lvl w:ilvl="1">
      <w:numFmt w:val="bullet"/>
      <w:lvlText w:val="•"/>
      <w:lvlJc w:val="left"/>
      <w:pPr>
        <w:ind w:left="1700" w:hanging="408"/>
      </w:pPr>
    </w:lvl>
    <w:lvl w:ilvl="2">
      <w:numFmt w:val="bullet"/>
      <w:lvlText w:val="•"/>
      <w:lvlJc w:val="left"/>
      <w:pPr>
        <w:ind w:left="2500" w:hanging="408"/>
      </w:pPr>
    </w:lvl>
    <w:lvl w:ilvl="3">
      <w:numFmt w:val="bullet"/>
      <w:lvlText w:val="•"/>
      <w:lvlJc w:val="left"/>
      <w:pPr>
        <w:ind w:left="3300" w:hanging="408"/>
      </w:pPr>
    </w:lvl>
    <w:lvl w:ilvl="4">
      <w:numFmt w:val="bullet"/>
      <w:lvlText w:val="•"/>
      <w:lvlJc w:val="left"/>
      <w:pPr>
        <w:ind w:left="4100" w:hanging="408"/>
      </w:pPr>
    </w:lvl>
    <w:lvl w:ilvl="5">
      <w:numFmt w:val="bullet"/>
      <w:lvlText w:val="•"/>
      <w:lvlJc w:val="left"/>
      <w:pPr>
        <w:ind w:left="4900" w:hanging="408"/>
      </w:pPr>
    </w:lvl>
    <w:lvl w:ilvl="6">
      <w:numFmt w:val="bullet"/>
      <w:lvlText w:val="•"/>
      <w:lvlJc w:val="left"/>
      <w:pPr>
        <w:ind w:left="5700" w:hanging="408"/>
      </w:pPr>
    </w:lvl>
    <w:lvl w:ilvl="7">
      <w:numFmt w:val="bullet"/>
      <w:lvlText w:val="•"/>
      <w:lvlJc w:val="left"/>
      <w:pPr>
        <w:ind w:left="6500" w:hanging="408"/>
      </w:pPr>
    </w:lvl>
    <w:lvl w:ilvl="8">
      <w:numFmt w:val="bullet"/>
      <w:lvlText w:val="•"/>
      <w:lvlJc w:val="left"/>
      <w:pPr>
        <w:ind w:left="7300" w:hanging="408"/>
      </w:pPr>
    </w:lvl>
  </w:abstractNum>
  <w:abstractNum w:abstractNumId="35"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A65E29"/>
    <w:multiLevelType w:val="hybridMultilevel"/>
    <w:tmpl w:val="24F8C3AC"/>
    <w:lvl w:ilvl="0" w:tplc="3580DDF8">
      <w:start w:val="1"/>
      <w:numFmt w:val="decimal"/>
      <w:lvlText w:val="%1."/>
      <w:lvlJc w:val="left"/>
      <w:pPr>
        <w:ind w:left="1970" w:hanging="368"/>
      </w:pPr>
      <w:rPr>
        <w:rFonts w:hint="default"/>
        <w:w w:val="112"/>
      </w:rPr>
    </w:lvl>
    <w:lvl w:ilvl="1" w:tplc="18166ECC">
      <w:numFmt w:val="bullet"/>
      <w:lvlText w:val="•"/>
      <w:lvlJc w:val="left"/>
      <w:pPr>
        <w:ind w:left="2910" w:hanging="368"/>
      </w:pPr>
      <w:rPr>
        <w:rFonts w:hint="default"/>
      </w:rPr>
    </w:lvl>
    <w:lvl w:ilvl="2" w:tplc="299CBF76">
      <w:numFmt w:val="bullet"/>
      <w:lvlText w:val="•"/>
      <w:lvlJc w:val="left"/>
      <w:pPr>
        <w:ind w:left="3840" w:hanging="368"/>
      </w:pPr>
      <w:rPr>
        <w:rFonts w:hint="default"/>
      </w:rPr>
    </w:lvl>
    <w:lvl w:ilvl="3" w:tplc="CAF4A6C4">
      <w:numFmt w:val="bullet"/>
      <w:lvlText w:val="•"/>
      <w:lvlJc w:val="left"/>
      <w:pPr>
        <w:ind w:left="4770" w:hanging="368"/>
      </w:pPr>
      <w:rPr>
        <w:rFonts w:hint="default"/>
      </w:rPr>
    </w:lvl>
    <w:lvl w:ilvl="4" w:tplc="4C0CE956">
      <w:numFmt w:val="bullet"/>
      <w:lvlText w:val="•"/>
      <w:lvlJc w:val="left"/>
      <w:pPr>
        <w:ind w:left="5700" w:hanging="368"/>
      </w:pPr>
      <w:rPr>
        <w:rFonts w:hint="default"/>
      </w:rPr>
    </w:lvl>
    <w:lvl w:ilvl="5" w:tplc="4EE4FDA8">
      <w:numFmt w:val="bullet"/>
      <w:lvlText w:val="•"/>
      <w:lvlJc w:val="left"/>
      <w:pPr>
        <w:ind w:left="6630" w:hanging="368"/>
      </w:pPr>
      <w:rPr>
        <w:rFonts w:hint="default"/>
      </w:rPr>
    </w:lvl>
    <w:lvl w:ilvl="6" w:tplc="D4D6A062">
      <w:numFmt w:val="bullet"/>
      <w:lvlText w:val="•"/>
      <w:lvlJc w:val="left"/>
      <w:pPr>
        <w:ind w:left="7560" w:hanging="368"/>
      </w:pPr>
      <w:rPr>
        <w:rFonts w:hint="default"/>
      </w:rPr>
    </w:lvl>
    <w:lvl w:ilvl="7" w:tplc="487E6F0E">
      <w:numFmt w:val="bullet"/>
      <w:lvlText w:val="•"/>
      <w:lvlJc w:val="left"/>
      <w:pPr>
        <w:ind w:left="8490" w:hanging="368"/>
      </w:pPr>
      <w:rPr>
        <w:rFonts w:hint="default"/>
      </w:rPr>
    </w:lvl>
    <w:lvl w:ilvl="8" w:tplc="F9D4EB48">
      <w:numFmt w:val="bullet"/>
      <w:lvlText w:val="•"/>
      <w:lvlJc w:val="left"/>
      <w:pPr>
        <w:ind w:left="9420" w:hanging="368"/>
      </w:pPr>
      <w:rPr>
        <w:rFonts w:hint="default"/>
      </w:rPr>
    </w:lvl>
  </w:abstractNum>
  <w:abstractNum w:abstractNumId="37" w15:restartNumberingAfterBreak="0">
    <w:nsid w:val="718F4B43"/>
    <w:multiLevelType w:val="hybridMultilevel"/>
    <w:tmpl w:val="40766910"/>
    <w:lvl w:ilvl="0" w:tplc="9960A08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2BD114B"/>
    <w:multiLevelType w:val="hybridMultilevel"/>
    <w:tmpl w:val="19AE84D4"/>
    <w:lvl w:ilvl="0" w:tplc="080A0009">
      <w:start w:val="1"/>
      <w:numFmt w:val="bullet"/>
      <w:lvlText w:val=""/>
      <w:lvlJc w:val="left"/>
      <w:pPr>
        <w:ind w:left="3054" w:hanging="360"/>
      </w:pPr>
      <w:rPr>
        <w:rFonts w:ascii="Wingdings" w:hAnsi="Wingdings" w:hint="default"/>
      </w:rPr>
    </w:lvl>
    <w:lvl w:ilvl="1" w:tplc="080A0003" w:tentative="1">
      <w:start w:val="1"/>
      <w:numFmt w:val="bullet"/>
      <w:lvlText w:val="o"/>
      <w:lvlJc w:val="left"/>
      <w:pPr>
        <w:ind w:left="3774" w:hanging="360"/>
      </w:pPr>
      <w:rPr>
        <w:rFonts w:ascii="Courier New" w:hAnsi="Courier New" w:cs="Courier New" w:hint="default"/>
      </w:rPr>
    </w:lvl>
    <w:lvl w:ilvl="2" w:tplc="080A0005" w:tentative="1">
      <w:start w:val="1"/>
      <w:numFmt w:val="bullet"/>
      <w:lvlText w:val=""/>
      <w:lvlJc w:val="left"/>
      <w:pPr>
        <w:ind w:left="4494" w:hanging="360"/>
      </w:pPr>
      <w:rPr>
        <w:rFonts w:ascii="Wingdings" w:hAnsi="Wingdings" w:hint="default"/>
      </w:rPr>
    </w:lvl>
    <w:lvl w:ilvl="3" w:tplc="080A0001" w:tentative="1">
      <w:start w:val="1"/>
      <w:numFmt w:val="bullet"/>
      <w:lvlText w:val=""/>
      <w:lvlJc w:val="left"/>
      <w:pPr>
        <w:ind w:left="5214" w:hanging="360"/>
      </w:pPr>
      <w:rPr>
        <w:rFonts w:ascii="Symbol" w:hAnsi="Symbol" w:hint="default"/>
      </w:rPr>
    </w:lvl>
    <w:lvl w:ilvl="4" w:tplc="080A0003" w:tentative="1">
      <w:start w:val="1"/>
      <w:numFmt w:val="bullet"/>
      <w:lvlText w:val="o"/>
      <w:lvlJc w:val="left"/>
      <w:pPr>
        <w:ind w:left="5934" w:hanging="360"/>
      </w:pPr>
      <w:rPr>
        <w:rFonts w:ascii="Courier New" w:hAnsi="Courier New" w:cs="Courier New" w:hint="default"/>
      </w:rPr>
    </w:lvl>
    <w:lvl w:ilvl="5" w:tplc="080A0005" w:tentative="1">
      <w:start w:val="1"/>
      <w:numFmt w:val="bullet"/>
      <w:lvlText w:val=""/>
      <w:lvlJc w:val="left"/>
      <w:pPr>
        <w:ind w:left="6654" w:hanging="360"/>
      </w:pPr>
      <w:rPr>
        <w:rFonts w:ascii="Wingdings" w:hAnsi="Wingdings" w:hint="default"/>
      </w:rPr>
    </w:lvl>
    <w:lvl w:ilvl="6" w:tplc="080A0001" w:tentative="1">
      <w:start w:val="1"/>
      <w:numFmt w:val="bullet"/>
      <w:lvlText w:val=""/>
      <w:lvlJc w:val="left"/>
      <w:pPr>
        <w:ind w:left="7374" w:hanging="360"/>
      </w:pPr>
      <w:rPr>
        <w:rFonts w:ascii="Symbol" w:hAnsi="Symbol" w:hint="default"/>
      </w:rPr>
    </w:lvl>
    <w:lvl w:ilvl="7" w:tplc="080A0003" w:tentative="1">
      <w:start w:val="1"/>
      <w:numFmt w:val="bullet"/>
      <w:lvlText w:val="o"/>
      <w:lvlJc w:val="left"/>
      <w:pPr>
        <w:ind w:left="8094" w:hanging="360"/>
      </w:pPr>
      <w:rPr>
        <w:rFonts w:ascii="Courier New" w:hAnsi="Courier New" w:cs="Courier New" w:hint="default"/>
      </w:rPr>
    </w:lvl>
    <w:lvl w:ilvl="8" w:tplc="080A0005" w:tentative="1">
      <w:start w:val="1"/>
      <w:numFmt w:val="bullet"/>
      <w:lvlText w:val=""/>
      <w:lvlJc w:val="left"/>
      <w:pPr>
        <w:ind w:left="8814" w:hanging="360"/>
      </w:pPr>
      <w:rPr>
        <w:rFonts w:ascii="Wingdings" w:hAnsi="Wingdings" w:hint="default"/>
      </w:rPr>
    </w:lvl>
  </w:abstractNum>
  <w:abstractNum w:abstractNumId="39" w15:restartNumberingAfterBreak="0">
    <w:nsid w:val="733F0E19"/>
    <w:multiLevelType w:val="hybridMultilevel"/>
    <w:tmpl w:val="C82E15EC"/>
    <w:lvl w:ilvl="0" w:tplc="EA2076A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747040AA"/>
    <w:multiLevelType w:val="hybridMultilevel"/>
    <w:tmpl w:val="0E1A6EBC"/>
    <w:lvl w:ilvl="0" w:tplc="A3EE679A">
      <w:start w:val="1"/>
      <w:numFmt w:val="lowerLetter"/>
      <w:lvlText w:val="%1)"/>
      <w:lvlJc w:val="left"/>
      <w:pPr>
        <w:ind w:left="1901" w:hanging="360"/>
      </w:pPr>
      <w:rPr>
        <w:rFonts w:ascii="Arial" w:eastAsia="Arial" w:hAnsi="Arial" w:cs="Arial" w:hint="default"/>
        <w:b/>
        <w:bCs/>
        <w:i/>
        <w:iCs/>
        <w:spacing w:val="0"/>
        <w:w w:val="99"/>
        <w:sz w:val="24"/>
        <w:szCs w:val="24"/>
        <w:lang w:val="en-US" w:eastAsia="en-US" w:bidi="ar-SA"/>
      </w:rPr>
    </w:lvl>
    <w:lvl w:ilvl="1" w:tplc="0C78C354">
      <w:numFmt w:val="bullet"/>
      <w:lvlText w:val="•"/>
      <w:lvlJc w:val="left"/>
      <w:pPr>
        <w:ind w:left="2830" w:hanging="360"/>
      </w:pPr>
      <w:rPr>
        <w:rFonts w:hint="default"/>
        <w:lang w:val="en-US" w:eastAsia="en-US" w:bidi="ar-SA"/>
      </w:rPr>
    </w:lvl>
    <w:lvl w:ilvl="2" w:tplc="1820EC48">
      <w:numFmt w:val="bullet"/>
      <w:lvlText w:val="•"/>
      <w:lvlJc w:val="left"/>
      <w:pPr>
        <w:ind w:left="3760" w:hanging="360"/>
      </w:pPr>
      <w:rPr>
        <w:rFonts w:hint="default"/>
        <w:lang w:val="en-US" w:eastAsia="en-US" w:bidi="ar-SA"/>
      </w:rPr>
    </w:lvl>
    <w:lvl w:ilvl="3" w:tplc="2C10C2A4">
      <w:numFmt w:val="bullet"/>
      <w:lvlText w:val="•"/>
      <w:lvlJc w:val="left"/>
      <w:pPr>
        <w:ind w:left="4690" w:hanging="360"/>
      </w:pPr>
      <w:rPr>
        <w:rFonts w:hint="default"/>
        <w:lang w:val="en-US" w:eastAsia="en-US" w:bidi="ar-SA"/>
      </w:rPr>
    </w:lvl>
    <w:lvl w:ilvl="4" w:tplc="B19A174A">
      <w:numFmt w:val="bullet"/>
      <w:lvlText w:val="•"/>
      <w:lvlJc w:val="left"/>
      <w:pPr>
        <w:ind w:left="5620" w:hanging="360"/>
      </w:pPr>
      <w:rPr>
        <w:rFonts w:hint="default"/>
        <w:lang w:val="en-US" w:eastAsia="en-US" w:bidi="ar-SA"/>
      </w:rPr>
    </w:lvl>
    <w:lvl w:ilvl="5" w:tplc="D5EC4A78">
      <w:numFmt w:val="bullet"/>
      <w:lvlText w:val="•"/>
      <w:lvlJc w:val="left"/>
      <w:pPr>
        <w:ind w:left="6550" w:hanging="360"/>
      </w:pPr>
      <w:rPr>
        <w:rFonts w:hint="default"/>
        <w:lang w:val="en-US" w:eastAsia="en-US" w:bidi="ar-SA"/>
      </w:rPr>
    </w:lvl>
    <w:lvl w:ilvl="6" w:tplc="70701996">
      <w:numFmt w:val="bullet"/>
      <w:lvlText w:val="•"/>
      <w:lvlJc w:val="left"/>
      <w:pPr>
        <w:ind w:left="7480" w:hanging="360"/>
      </w:pPr>
      <w:rPr>
        <w:rFonts w:hint="default"/>
        <w:lang w:val="en-US" w:eastAsia="en-US" w:bidi="ar-SA"/>
      </w:rPr>
    </w:lvl>
    <w:lvl w:ilvl="7" w:tplc="0C2C40A6">
      <w:numFmt w:val="bullet"/>
      <w:lvlText w:val="•"/>
      <w:lvlJc w:val="left"/>
      <w:pPr>
        <w:ind w:left="8410" w:hanging="360"/>
      </w:pPr>
      <w:rPr>
        <w:rFonts w:hint="default"/>
        <w:lang w:val="en-US" w:eastAsia="en-US" w:bidi="ar-SA"/>
      </w:rPr>
    </w:lvl>
    <w:lvl w:ilvl="8" w:tplc="B380C920">
      <w:numFmt w:val="bullet"/>
      <w:lvlText w:val="•"/>
      <w:lvlJc w:val="left"/>
      <w:pPr>
        <w:ind w:left="9340" w:hanging="360"/>
      </w:pPr>
      <w:rPr>
        <w:rFonts w:hint="default"/>
        <w:lang w:val="en-US" w:eastAsia="en-US" w:bidi="ar-SA"/>
      </w:rPr>
    </w:lvl>
  </w:abstractNum>
  <w:abstractNum w:abstractNumId="41" w15:restartNumberingAfterBreak="0">
    <w:nsid w:val="74E25A32"/>
    <w:multiLevelType w:val="hybridMultilevel"/>
    <w:tmpl w:val="096EFF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10054E"/>
    <w:multiLevelType w:val="hybridMultilevel"/>
    <w:tmpl w:val="7F3827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B962E7"/>
    <w:multiLevelType w:val="hybridMultilevel"/>
    <w:tmpl w:val="FD08B672"/>
    <w:lvl w:ilvl="0" w:tplc="392A741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67370669">
    <w:abstractNumId w:val="1"/>
  </w:num>
  <w:num w:numId="2" w16cid:durableId="1488744923">
    <w:abstractNumId w:val="0"/>
  </w:num>
  <w:num w:numId="3" w16cid:durableId="1054426673">
    <w:abstractNumId w:val="35"/>
  </w:num>
  <w:num w:numId="4" w16cid:durableId="549927566">
    <w:abstractNumId w:val="39"/>
  </w:num>
  <w:num w:numId="5" w16cid:durableId="1445153317">
    <w:abstractNumId w:val="26"/>
  </w:num>
  <w:num w:numId="6" w16cid:durableId="1042243429">
    <w:abstractNumId w:val="37"/>
  </w:num>
  <w:num w:numId="7" w16cid:durableId="2046365706">
    <w:abstractNumId w:val="35"/>
  </w:num>
  <w:num w:numId="8" w16cid:durableId="513811200">
    <w:abstractNumId w:val="35"/>
  </w:num>
  <w:num w:numId="9" w16cid:durableId="1497502720">
    <w:abstractNumId w:val="2"/>
  </w:num>
  <w:num w:numId="10" w16cid:durableId="151604072">
    <w:abstractNumId w:val="40"/>
  </w:num>
  <w:num w:numId="11" w16cid:durableId="318580004">
    <w:abstractNumId w:val="43"/>
  </w:num>
  <w:num w:numId="12" w16cid:durableId="140578863">
    <w:abstractNumId w:val="36"/>
  </w:num>
  <w:num w:numId="13" w16cid:durableId="1549292487">
    <w:abstractNumId w:val="41"/>
  </w:num>
  <w:num w:numId="14" w16cid:durableId="319619159">
    <w:abstractNumId w:val="17"/>
  </w:num>
  <w:num w:numId="15" w16cid:durableId="54554056">
    <w:abstractNumId w:val="10"/>
  </w:num>
  <w:num w:numId="16" w16cid:durableId="881987543">
    <w:abstractNumId w:val="31"/>
  </w:num>
  <w:num w:numId="17" w16cid:durableId="2010671154">
    <w:abstractNumId w:val="6"/>
  </w:num>
  <w:num w:numId="18" w16cid:durableId="1866747726">
    <w:abstractNumId w:val="30"/>
  </w:num>
  <w:num w:numId="19" w16cid:durableId="961233293">
    <w:abstractNumId w:val="28"/>
  </w:num>
  <w:num w:numId="20" w16cid:durableId="957568476">
    <w:abstractNumId w:val="3"/>
  </w:num>
  <w:num w:numId="21" w16cid:durableId="611673434">
    <w:abstractNumId w:val="4"/>
  </w:num>
  <w:num w:numId="22" w16cid:durableId="1608005800">
    <w:abstractNumId w:val="29"/>
  </w:num>
  <w:num w:numId="23" w16cid:durableId="1744596320">
    <w:abstractNumId w:val="25"/>
  </w:num>
  <w:num w:numId="24" w16cid:durableId="1686596545">
    <w:abstractNumId w:val="8"/>
  </w:num>
  <w:num w:numId="25" w16cid:durableId="1840001923">
    <w:abstractNumId w:val="38"/>
  </w:num>
  <w:num w:numId="26" w16cid:durableId="1775052212">
    <w:abstractNumId w:val="18"/>
  </w:num>
  <w:num w:numId="27" w16cid:durableId="1231769965">
    <w:abstractNumId w:val="14"/>
  </w:num>
  <w:num w:numId="28" w16cid:durableId="154300636">
    <w:abstractNumId w:val="5"/>
  </w:num>
  <w:num w:numId="29" w16cid:durableId="1863008177">
    <w:abstractNumId w:val="21"/>
  </w:num>
  <w:num w:numId="30" w16cid:durableId="48000587">
    <w:abstractNumId w:val="32"/>
  </w:num>
  <w:num w:numId="31" w16cid:durableId="364215409">
    <w:abstractNumId w:val="35"/>
  </w:num>
  <w:num w:numId="32" w16cid:durableId="418992326">
    <w:abstractNumId w:val="35"/>
  </w:num>
  <w:num w:numId="33" w16cid:durableId="199124635">
    <w:abstractNumId w:val="12"/>
  </w:num>
  <w:num w:numId="34" w16cid:durableId="172033618">
    <w:abstractNumId w:val="27"/>
  </w:num>
  <w:num w:numId="35" w16cid:durableId="1206872682">
    <w:abstractNumId w:val="22"/>
  </w:num>
  <w:num w:numId="36" w16cid:durableId="508525476">
    <w:abstractNumId w:val="11"/>
  </w:num>
  <w:num w:numId="37" w16cid:durableId="1729068325">
    <w:abstractNumId w:val="9"/>
  </w:num>
  <w:num w:numId="38" w16cid:durableId="990526842">
    <w:abstractNumId w:val="42"/>
  </w:num>
  <w:num w:numId="39" w16cid:durableId="206380604">
    <w:abstractNumId w:val="23"/>
  </w:num>
  <w:num w:numId="40" w16cid:durableId="411270967">
    <w:abstractNumId w:val="13"/>
  </w:num>
  <w:num w:numId="41" w16cid:durableId="527960364">
    <w:abstractNumId w:val="33"/>
  </w:num>
  <w:num w:numId="42" w16cid:durableId="1568685232">
    <w:abstractNumId w:val="7"/>
  </w:num>
  <w:num w:numId="43" w16cid:durableId="178084751">
    <w:abstractNumId w:val="20"/>
  </w:num>
  <w:num w:numId="44" w16cid:durableId="51000983">
    <w:abstractNumId w:val="19"/>
  </w:num>
  <w:num w:numId="45" w16cid:durableId="369496615">
    <w:abstractNumId w:val="15"/>
  </w:num>
  <w:num w:numId="46" w16cid:durableId="1650328070">
    <w:abstractNumId w:val="24"/>
  </w:num>
  <w:num w:numId="47" w16cid:durableId="1151411054">
    <w:abstractNumId w:val="34"/>
  </w:num>
  <w:num w:numId="48" w16cid:durableId="940377218">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50"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C57"/>
    <w:rsid w:val="00000DE3"/>
    <w:rsid w:val="00000E40"/>
    <w:rsid w:val="000010EF"/>
    <w:rsid w:val="0000112F"/>
    <w:rsid w:val="000018C3"/>
    <w:rsid w:val="00001912"/>
    <w:rsid w:val="00001B59"/>
    <w:rsid w:val="00002075"/>
    <w:rsid w:val="0000226B"/>
    <w:rsid w:val="00002522"/>
    <w:rsid w:val="00002972"/>
    <w:rsid w:val="00002BD8"/>
    <w:rsid w:val="00003161"/>
    <w:rsid w:val="00003DBD"/>
    <w:rsid w:val="00004089"/>
    <w:rsid w:val="0000408F"/>
    <w:rsid w:val="00004748"/>
    <w:rsid w:val="0000527F"/>
    <w:rsid w:val="00005727"/>
    <w:rsid w:val="0000581B"/>
    <w:rsid w:val="00005A0B"/>
    <w:rsid w:val="000061DD"/>
    <w:rsid w:val="00007297"/>
    <w:rsid w:val="000079E9"/>
    <w:rsid w:val="00007C41"/>
    <w:rsid w:val="00010693"/>
    <w:rsid w:val="00011764"/>
    <w:rsid w:val="00011F9F"/>
    <w:rsid w:val="0001233C"/>
    <w:rsid w:val="00012B97"/>
    <w:rsid w:val="00012DBE"/>
    <w:rsid w:val="00012E15"/>
    <w:rsid w:val="00013190"/>
    <w:rsid w:val="00013277"/>
    <w:rsid w:val="00013387"/>
    <w:rsid w:val="0001369A"/>
    <w:rsid w:val="000138A6"/>
    <w:rsid w:val="000142E8"/>
    <w:rsid w:val="00014394"/>
    <w:rsid w:val="00014895"/>
    <w:rsid w:val="00014EE5"/>
    <w:rsid w:val="00015444"/>
    <w:rsid w:val="000154FF"/>
    <w:rsid w:val="000163F4"/>
    <w:rsid w:val="00016CEF"/>
    <w:rsid w:val="00016EAE"/>
    <w:rsid w:val="0001709A"/>
    <w:rsid w:val="0001720F"/>
    <w:rsid w:val="000172D8"/>
    <w:rsid w:val="0001745B"/>
    <w:rsid w:val="00017588"/>
    <w:rsid w:val="000203DA"/>
    <w:rsid w:val="00020878"/>
    <w:rsid w:val="00020B80"/>
    <w:rsid w:val="00020CA4"/>
    <w:rsid w:val="00020DE7"/>
    <w:rsid w:val="00021919"/>
    <w:rsid w:val="0002239A"/>
    <w:rsid w:val="0002264C"/>
    <w:rsid w:val="0002303B"/>
    <w:rsid w:val="000235E3"/>
    <w:rsid w:val="00023733"/>
    <w:rsid w:val="000245C6"/>
    <w:rsid w:val="000246AD"/>
    <w:rsid w:val="00024EDA"/>
    <w:rsid w:val="000253F4"/>
    <w:rsid w:val="00025580"/>
    <w:rsid w:val="00026D98"/>
    <w:rsid w:val="00027E37"/>
    <w:rsid w:val="0003082D"/>
    <w:rsid w:val="00030A87"/>
    <w:rsid w:val="00030B29"/>
    <w:rsid w:val="00030FF0"/>
    <w:rsid w:val="00031106"/>
    <w:rsid w:val="000312B8"/>
    <w:rsid w:val="0003132E"/>
    <w:rsid w:val="00031397"/>
    <w:rsid w:val="0003175C"/>
    <w:rsid w:val="000318C7"/>
    <w:rsid w:val="00031DD9"/>
    <w:rsid w:val="00031ECE"/>
    <w:rsid w:val="00032E93"/>
    <w:rsid w:val="00032EEE"/>
    <w:rsid w:val="000334C3"/>
    <w:rsid w:val="00033C18"/>
    <w:rsid w:val="00033DD6"/>
    <w:rsid w:val="00034515"/>
    <w:rsid w:val="000350B8"/>
    <w:rsid w:val="00035855"/>
    <w:rsid w:val="00035AB1"/>
    <w:rsid w:val="00036F03"/>
    <w:rsid w:val="00037073"/>
    <w:rsid w:val="00037084"/>
    <w:rsid w:val="000378C9"/>
    <w:rsid w:val="0004003B"/>
    <w:rsid w:val="00040606"/>
    <w:rsid w:val="00041281"/>
    <w:rsid w:val="00041958"/>
    <w:rsid w:val="0004195B"/>
    <w:rsid w:val="00041FB3"/>
    <w:rsid w:val="0004223C"/>
    <w:rsid w:val="00042990"/>
    <w:rsid w:val="00042B38"/>
    <w:rsid w:val="00042C3F"/>
    <w:rsid w:val="00042DED"/>
    <w:rsid w:val="000435E9"/>
    <w:rsid w:val="0004521F"/>
    <w:rsid w:val="00045255"/>
    <w:rsid w:val="000454BF"/>
    <w:rsid w:val="000457C0"/>
    <w:rsid w:val="00045BDD"/>
    <w:rsid w:val="00045CF7"/>
    <w:rsid w:val="00045D91"/>
    <w:rsid w:val="00046070"/>
    <w:rsid w:val="00046AB9"/>
    <w:rsid w:val="00046ED3"/>
    <w:rsid w:val="000477D2"/>
    <w:rsid w:val="00050267"/>
    <w:rsid w:val="0005076C"/>
    <w:rsid w:val="00050CD6"/>
    <w:rsid w:val="00051177"/>
    <w:rsid w:val="0005144C"/>
    <w:rsid w:val="00051EFD"/>
    <w:rsid w:val="00052157"/>
    <w:rsid w:val="000522AD"/>
    <w:rsid w:val="00052891"/>
    <w:rsid w:val="00053014"/>
    <w:rsid w:val="000530C4"/>
    <w:rsid w:val="0005355E"/>
    <w:rsid w:val="00053EDF"/>
    <w:rsid w:val="00055DAF"/>
    <w:rsid w:val="0005635F"/>
    <w:rsid w:val="00056932"/>
    <w:rsid w:val="00056BB2"/>
    <w:rsid w:val="0005720C"/>
    <w:rsid w:val="0005739F"/>
    <w:rsid w:val="00060684"/>
    <w:rsid w:val="00060D05"/>
    <w:rsid w:val="00061223"/>
    <w:rsid w:val="000618D6"/>
    <w:rsid w:val="00062667"/>
    <w:rsid w:val="0006290A"/>
    <w:rsid w:val="00062A07"/>
    <w:rsid w:val="000630BF"/>
    <w:rsid w:val="00063104"/>
    <w:rsid w:val="00063CD9"/>
    <w:rsid w:val="0006442B"/>
    <w:rsid w:val="00064C68"/>
    <w:rsid w:val="00065B35"/>
    <w:rsid w:val="00065CAB"/>
    <w:rsid w:val="00066200"/>
    <w:rsid w:val="0006627E"/>
    <w:rsid w:val="00066309"/>
    <w:rsid w:val="00066AAF"/>
    <w:rsid w:val="00066D2E"/>
    <w:rsid w:val="00066E2B"/>
    <w:rsid w:val="00067505"/>
    <w:rsid w:val="0006764A"/>
    <w:rsid w:val="0006770A"/>
    <w:rsid w:val="00067B91"/>
    <w:rsid w:val="0007142D"/>
    <w:rsid w:val="000715CB"/>
    <w:rsid w:val="0007176D"/>
    <w:rsid w:val="000717BC"/>
    <w:rsid w:val="00071DA9"/>
    <w:rsid w:val="000727C6"/>
    <w:rsid w:val="00072834"/>
    <w:rsid w:val="000728B5"/>
    <w:rsid w:val="0007291B"/>
    <w:rsid w:val="00072A03"/>
    <w:rsid w:val="00072DC6"/>
    <w:rsid w:val="00073545"/>
    <w:rsid w:val="00073CE1"/>
    <w:rsid w:val="00074402"/>
    <w:rsid w:val="00074774"/>
    <w:rsid w:val="000751C6"/>
    <w:rsid w:val="00075E71"/>
    <w:rsid w:val="000762E1"/>
    <w:rsid w:val="00076738"/>
    <w:rsid w:val="00076ACC"/>
    <w:rsid w:val="00076ACE"/>
    <w:rsid w:val="0007702A"/>
    <w:rsid w:val="00077039"/>
    <w:rsid w:val="00077327"/>
    <w:rsid w:val="000773B7"/>
    <w:rsid w:val="000778D6"/>
    <w:rsid w:val="0007796D"/>
    <w:rsid w:val="00077D3D"/>
    <w:rsid w:val="00077E3B"/>
    <w:rsid w:val="00077F7E"/>
    <w:rsid w:val="000819DE"/>
    <w:rsid w:val="000820AB"/>
    <w:rsid w:val="000822B4"/>
    <w:rsid w:val="00082D95"/>
    <w:rsid w:val="000835A7"/>
    <w:rsid w:val="00083693"/>
    <w:rsid w:val="00083BAB"/>
    <w:rsid w:val="00084029"/>
    <w:rsid w:val="00084181"/>
    <w:rsid w:val="00084968"/>
    <w:rsid w:val="00084ACB"/>
    <w:rsid w:val="00085286"/>
    <w:rsid w:val="000855F1"/>
    <w:rsid w:val="00085EE6"/>
    <w:rsid w:val="000863BC"/>
    <w:rsid w:val="00086A4F"/>
    <w:rsid w:val="00086C4A"/>
    <w:rsid w:val="00086CE0"/>
    <w:rsid w:val="00086E37"/>
    <w:rsid w:val="000907C5"/>
    <w:rsid w:val="00090B60"/>
    <w:rsid w:val="00090DD0"/>
    <w:rsid w:val="0009114F"/>
    <w:rsid w:val="0009127F"/>
    <w:rsid w:val="000914B5"/>
    <w:rsid w:val="00091BB2"/>
    <w:rsid w:val="00091CED"/>
    <w:rsid w:val="00091D53"/>
    <w:rsid w:val="00092733"/>
    <w:rsid w:val="00092A21"/>
    <w:rsid w:val="00092C7D"/>
    <w:rsid w:val="00092CCB"/>
    <w:rsid w:val="00093297"/>
    <w:rsid w:val="000933F1"/>
    <w:rsid w:val="0009345E"/>
    <w:rsid w:val="0009387D"/>
    <w:rsid w:val="000938F4"/>
    <w:rsid w:val="00093B84"/>
    <w:rsid w:val="00093CBC"/>
    <w:rsid w:val="00093CC9"/>
    <w:rsid w:val="00094102"/>
    <w:rsid w:val="000947A7"/>
    <w:rsid w:val="0009496F"/>
    <w:rsid w:val="000949FA"/>
    <w:rsid w:val="0009562F"/>
    <w:rsid w:val="000957CB"/>
    <w:rsid w:val="000959BB"/>
    <w:rsid w:val="00095AC4"/>
    <w:rsid w:val="00095BAD"/>
    <w:rsid w:val="00095CFA"/>
    <w:rsid w:val="00095E21"/>
    <w:rsid w:val="0009631C"/>
    <w:rsid w:val="0009633F"/>
    <w:rsid w:val="00096649"/>
    <w:rsid w:val="00097391"/>
    <w:rsid w:val="00097977"/>
    <w:rsid w:val="00097DF8"/>
    <w:rsid w:val="00097F28"/>
    <w:rsid w:val="000A0157"/>
    <w:rsid w:val="000A02A7"/>
    <w:rsid w:val="000A0845"/>
    <w:rsid w:val="000A255E"/>
    <w:rsid w:val="000A274F"/>
    <w:rsid w:val="000A341A"/>
    <w:rsid w:val="000A45D9"/>
    <w:rsid w:val="000A4FA2"/>
    <w:rsid w:val="000A5518"/>
    <w:rsid w:val="000A5C65"/>
    <w:rsid w:val="000A7498"/>
    <w:rsid w:val="000A7908"/>
    <w:rsid w:val="000B062C"/>
    <w:rsid w:val="000B0A11"/>
    <w:rsid w:val="000B0CCE"/>
    <w:rsid w:val="000B0E34"/>
    <w:rsid w:val="000B1232"/>
    <w:rsid w:val="000B13DD"/>
    <w:rsid w:val="000B1622"/>
    <w:rsid w:val="000B1B93"/>
    <w:rsid w:val="000B1F09"/>
    <w:rsid w:val="000B32C8"/>
    <w:rsid w:val="000B38C7"/>
    <w:rsid w:val="000B3D97"/>
    <w:rsid w:val="000B4474"/>
    <w:rsid w:val="000B4668"/>
    <w:rsid w:val="000B4EED"/>
    <w:rsid w:val="000B5568"/>
    <w:rsid w:val="000B599F"/>
    <w:rsid w:val="000B629B"/>
    <w:rsid w:val="000B6489"/>
    <w:rsid w:val="000B65CD"/>
    <w:rsid w:val="000B6B7F"/>
    <w:rsid w:val="000B76A1"/>
    <w:rsid w:val="000C0B30"/>
    <w:rsid w:val="000C0F10"/>
    <w:rsid w:val="000C117B"/>
    <w:rsid w:val="000C12F2"/>
    <w:rsid w:val="000C138E"/>
    <w:rsid w:val="000C1823"/>
    <w:rsid w:val="000C19E0"/>
    <w:rsid w:val="000C1BE1"/>
    <w:rsid w:val="000C1EA0"/>
    <w:rsid w:val="000C20B3"/>
    <w:rsid w:val="000C33B7"/>
    <w:rsid w:val="000C3B63"/>
    <w:rsid w:val="000C40AB"/>
    <w:rsid w:val="000C4301"/>
    <w:rsid w:val="000C5012"/>
    <w:rsid w:val="000C5236"/>
    <w:rsid w:val="000C5370"/>
    <w:rsid w:val="000C56BC"/>
    <w:rsid w:val="000C5B57"/>
    <w:rsid w:val="000C63E0"/>
    <w:rsid w:val="000C6D9E"/>
    <w:rsid w:val="000C6EF7"/>
    <w:rsid w:val="000C7B05"/>
    <w:rsid w:val="000C7E2D"/>
    <w:rsid w:val="000C7EB6"/>
    <w:rsid w:val="000D036A"/>
    <w:rsid w:val="000D0537"/>
    <w:rsid w:val="000D0552"/>
    <w:rsid w:val="000D06C9"/>
    <w:rsid w:val="000D06CD"/>
    <w:rsid w:val="000D0A25"/>
    <w:rsid w:val="000D0F8F"/>
    <w:rsid w:val="000D1160"/>
    <w:rsid w:val="000D11FF"/>
    <w:rsid w:val="000D148D"/>
    <w:rsid w:val="000D1855"/>
    <w:rsid w:val="000D1AEC"/>
    <w:rsid w:val="000D2429"/>
    <w:rsid w:val="000D24C8"/>
    <w:rsid w:val="000D29E5"/>
    <w:rsid w:val="000D33AF"/>
    <w:rsid w:val="000D3588"/>
    <w:rsid w:val="000D3958"/>
    <w:rsid w:val="000D42E3"/>
    <w:rsid w:val="000D451A"/>
    <w:rsid w:val="000D47ED"/>
    <w:rsid w:val="000D5224"/>
    <w:rsid w:val="000D56D8"/>
    <w:rsid w:val="000D587B"/>
    <w:rsid w:val="000D5FAC"/>
    <w:rsid w:val="000D62E7"/>
    <w:rsid w:val="000D6402"/>
    <w:rsid w:val="000D64FA"/>
    <w:rsid w:val="000D67C6"/>
    <w:rsid w:val="000D69C2"/>
    <w:rsid w:val="000D6C19"/>
    <w:rsid w:val="000D7332"/>
    <w:rsid w:val="000D7347"/>
    <w:rsid w:val="000D7872"/>
    <w:rsid w:val="000D7879"/>
    <w:rsid w:val="000D79AD"/>
    <w:rsid w:val="000E0101"/>
    <w:rsid w:val="000E04DC"/>
    <w:rsid w:val="000E0D2A"/>
    <w:rsid w:val="000E11B9"/>
    <w:rsid w:val="000E13A5"/>
    <w:rsid w:val="000E299F"/>
    <w:rsid w:val="000E2CF7"/>
    <w:rsid w:val="000E2FB8"/>
    <w:rsid w:val="000E3375"/>
    <w:rsid w:val="000E3444"/>
    <w:rsid w:val="000E368C"/>
    <w:rsid w:val="000E3736"/>
    <w:rsid w:val="000E3C3A"/>
    <w:rsid w:val="000E424F"/>
    <w:rsid w:val="000E4D60"/>
    <w:rsid w:val="000E4D9F"/>
    <w:rsid w:val="000E5CA9"/>
    <w:rsid w:val="000E6165"/>
    <w:rsid w:val="000E61A5"/>
    <w:rsid w:val="000E65E0"/>
    <w:rsid w:val="000E6832"/>
    <w:rsid w:val="000E6B15"/>
    <w:rsid w:val="000E6BA2"/>
    <w:rsid w:val="000E6C12"/>
    <w:rsid w:val="000E7AF9"/>
    <w:rsid w:val="000F0371"/>
    <w:rsid w:val="000F0C86"/>
    <w:rsid w:val="000F1974"/>
    <w:rsid w:val="000F19CD"/>
    <w:rsid w:val="000F1AFA"/>
    <w:rsid w:val="000F1E2A"/>
    <w:rsid w:val="000F2403"/>
    <w:rsid w:val="000F2825"/>
    <w:rsid w:val="000F2934"/>
    <w:rsid w:val="000F3114"/>
    <w:rsid w:val="000F3192"/>
    <w:rsid w:val="000F320A"/>
    <w:rsid w:val="000F356B"/>
    <w:rsid w:val="000F41A0"/>
    <w:rsid w:val="000F46D0"/>
    <w:rsid w:val="000F4EB9"/>
    <w:rsid w:val="000F51EA"/>
    <w:rsid w:val="000F5219"/>
    <w:rsid w:val="000F54D6"/>
    <w:rsid w:val="000F5C80"/>
    <w:rsid w:val="000F604D"/>
    <w:rsid w:val="000F64AB"/>
    <w:rsid w:val="000F6F5B"/>
    <w:rsid w:val="000F7938"/>
    <w:rsid w:val="000F7EA7"/>
    <w:rsid w:val="0010140E"/>
    <w:rsid w:val="0010178D"/>
    <w:rsid w:val="00101A6C"/>
    <w:rsid w:val="00101B20"/>
    <w:rsid w:val="00101CC8"/>
    <w:rsid w:val="00101DD0"/>
    <w:rsid w:val="001025FA"/>
    <w:rsid w:val="001029FC"/>
    <w:rsid w:val="0010345B"/>
    <w:rsid w:val="001036E0"/>
    <w:rsid w:val="0010387D"/>
    <w:rsid w:val="00103C2B"/>
    <w:rsid w:val="0010408D"/>
    <w:rsid w:val="00104189"/>
    <w:rsid w:val="00104E76"/>
    <w:rsid w:val="00104E8E"/>
    <w:rsid w:val="001051E9"/>
    <w:rsid w:val="001056E4"/>
    <w:rsid w:val="001058C4"/>
    <w:rsid w:val="00105B03"/>
    <w:rsid w:val="00105B1F"/>
    <w:rsid w:val="00106F77"/>
    <w:rsid w:val="00106FFD"/>
    <w:rsid w:val="0010703F"/>
    <w:rsid w:val="001079D5"/>
    <w:rsid w:val="00107C1C"/>
    <w:rsid w:val="001101EA"/>
    <w:rsid w:val="001108E4"/>
    <w:rsid w:val="00110FBC"/>
    <w:rsid w:val="00111459"/>
    <w:rsid w:val="00111940"/>
    <w:rsid w:val="00111E96"/>
    <w:rsid w:val="00111ED1"/>
    <w:rsid w:val="00112B0C"/>
    <w:rsid w:val="00112CE4"/>
    <w:rsid w:val="00113124"/>
    <w:rsid w:val="0011322D"/>
    <w:rsid w:val="00113D9C"/>
    <w:rsid w:val="00114410"/>
    <w:rsid w:val="0011453E"/>
    <w:rsid w:val="001148A9"/>
    <w:rsid w:val="00114A9E"/>
    <w:rsid w:val="001151CE"/>
    <w:rsid w:val="00115487"/>
    <w:rsid w:val="00115C2B"/>
    <w:rsid w:val="00115D6B"/>
    <w:rsid w:val="00115F57"/>
    <w:rsid w:val="00115F88"/>
    <w:rsid w:val="001163DE"/>
    <w:rsid w:val="001169AA"/>
    <w:rsid w:val="00116AB3"/>
    <w:rsid w:val="00117276"/>
    <w:rsid w:val="00117BC9"/>
    <w:rsid w:val="0012024E"/>
    <w:rsid w:val="0012046E"/>
    <w:rsid w:val="001208C5"/>
    <w:rsid w:val="00121931"/>
    <w:rsid w:val="00121A0B"/>
    <w:rsid w:val="0012242F"/>
    <w:rsid w:val="00122F73"/>
    <w:rsid w:val="001236FC"/>
    <w:rsid w:val="00123A3D"/>
    <w:rsid w:val="00124298"/>
    <w:rsid w:val="001243F6"/>
    <w:rsid w:val="00125A89"/>
    <w:rsid w:val="00126030"/>
    <w:rsid w:val="001267D6"/>
    <w:rsid w:val="00126BD5"/>
    <w:rsid w:val="001270AF"/>
    <w:rsid w:val="00127545"/>
    <w:rsid w:val="0013080F"/>
    <w:rsid w:val="001309BA"/>
    <w:rsid w:val="001317DB"/>
    <w:rsid w:val="00131B7D"/>
    <w:rsid w:val="001322D6"/>
    <w:rsid w:val="001326D7"/>
    <w:rsid w:val="00132ED1"/>
    <w:rsid w:val="00132F1C"/>
    <w:rsid w:val="00132FAE"/>
    <w:rsid w:val="00132FC8"/>
    <w:rsid w:val="001335ED"/>
    <w:rsid w:val="001339E4"/>
    <w:rsid w:val="00133B77"/>
    <w:rsid w:val="00133B8D"/>
    <w:rsid w:val="001350A8"/>
    <w:rsid w:val="00135490"/>
    <w:rsid w:val="001356F6"/>
    <w:rsid w:val="00135A3A"/>
    <w:rsid w:val="00135A7A"/>
    <w:rsid w:val="00136653"/>
    <w:rsid w:val="00137105"/>
    <w:rsid w:val="00137F83"/>
    <w:rsid w:val="00140136"/>
    <w:rsid w:val="00140251"/>
    <w:rsid w:val="001403B3"/>
    <w:rsid w:val="00140474"/>
    <w:rsid w:val="00140569"/>
    <w:rsid w:val="001407CA"/>
    <w:rsid w:val="00140964"/>
    <w:rsid w:val="001410C9"/>
    <w:rsid w:val="00141553"/>
    <w:rsid w:val="00141B42"/>
    <w:rsid w:val="00141BD1"/>
    <w:rsid w:val="00141D15"/>
    <w:rsid w:val="00142969"/>
    <w:rsid w:val="0014373A"/>
    <w:rsid w:val="00143DC0"/>
    <w:rsid w:val="00143EE3"/>
    <w:rsid w:val="00143F4D"/>
    <w:rsid w:val="00144145"/>
    <w:rsid w:val="001441CF"/>
    <w:rsid w:val="0014433E"/>
    <w:rsid w:val="00144531"/>
    <w:rsid w:val="00144545"/>
    <w:rsid w:val="00145241"/>
    <w:rsid w:val="001458B9"/>
    <w:rsid w:val="00145FF7"/>
    <w:rsid w:val="00146480"/>
    <w:rsid w:val="00146BC7"/>
    <w:rsid w:val="0014779C"/>
    <w:rsid w:val="00147807"/>
    <w:rsid w:val="0014797E"/>
    <w:rsid w:val="00147D56"/>
    <w:rsid w:val="00147EAA"/>
    <w:rsid w:val="00147F6B"/>
    <w:rsid w:val="00150135"/>
    <w:rsid w:val="00150142"/>
    <w:rsid w:val="00150228"/>
    <w:rsid w:val="00150CF0"/>
    <w:rsid w:val="00151969"/>
    <w:rsid w:val="00151B79"/>
    <w:rsid w:val="0015217B"/>
    <w:rsid w:val="001521C5"/>
    <w:rsid w:val="0015272D"/>
    <w:rsid w:val="00152B59"/>
    <w:rsid w:val="00152BB6"/>
    <w:rsid w:val="00152BE9"/>
    <w:rsid w:val="00152D1A"/>
    <w:rsid w:val="00152F98"/>
    <w:rsid w:val="00152F9F"/>
    <w:rsid w:val="001530F6"/>
    <w:rsid w:val="00153C4D"/>
    <w:rsid w:val="00154D2B"/>
    <w:rsid w:val="00154F0A"/>
    <w:rsid w:val="00155159"/>
    <w:rsid w:val="00155833"/>
    <w:rsid w:val="00155A72"/>
    <w:rsid w:val="00155BB5"/>
    <w:rsid w:val="001567A2"/>
    <w:rsid w:val="00156A09"/>
    <w:rsid w:val="00156A10"/>
    <w:rsid w:val="00156A34"/>
    <w:rsid w:val="00156A8A"/>
    <w:rsid w:val="00160819"/>
    <w:rsid w:val="00160F93"/>
    <w:rsid w:val="00161522"/>
    <w:rsid w:val="0016192A"/>
    <w:rsid w:val="00161F13"/>
    <w:rsid w:val="00162CE6"/>
    <w:rsid w:val="00162E7A"/>
    <w:rsid w:val="00163703"/>
    <w:rsid w:val="001637E3"/>
    <w:rsid w:val="00163A73"/>
    <w:rsid w:val="001642F6"/>
    <w:rsid w:val="001646DF"/>
    <w:rsid w:val="00164F5D"/>
    <w:rsid w:val="001653BF"/>
    <w:rsid w:val="00165910"/>
    <w:rsid w:val="00165B70"/>
    <w:rsid w:val="00165CF8"/>
    <w:rsid w:val="00165FFB"/>
    <w:rsid w:val="001673FC"/>
    <w:rsid w:val="0016754D"/>
    <w:rsid w:val="00170128"/>
    <w:rsid w:val="00170279"/>
    <w:rsid w:val="0017035B"/>
    <w:rsid w:val="0017072F"/>
    <w:rsid w:val="00170AE4"/>
    <w:rsid w:val="00171504"/>
    <w:rsid w:val="00171799"/>
    <w:rsid w:val="00171FF8"/>
    <w:rsid w:val="00172802"/>
    <w:rsid w:val="001729FD"/>
    <w:rsid w:val="00172C10"/>
    <w:rsid w:val="00172C20"/>
    <w:rsid w:val="0017303B"/>
    <w:rsid w:val="00173B19"/>
    <w:rsid w:val="00173C8D"/>
    <w:rsid w:val="00174A38"/>
    <w:rsid w:val="00174DB9"/>
    <w:rsid w:val="00174EDE"/>
    <w:rsid w:val="00175984"/>
    <w:rsid w:val="00175ACE"/>
    <w:rsid w:val="001761F5"/>
    <w:rsid w:val="00177023"/>
    <w:rsid w:val="001773E8"/>
    <w:rsid w:val="00177566"/>
    <w:rsid w:val="00177595"/>
    <w:rsid w:val="0017768D"/>
    <w:rsid w:val="00177851"/>
    <w:rsid w:val="00177898"/>
    <w:rsid w:val="001779A0"/>
    <w:rsid w:val="0018021F"/>
    <w:rsid w:val="00180347"/>
    <w:rsid w:val="00180C76"/>
    <w:rsid w:val="00181439"/>
    <w:rsid w:val="00181582"/>
    <w:rsid w:val="001816CA"/>
    <w:rsid w:val="00181A95"/>
    <w:rsid w:val="001821FD"/>
    <w:rsid w:val="00182269"/>
    <w:rsid w:val="00182545"/>
    <w:rsid w:val="001832DB"/>
    <w:rsid w:val="00183430"/>
    <w:rsid w:val="00183AB2"/>
    <w:rsid w:val="0018414D"/>
    <w:rsid w:val="00184442"/>
    <w:rsid w:val="00184959"/>
    <w:rsid w:val="00184D4D"/>
    <w:rsid w:val="0018553B"/>
    <w:rsid w:val="00185847"/>
    <w:rsid w:val="0018660B"/>
    <w:rsid w:val="00187810"/>
    <w:rsid w:val="00187897"/>
    <w:rsid w:val="00187FCE"/>
    <w:rsid w:val="00191858"/>
    <w:rsid w:val="001919F5"/>
    <w:rsid w:val="00191A57"/>
    <w:rsid w:val="00192527"/>
    <w:rsid w:val="00192E95"/>
    <w:rsid w:val="00192EAD"/>
    <w:rsid w:val="00192ECD"/>
    <w:rsid w:val="00193093"/>
    <w:rsid w:val="00193138"/>
    <w:rsid w:val="00193363"/>
    <w:rsid w:val="00194809"/>
    <w:rsid w:val="00194C97"/>
    <w:rsid w:val="00194CA3"/>
    <w:rsid w:val="0019588E"/>
    <w:rsid w:val="001958E0"/>
    <w:rsid w:val="00195BAF"/>
    <w:rsid w:val="00195CC0"/>
    <w:rsid w:val="001977F9"/>
    <w:rsid w:val="00197DE6"/>
    <w:rsid w:val="001A0206"/>
    <w:rsid w:val="001A0DF7"/>
    <w:rsid w:val="001A1791"/>
    <w:rsid w:val="001A1BF9"/>
    <w:rsid w:val="001A1EE6"/>
    <w:rsid w:val="001A1F59"/>
    <w:rsid w:val="001A25DB"/>
    <w:rsid w:val="001A27F9"/>
    <w:rsid w:val="001A2F41"/>
    <w:rsid w:val="001A3611"/>
    <w:rsid w:val="001A3723"/>
    <w:rsid w:val="001A377B"/>
    <w:rsid w:val="001A3E40"/>
    <w:rsid w:val="001A42ED"/>
    <w:rsid w:val="001A4B67"/>
    <w:rsid w:val="001A591D"/>
    <w:rsid w:val="001A5A56"/>
    <w:rsid w:val="001A5B28"/>
    <w:rsid w:val="001A5E0A"/>
    <w:rsid w:val="001A615D"/>
    <w:rsid w:val="001A6EFF"/>
    <w:rsid w:val="001A745E"/>
    <w:rsid w:val="001A77A8"/>
    <w:rsid w:val="001A791D"/>
    <w:rsid w:val="001A7B66"/>
    <w:rsid w:val="001B08E6"/>
    <w:rsid w:val="001B0D50"/>
    <w:rsid w:val="001B14F1"/>
    <w:rsid w:val="001B1904"/>
    <w:rsid w:val="001B2B35"/>
    <w:rsid w:val="001B2F4A"/>
    <w:rsid w:val="001B32FC"/>
    <w:rsid w:val="001B368B"/>
    <w:rsid w:val="001B4E86"/>
    <w:rsid w:val="001B5422"/>
    <w:rsid w:val="001B5607"/>
    <w:rsid w:val="001B59D9"/>
    <w:rsid w:val="001B5FF2"/>
    <w:rsid w:val="001B6716"/>
    <w:rsid w:val="001B7087"/>
    <w:rsid w:val="001B70B5"/>
    <w:rsid w:val="001B7C0D"/>
    <w:rsid w:val="001C0934"/>
    <w:rsid w:val="001C0EE5"/>
    <w:rsid w:val="001C1193"/>
    <w:rsid w:val="001C1682"/>
    <w:rsid w:val="001C1815"/>
    <w:rsid w:val="001C1F75"/>
    <w:rsid w:val="001C1F8F"/>
    <w:rsid w:val="001C28C5"/>
    <w:rsid w:val="001C2ECC"/>
    <w:rsid w:val="001C3CEF"/>
    <w:rsid w:val="001C3CF8"/>
    <w:rsid w:val="001C4B3E"/>
    <w:rsid w:val="001C4C6F"/>
    <w:rsid w:val="001C4D8D"/>
    <w:rsid w:val="001C4E23"/>
    <w:rsid w:val="001C514D"/>
    <w:rsid w:val="001C56B5"/>
    <w:rsid w:val="001C7126"/>
    <w:rsid w:val="001C7580"/>
    <w:rsid w:val="001C79D1"/>
    <w:rsid w:val="001C7B6D"/>
    <w:rsid w:val="001D08DD"/>
    <w:rsid w:val="001D11F1"/>
    <w:rsid w:val="001D12A6"/>
    <w:rsid w:val="001D2609"/>
    <w:rsid w:val="001D26FF"/>
    <w:rsid w:val="001D2921"/>
    <w:rsid w:val="001D2A05"/>
    <w:rsid w:val="001D2A5D"/>
    <w:rsid w:val="001D2CC4"/>
    <w:rsid w:val="001D3336"/>
    <w:rsid w:val="001D58C2"/>
    <w:rsid w:val="001D5C94"/>
    <w:rsid w:val="001D6B7D"/>
    <w:rsid w:val="001D6C47"/>
    <w:rsid w:val="001D707C"/>
    <w:rsid w:val="001D7086"/>
    <w:rsid w:val="001D7767"/>
    <w:rsid w:val="001D784F"/>
    <w:rsid w:val="001D7901"/>
    <w:rsid w:val="001D7A45"/>
    <w:rsid w:val="001D7BC1"/>
    <w:rsid w:val="001D7EF0"/>
    <w:rsid w:val="001E0691"/>
    <w:rsid w:val="001E0C4B"/>
    <w:rsid w:val="001E0ECC"/>
    <w:rsid w:val="001E0F94"/>
    <w:rsid w:val="001E1FA0"/>
    <w:rsid w:val="001E21E5"/>
    <w:rsid w:val="001E2E72"/>
    <w:rsid w:val="001E321F"/>
    <w:rsid w:val="001E44D3"/>
    <w:rsid w:val="001E4FA8"/>
    <w:rsid w:val="001E5849"/>
    <w:rsid w:val="001E649A"/>
    <w:rsid w:val="001E654A"/>
    <w:rsid w:val="001E6853"/>
    <w:rsid w:val="001E6AFB"/>
    <w:rsid w:val="001E731A"/>
    <w:rsid w:val="001E77B0"/>
    <w:rsid w:val="001E7B30"/>
    <w:rsid w:val="001E7FD8"/>
    <w:rsid w:val="001F00D7"/>
    <w:rsid w:val="001F1079"/>
    <w:rsid w:val="001F1BC4"/>
    <w:rsid w:val="001F1D99"/>
    <w:rsid w:val="001F2620"/>
    <w:rsid w:val="001F2B97"/>
    <w:rsid w:val="001F2C3E"/>
    <w:rsid w:val="001F2DF3"/>
    <w:rsid w:val="001F2DF9"/>
    <w:rsid w:val="001F3AEC"/>
    <w:rsid w:val="001F3BB8"/>
    <w:rsid w:val="001F403B"/>
    <w:rsid w:val="001F4177"/>
    <w:rsid w:val="001F4342"/>
    <w:rsid w:val="001F441A"/>
    <w:rsid w:val="001F4736"/>
    <w:rsid w:val="001F49E2"/>
    <w:rsid w:val="001F553E"/>
    <w:rsid w:val="001F5617"/>
    <w:rsid w:val="001F5C14"/>
    <w:rsid w:val="001F5DFF"/>
    <w:rsid w:val="001F5F58"/>
    <w:rsid w:val="001F606A"/>
    <w:rsid w:val="001F64C8"/>
    <w:rsid w:val="001F694F"/>
    <w:rsid w:val="001F6F4D"/>
    <w:rsid w:val="001F7140"/>
    <w:rsid w:val="0020023E"/>
    <w:rsid w:val="00200542"/>
    <w:rsid w:val="0020070F"/>
    <w:rsid w:val="00200A54"/>
    <w:rsid w:val="00200B8F"/>
    <w:rsid w:val="00200E2C"/>
    <w:rsid w:val="002018ED"/>
    <w:rsid w:val="00201A46"/>
    <w:rsid w:val="002020D0"/>
    <w:rsid w:val="00202278"/>
    <w:rsid w:val="002025AB"/>
    <w:rsid w:val="00202B13"/>
    <w:rsid w:val="00202EA7"/>
    <w:rsid w:val="002030BF"/>
    <w:rsid w:val="002032B1"/>
    <w:rsid w:val="0020378E"/>
    <w:rsid w:val="00204399"/>
    <w:rsid w:val="002043CE"/>
    <w:rsid w:val="00204834"/>
    <w:rsid w:val="0020513C"/>
    <w:rsid w:val="00205ABC"/>
    <w:rsid w:val="00205F3B"/>
    <w:rsid w:val="00206109"/>
    <w:rsid w:val="0020668A"/>
    <w:rsid w:val="0020687A"/>
    <w:rsid w:val="00206A09"/>
    <w:rsid w:val="00206F2E"/>
    <w:rsid w:val="0020765E"/>
    <w:rsid w:val="0020799F"/>
    <w:rsid w:val="00207B7D"/>
    <w:rsid w:val="00207EAB"/>
    <w:rsid w:val="00207F3D"/>
    <w:rsid w:val="00210C68"/>
    <w:rsid w:val="00210E2A"/>
    <w:rsid w:val="00211279"/>
    <w:rsid w:val="00211E61"/>
    <w:rsid w:val="00211F75"/>
    <w:rsid w:val="00212163"/>
    <w:rsid w:val="0021218A"/>
    <w:rsid w:val="0021218E"/>
    <w:rsid w:val="002122C6"/>
    <w:rsid w:val="0021270C"/>
    <w:rsid w:val="00212C9C"/>
    <w:rsid w:val="00212F90"/>
    <w:rsid w:val="002135BF"/>
    <w:rsid w:val="00213626"/>
    <w:rsid w:val="00213C40"/>
    <w:rsid w:val="00213C8D"/>
    <w:rsid w:val="00213E0F"/>
    <w:rsid w:val="00213E39"/>
    <w:rsid w:val="002143C1"/>
    <w:rsid w:val="00214A29"/>
    <w:rsid w:val="00214A41"/>
    <w:rsid w:val="00214D8D"/>
    <w:rsid w:val="0021563C"/>
    <w:rsid w:val="00215947"/>
    <w:rsid w:val="0021600B"/>
    <w:rsid w:val="00216950"/>
    <w:rsid w:val="00217180"/>
    <w:rsid w:val="00217FC2"/>
    <w:rsid w:val="00220BDC"/>
    <w:rsid w:val="00220FA5"/>
    <w:rsid w:val="00221650"/>
    <w:rsid w:val="00222E15"/>
    <w:rsid w:val="0022398B"/>
    <w:rsid w:val="00223B11"/>
    <w:rsid w:val="00223FFE"/>
    <w:rsid w:val="002243D0"/>
    <w:rsid w:val="00224A41"/>
    <w:rsid w:val="0022514A"/>
    <w:rsid w:val="0022518B"/>
    <w:rsid w:val="00225216"/>
    <w:rsid w:val="002252DB"/>
    <w:rsid w:val="00225BD3"/>
    <w:rsid w:val="00225C26"/>
    <w:rsid w:val="00226026"/>
    <w:rsid w:val="002276CB"/>
    <w:rsid w:val="002279DF"/>
    <w:rsid w:val="00227CDC"/>
    <w:rsid w:val="00227FB4"/>
    <w:rsid w:val="00230571"/>
    <w:rsid w:val="00230615"/>
    <w:rsid w:val="00230C39"/>
    <w:rsid w:val="0023170A"/>
    <w:rsid w:val="00231AF7"/>
    <w:rsid w:val="00231B54"/>
    <w:rsid w:val="0023230F"/>
    <w:rsid w:val="00232516"/>
    <w:rsid w:val="002327CB"/>
    <w:rsid w:val="002329AE"/>
    <w:rsid w:val="002329FC"/>
    <w:rsid w:val="002337FD"/>
    <w:rsid w:val="002339B6"/>
    <w:rsid w:val="0023562B"/>
    <w:rsid w:val="00235A89"/>
    <w:rsid w:val="00235D99"/>
    <w:rsid w:val="00235EF4"/>
    <w:rsid w:val="00235F90"/>
    <w:rsid w:val="0023636E"/>
    <w:rsid w:val="00236711"/>
    <w:rsid w:val="0023694A"/>
    <w:rsid w:val="002369F2"/>
    <w:rsid w:val="00236CB4"/>
    <w:rsid w:val="00236D38"/>
    <w:rsid w:val="00237480"/>
    <w:rsid w:val="0023750C"/>
    <w:rsid w:val="00237AAB"/>
    <w:rsid w:val="00237B89"/>
    <w:rsid w:val="00237F75"/>
    <w:rsid w:val="00240643"/>
    <w:rsid w:val="002412E3"/>
    <w:rsid w:val="002417AE"/>
    <w:rsid w:val="00244690"/>
    <w:rsid w:val="002447DD"/>
    <w:rsid w:val="00244FBC"/>
    <w:rsid w:val="00245547"/>
    <w:rsid w:val="0024555C"/>
    <w:rsid w:val="002461FB"/>
    <w:rsid w:val="0024639D"/>
    <w:rsid w:val="002463F1"/>
    <w:rsid w:val="002467BB"/>
    <w:rsid w:val="002470A8"/>
    <w:rsid w:val="0024733C"/>
    <w:rsid w:val="0025003A"/>
    <w:rsid w:val="00250930"/>
    <w:rsid w:val="00250BDE"/>
    <w:rsid w:val="00250CEC"/>
    <w:rsid w:val="00250FF5"/>
    <w:rsid w:val="002514CB"/>
    <w:rsid w:val="002523DC"/>
    <w:rsid w:val="0025293D"/>
    <w:rsid w:val="00252B79"/>
    <w:rsid w:val="00252D2D"/>
    <w:rsid w:val="00253021"/>
    <w:rsid w:val="0025315E"/>
    <w:rsid w:val="00253336"/>
    <w:rsid w:val="00254AA1"/>
    <w:rsid w:val="00254C2E"/>
    <w:rsid w:val="00255160"/>
    <w:rsid w:val="002557A9"/>
    <w:rsid w:val="0025603E"/>
    <w:rsid w:val="00256362"/>
    <w:rsid w:val="00256463"/>
    <w:rsid w:val="002566FC"/>
    <w:rsid w:val="00256BA7"/>
    <w:rsid w:val="00257475"/>
    <w:rsid w:val="00260633"/>
    <w:rsid w:val="00261082"/>
    <w:rsid w:val="002613D4"/>
    <w:rsid w:val="00261EA1"/>
    <w:rsid w:val="002624DA"/>
    <w:rsid w:val="00262B81"/>
    <w:rsid w:val="00263FA3"/>
    <w:rsid w:val="00264A0D"/>
    <w:rsid w:val="00264C9B"/>
    <w:rsid w:val="00264E83"/>
    <w:rsid w:val="00264FFE"/>
    <w:rsid w:val="00265383"/>
    <w:rsid w:val="00265687"/>
    <w:rsid w:val="00266812"/>
    <w:rsid w:val="00267061"/>
    <w:rsid w:val="002670D1"/>
    <w:rsid w:val="00267BC9"/>
    <w:rsid w:val="002702E3"/>
    <w:rsid w:val="0027072C"/>
    <w:rsid w:val="00270D94"/>
    <w:rsid w:val="00271687"/>
    <w:rsid w:val="00271782"/>
    <w:rsid w:val="00271A54"/>
    <w:rsid w:val="00272002"/>
    <w:rsid w:val="0027220C"/>
    <w:rsid w:val="0027226F"/>
    <w:rsid w:val="002722BE"/>
    <w:rsid w:val="00272F9E"/>
    <w:rsid w:val="0027314E"/>
    <w:rsid w:val="00274562"/>
    <w:rsid w:val="00274695"/>
    <w:rsid w:val="00274B7E"/>
    <w:rsid w:val="00274E61"/>
    <w:rsid w:val="00276317"/>
    <w:rsid w:val="002765A9"/>
    <w:rsid w:val="0027663F"/>
    <w:rsid w:val="002768E9"/>
    <w:rsid w:val="00277384"/>
    <w:rsid w:val="00277517"/>
    <w:rsid w:val="00277C93"/>
    <w:rsid w:val="00281C99"/>
    <w:rsid w:val="0028206E"/>
    <w:rsid w:val="00282083"/>
    <w:rsid w:val="00282826"/>
    <w:rsid w:val="00283B2C"/>
    <w:rsid w:val="00283E92"/>
    <w:rsid w:val="00284C3A"/>
    <w:rsid w:val="00285358"/>
    <w:rsid w:val="0028536F"/>
    <w:rsid w:val="0028540C"/>
    <w:rsid w:val="00285534"/>
    <w:rsid w:val="002861C5"/>
    <w:rsid w:val="00286491"/>
    <w:rsid w:val="002867D2"/>
    <w:rsid w:val="00286B0A"/>
    <w:rsid w:val="002873B1"/>
    <w:rsid w:val="00287583"/>
    <w:rsid w:val="002877F8"/>
    <w:rsid w:val="00287896"/>
    <w:rsid w:val="00287DCF"/>
    <w:rsid w:val="00287F6C"/>
    <w:rsid w:val="002913B9"/>
    <w:rsid w:val="00291754"/>
    <w:rsid w:val="00291920"/>
    <w:rsid w:val="00291D59"/>
    <w:rsid w:val="00291F89"/>
    <w:rsid w:val="002923A8"/>
    <w:rsid w:val="00292B6B"/>
    <w:rsid w:val="00292C0A"/>
    <w:rsid w:val="002936A7"/>
    <w:rsid w:val="0029371D"/>
    <w:rsid w:val="00293879"/>
    <w:rsid w:val="00293893"/>
    <w:rsid w:val="00293C1D"/>
    <w:rsid w:val="00293DD9"/>
    <w:rsid w:val="00293E3B"/>
    <w:rsid w:val="00293FE0"/>
    <w:rsid w:val="00294343"/>
    <w:rsid w:val="00294B07"/>
    <w:rsid w:val="00294DDA"/>
    <w:rsid w:val="002953BD"/>
    <w:rsid w:val="002960F2"/>
    <w:rsid w:val="00296B17"/>
    <w:rsid w:val="00297480"/>
    <w:rsid w:val="002A0167"/>
    <w:rsid w:val="002A08E0"/>
    <w:rsid w:val="002A0F10"/>
    <w:rsid w:val="002A15D3"/>
    <w:rsid w:val="002A1707"/>
    <w:rsid w:val="002A1917"/>
    <w:rsid w:val="002A1EC9"/>
    <w:rsid w:val="002A209C"/>
    <w:rsid w:val="002A25DC"/>
    <w:rsid w:val="002A2ADC"/>
    <w:rsid w:val="002A2E3E"/>
    <w:rsid w:val="002A2E76"/>
    <w:rsid w:val="002A3278"/>
    <w:rsid w:val="002A3BC6"/>
    <w:rsid w:val="002A425E"/>
    <w:rsid w:val="002A4735"/>
    <w:rsid w:val="002A4CD5"/>
    <w:rsid w:val="002A56E9"/>
    <w:rsid w:val="002A5C96"/>
    <w:rsid w:val="002A5E60"/>
    <w:rsid w:val="002A5E81"/>
    <w:rsid w:val="002A61AB"/>
    <w:rsid w:val="002A6D61"/>
    <w:rsid w:val="002A7563"/>
    <w:rsid w:val="002A7927"/>
    <w:rsid w:val="002A7A24"/>
    <w:rsid w:val="002B0388"/>
    <w:rsid w:val="002B0629"/>
    <w:rsid w:val="002B0A2C"/>
    <w:rsid w:val="002B0E38"/>
    <w:rsid w:val="002B148D"/>
    <w:rsid w:val="002B1538"/>
    <w:rsid w:val="002B20F5"/>
    <w:rsid w:val="002B298E"/>
    <w:rsid w:val="002B353A"/>
    <w:rsid w:val="002B364E"/>
    <w:rsid w:val="002B3688"/>
    <w:rsid w:val="002B3707"/>
    <w:rsid w:val="002B3855"/>
    <w:rsid w:val="002B3906"/>
    <w:rsid w:val="002B4018"/>
    <w:rsid w:val="002B4436"/>
    <w:rsid w:val="002B4772"/>
    <w:rsid w:val="002B480D"/>
    <w:rsid w:val="002B4BA8"/>
    <w:rsid w:val="002B4E05"/>
    <w:rsid w:val="002B5B8E"/>
    <w:rsid w:val="002B6195"/>
    <w:rsid w:val="002B62E8"/>
    <w:rsid w:val="002B6734"/>
    <w:rsid w:val="002B6A1B"/>
    <w:rsid w:val="002B6E9F"/>
    <w:rsid w:val="002B7023"/>
    <w:rsid w:val="002B7145"/>
    <w:rsid w:val="002B7212"/>
    <w:rsid w:val="002B78FC"/>
    <w:rsid w:val="002B790B"/>
    <w:rsid w:val="002B7AAC"/>
    <w:rsid w:val="002C06A2"/>
    <w:rsid w:val="002C06D5"/>
    <w:rsid w:val="002C1DA1"/>
    <w:rsid w:val="002C2225"/>
    <w:rsid w:val="002C22AA"/>
    <w:rsid w:val="002C2D80"/>
    <w:rsid w:val="002C2DDC"/>
    <w:rsid w:val="002C3016"/>
    <w:rsid w:val="002C330B"/>
    <w:rsid w:val="002C46FC"/>
    <w:rsid w:val="002C5331"/>
    <w:rsid w:val="002C55E8"/>
    <w:rsid w:val="002C5989"/>
    <w:rsid w:val="002C5A2E"/>
    <w:rsid w:val="002C5A39"/>
    <w:rsid w:val="002C5B68"/>
    <w:rsid w:val="002C5CB5"/>
    <w:rsid w:val="002C655C"/>
    <w:rsid w:val="002C6DD5"/>
    <w:rsid w:val="002C7095"/>
    <w:rsid w:val="002C71F7"/>
    <w:rsid w:val="002C73F3"/>
    <w:rsid w:val="002C7882"/>
    <w:rsid w:val="002C7DFE"/>
    <w:rsid w:val="002D0536"/>
    <w:rsid w:val="002D06EC"/>
    <w:rsid w:val="002D1176"/>
    <w:rsid w:val="002D1626"/>
    <w:rsid w:val="002D170B"/>
    <w:rsid w:val="002D1C8F"/>
    <w:rsid w:val="002D1E9D"/>
    <w:rsid w:val="002D28BF"/>
    <w:rsid w:val="002D2A55"/>
    <w:rsid w:val="002D2AC4"/>
    <w:rsid w:val="002D4630"/>
    <w:rsid w:val="002D47C0"/>
    <w:rsid w:val="002D4DEE"/>
    <w:rsid w:val="002D5083"/>
    <w:rsid w:val="002D520C"/>
    <w:rsid w:val="002D56B3"/>
    <w:rsid w:val="002D5BA6"/>
    <w:rsid w:val="002D6281"/>
    <w:rsid w:val="002D633A"/>
    <w:rsid w:val="002D65EA"/>
    <w:rsid w:val="002D6A77"/>
    <w:rsid w:val="002D6A8A"/>
    <w:rsid w:val="002D6C0F"/>
    <w:rsid w:val="002D6F22"/>
    <w:rsid w:val="002D7FE5"/>
    <w:rsid w:val="002E04EA"/>
    <w:rsid w:val="002E150E"/>
    <w:rsid w:val="002E1736"/>
    <w:rsid w:val="002E18B4"/>
    <w:rsid w:val="002E197E"/>
    <w:rsid w:val="002E1A3C"/>
    <w:rsid w:val="002E1B27"/>
    <w:rsid w:val="002E1EEF"/>
    <w:rsid w:val="002E20C6"/>
    <w:rsid w:val="002E261F"/>
    <w:rsid w:val="002E274E"/>
    <w:rsid w:val="002E28E7"/>
    <w:rsid w:val="002E2A9A"/>
    <w:rsid w:val="002E3207"/>
    <w:rsid w:val="002E36C7"/>
    <w:rsid w:val="002E37D7"/>
    <w:rsid w:val="002E3AB7"/>
    <w:rsid w:val="002E3CA5"/>
    <w:rsid w:val="002E3CFB"/>
    <w:rsid w:val="002E4EC1"/>
    <w:rsid w:val="002E5314"/>
    <w:rsid w:val="002E5BCD"/>
    <w:rsid w:val="002E5DA9"/>
    <w:rsid w:val="002E6281"/>
    <w:rsid w:val="002E6733"/>
    <w:rsid w:val="002E6EAB"/>
    <w:rsid w:val="002E6F44"/>
    <w:rsid w:val="002E6FC1"/>
    <w:rsid w:val="002E7BB2"/>
    <w:rsid w:val="002E7E82"/>
    <w:rsid w:val="002F00EB"/>
    <w:rsid w:val="002F0243"/>
    <w:rsid w:val="002F14AC"/>
    <w:rsid w:val="002F18F3"/>
    <w:rsid w:val="002F25E5"/>
    <w:rsid w:val="002F260D"/>
    <w:rsid w:val="002F2C63"/>
    <w:rsid w:val="002F35D9"/>
    <w:rsid w:val="002F3617"/>
    <w:rsid w:val="002F38DF"/>
    <w:rsid w:val="002F39C3"/>
    <w:rsid w:val="002F458E"/>
    <w:rsid w:val="002F463B"/>
    <w:rsid w:val="002F4F0C"/>
    <w:rsid w:val="002F51C6"/>
    <w:rsid w:val="002F54F5"/>
    <w:rsid w:val="002F64F4"/>
    <w:rsid w:val="002F6545"/>
    <w:rsid w:val="002F6AFF"/>
    <w:rsid w:val="002F6C15"/>
    <w:rsid w:val="002F6E4D"/>
    <w:rsid w:val="00300270"/>
    <w:rsid w:val="003005AC"/>
    <w:rsid w:val="00300619"/>
    <w:rsid w:val="00300E56"/>
    <w:rsid w:val="003024F8"/>
    <w:rsid w:val="00302957"/>
    <w:rsid w:val="00302BE7"/>
    <w:rsid w:val="00302FD2"/>
    <w:rsid w:val="00303F43"/>
    <w:rsid w:val="003048AC"/>
    <w:rsid w:val="00305075"/>
    <w:rsid w:val="003063A0"/>
    <w:rsid w:val="00306BE8"/>
    <w:rsid w:val="00306C38"/>
    <w:rsid w:val="00306D71"/>
    <w:rsid w:val="00307B42"/>
    <w:rsid w:val="00310AC2"/>
    <w:rsid w:val="00311079"/>
    <w:rsid w:val="00311275"/>
    <w:rsid w:val="00311370"/>
    <w:rsid w:val="003114E2"/>
    <w:rsid w:val="00311644"/>
    <w:rsid w:val="00311C54"/>
    <w:rsid w:val="003120FC"/>
    <w:rsid w:val="00313141"/>
    <w:rsid w:val="0031380D"/>
    <w:rsid w:val="00313B1E"/>
    <w:rsid w:val="00314586"/>
    <w:rsid w:val="003148BD"/>
    <w:rsid w:val="00314D2D"/>
    <w:rsid w:val="00314F07"/>
    <w:rsid w:val="00314F43"/>
    <w:rsid w:val="003161DF"/>
    <w:rsid w:val="003163C1"/>
    <w:rsid w:val="00316885"/>
    <w:rsid w:val="00316932"/>
    <w:rsid w:val="00317054"/>
    <w:rsid w:val="003171DA"/>
    <w:rsid w:val="00317449"/>
    <w:rsid w:val="003175DB"/>
    <w:rsid w:val="00317B38"/>
    <w:rsid w:val="003200D3"/>
    <w:rsid w:val="00320372"/>
    <w:rsid w:val="00321177"/>
    <w:rsid w:val="00321666"/>
    <w:rsid w:val="003218F5"/>
    <w:rsid w:val="00322266"/>
    <w:rsid w:val="00322DE5"/>
    <w:rsid w:val="00322E3F"/>
    <w:rsid w:val="003239DB"/>
    <w:rsid w:val="00323D21"/>
    <w:rsid w:val="00323F10"/>
    <w:rsid w:val="0032492E"/>
    <w:rsid w:val="00324A9E"/>
    <w:rsid w:val="00324B5A"/>
    <w:rsid w:val="003250BF"/>
    <w:rsid w:val="003253A6"/>
    <w:rsid w:val="003255F0"/>
    <w:rsid w:val="003255FE"/>
    <w:rsid w:val="00325839"/>
    <w:rsid w:val="00326735"/>
    <w:rsid w:val="00326BFE"/>
    <w:rsid w:val="00327B02"/>
    <w:rsid w:val="003302A3"/>
    <w:rsid w:val="0033066B"/>
    <w:rsid w:val="003307FF"/>
    <w:rsid w:val="0033089A"/>
    <w:rsid w:val="00331262"/>
    <w:rsid w:val="003313ED"/>
    <w:rsid w:val="003314F2"/>
    <w:rsid w:val="00331EBB"/>
    <w:rsid w:val="00331F3D"/>
    <w:rsid w:val="00332567"/>
    <w:rsid w:val="003328A8"/>
    <w:rsid w:val="00332DCE"/>
    <w:rsid w:val="00332F31"/>
    <w:rsid w:val="00332FA0"/>
    <w:rsid w:val="0033371C"/>
    <w:rsid w:val="00333854"/>
    <w:rsid w:val="00334249"/>
    <w:rsid w:val="00334502"/>
    <w:rsid w:val="00334ACE"/>
    <w:rsid w:val="00335273"/>
    <w:rsid w:val="003354DE"/>
    <w:rsid w:val="00335F23"/>
    <w:rsid w:val="00336780"/>
    <w:rsid w:val="003367F1"/>
    <w:rsid w:val="00337A20"/>
    <w:rsid w:val="00337B85"/>
    <w:rsid w:val="00340061"/>
    <w:rsid w:val="0034075A"/>
    <w:rsid w:val="00340865"/>
    <w:rsid w:val="00341F00"/>
    <w:rsid w:val="00342234"/>
    <w:rsid w:val="003423A6"/>
    <w:rsid w:val="003425F1"/>
    <w:rsid w:val="00342801"/>
    <w:rsid w:val="00342A64"/>
    <w:rsid w:val="00342F30"/>
    <w:rsid w:val="00342FF2"/>
    <w:rsid w:val="0034327B"/>
    <w:rsid w:val="0034340C"/>
    <w:rsid w:val="003436F6"/>
    <w:rsid w:val="00343AF2"/>
    <w:rsid w:val="003444D7"/>
    <w:rsid w:val="00344E07"/>
    <w:rsid w:val="003452E2"/>
    <w:rsid w:val="003456C5"/>
    <w:rsid w:val="0034574E"/>
    <w:rsid w:val="0034620C"/>
    <w:rsid w:val="0034666F"/>
    <w:rsid w:val="00346C36"/>
    <w:rsid w:val="00346DCE"/>
    <w:rsid w:val="00346E65"/>
    <w:rsid w:val="00347305"/>
    <w:rsid w:val="00347670"/>
    <w:rsid w:val="00347FE4"/>
    <w:rsid w:val="00350C4B"/>
    <w:rsid w:val="00350CED"/>
    <w:rsid w:val="00351159"/>
    <w:rsid w:val="003515A7"/>
    <w:rsid w:val="00351933"/>
    <w:rsid w:val="00351DBA"/>
    <w:rsid w:val="00352192"/>
    <w:rsid w:val="003521CC"/>
    <w:rsid w:val="0035238B"/>
    <w:rsid w:val="003523B9"/>
    <w:rsid w:val="0035247B"/>
    <w:rsid w:val="0035263B"/>
    <w:rsid w:val="00352C44"/>
    <w:rsid w:val="00352E67"/>
    <w:rsid w:val="0035324F"/>
    <w:rsid w:val="003535F6"/>
    <w:rsid w:val="0035368C"/>
    <w:rsid w:val="00353C71"/>
    <w:rsid w:val="00353F4D"/>
    <w:rsid w:val="00354017"/>
    <w:rsid w:val="0035437F"/>
    <w:rsid w:val="00354AF2"/>
    <w:rsid w:val="00354B5D"/>
    <w:rsid w:val="00355D3C"/>
    <w:rsid w:val="003560ED"/>
    <w:rsid w:val="00356723"/>
    <w:rsid w:val="00356DB7"/>
    <w:rsid w:val="0035710D"/>
    <w:rsid w:val="0035778E"/>
    <w:rsid w:val="003600D1"/>
    <w:rsid w:val="00360158"/>
    <w:rsid w:val="0036031B"/>
    <w:rsid w:val="00360B43"/>
    <w:rsid w:val="00360F46"/>
    <w:rsid w:val="00360FE1"/>
    <w:rsid w:val="00361A6E"/>
    <w:rsid w:val="00362052"/>
    <w:rsid w:val="003620E5"/>
    <w:rsid w:val="003621CF"/>
    <w:rsid w:val="0036230B"/>
    <w:rsid w:val="00363703"/>
    <w:rsid w:val="00363B73"/>
    <w:rsid w:val="00364279"/>
    <w:rsid w:val="00364BBC"/>
    <w:rsid w:val="00364E06"/>
    <w:rsid w:val="0036521B"/>
    <w:rsid w:val="00365222"/>
    <w:rsid w:val="00366322"/>
    <w:rsid w:val="003665B4"/>
    <w:rsid w:val="00366883"/>
    <w:rsid w:val="00367365"/>
    <w:rsid w:val="003673F4"/>
    <w:rsid w:val="00367DDE"/>
    <w:rsid w:val="00367F3E"/>
    <w:rsid w:val="0037087E"/>
    <w:rsid w:val="00370AF3"/>
    <w:rsid w:val="00370D7F"/>
    <w:rsid w:val="0037103E"/>
    <w:rsid w:val="003713E6"/>
    <w:rsid w:val="003719AB"/>
    <w:rsid w:val="00371BA5"/>
    <w:rsid w:val="00371DB7"/>
    <w:rsid w:val="0037208A"/>
    <w:rsid w:val="003725AC"/>
    <w:rsid w:val="0037264F"/>
    <w:rsid w:val="0037268C"/>
    <w:rsid w:val="00372691"/>
    <w:rsid w:val="0037389E"/>
    <w:rsid w:val="00373EEC"/>
    <w:rsid w:val="00374593"/>
    <w:rsid w:val="003746E1"/>
    <w:rsid w:val="00374E55"/>
    <w:rsid w:val="00374F44"/>
    <w:rsid w:val="00374F45"/>
    <w:rsid w:val="003750ED"/>
    <w:rsid w:val="00375BCF"/>
    <w:rsid w:val="00375F4E"/>
    <w:rsid w:val="00375FC9"/>
    <w:rsid w:val="00376080"/>
    <w:rsid w:val="00376725"/>
    <w:rsid w:val="00376889"/>
    <w:rsid w:val="00380BB2"/>
    <w:rsid w:val="0038101C"/>
    <w:rsid w:val="003814BD"/>
    <w:rsid w:val="00381F3E"/>
    <w:rsid w:val="00381F70"/>
    <w:rsid w:val="003823AB"/>
    <w:rsid w:val="00382898"/>
    <w:rsid w:val="00382C81"/>
    <w:rsid w:val="00382E7B"/>
    <w:rsid w:val="00383147"/>
    <w:rsid w:val="00383E46"/>
    <w:rsid w:val="00383F39"/>
    <w:rsid w:val="00384416"/>
    <w:rsid w:val="0038472F"/>
    <w:rsid w:val="003851CF"/>
    <w:rsid w:val="003851DF"/>
    <w:rsid w:val="003854C1"/>
    <w:rsid w:val="00385F9F"/>
    <w:rsid w:val="0038730F"/>
    <w:rsid w:val="003876CA"/>
    <w:rsid w:val="0038793F"/>
    <w:rsid w:val="00387F82"/>
    <w:rsid w:val="00387FE6"/>
    <w:rsid w:val="003902DE"/>
    <w:rsid w:val="0039112C"/>
    <w:rsid w:val="00391184"/>
    <w:rsid w:val="00391454"/>
    <w:rsid w:val="00391520"/>
    <w:rsid w:val="00391521"/>
    <w:rsid w:val="00391770"/>
    <w:rsid w:val="003917CD"/>
    <w:rsid w:val="00391A34"/>
    <w:rsid w:val="0039213B"/>
    <w:rsid w:val="0039284B"/>
    <w:rsid w:val="003933AA"/>
    <w:rsid w:val="00393B0F"/>
    <w:rsid w:val="00394BBE"/>
    <w:rsid w:val="00394F2D"/>
    <w:rsid w:val="0039535A"/>
    <w:rsid w:val="0039569C"/>
    <w:rsid w:val="00395B38"/>
    <w:rsid w:val="00395B5D"/>
    <w:rsid w:val="00395BA0"/>
    <w:rsid w:val="00396B2C"/>
    <w:rsid w:val="00396CE0"/>
    <w:rsid w:val="00397100"/>
    <w:rsid w:val="003977EA"/>
    <w:rsid w:val="00397A67"/>
    <w:rsid w:val="00397F05"/>
    <w:rsid w:val="003A0B92"/>
    <w:rsid w:val="003A0CA4"/>
    <w:rsid w:val="003A1253"/>
    <w:rsid w:val="003A17EB"/>
    <w:rsid w:val="003A1876"/>
    <w:rsid w:val="003A220F"/>
    <w:rsid w:val="003A2776"/>
    <w:rsid w:val="003A2958"/>
    <w:rsid w:val="003A3448"/>
    <w:rsid w:val="003A3662"/>
    <w:rsid w:val="003A3E40"/>
    <w:rsid w:val="003A45B6"/>
    <w:rsid w:val="003A48DB"/>
    <w:rsid w:val="003A48F8"/>
    <w:rsid w:val="003A4BE9"/>
    <w:rsid w:val="003A5F44"/>
    <w:rsid w:val="003A669C"/>
    <w:rsid w:val="003A67BF"/>
    <w:rsid w:val="003A683C"/>
    <w:rsid w:val="003A6921"/>
    <w:rsid w:val="003A6BE2"/>
    <w:rsid w:val="003A6E26"/>
    <w:rsid w:val="003A70D0"/>
    <w:rsid w:val="003A70DA"/>
    <w:rsid w:val="003A7A11"/>
    <w:rsid w:val="003B02EA"/>
    <w:rsid w:val="003B0C0D"/>
    <w:rsid w:val="003B104C"/>
    <w:rsid w:val="003B1401"/>
    <w:rsid w:val="003B1975"/>
    <w:rsid w:val="003B1DE0"/>
    <w:rsid w:val="003B24F3"/>
    <w:rsid w:val="003B29D5"/>
    <w:rsid w:val="003B2C77"/>
    <w:rsid w:val="003B3F78"/>
    <w:rsid w:val="003B42BB"/>
    <w:rsid w:val="003B479B"/>
    <w:rsid w:val="003B4F3A"/>
    <w:rsid w:val="003B59BA"/>
    <w:rsid w:val="003B59C8"/>
    <w:rsid w:val="003B5BFF"/>
    <w:rsid w:val="003B5E9B"/>
    <w:rsid w:val="003B60BC"/>
    <w:rsid w:val="003B6933"/>
    <w:rsid w:val="003B6BE6"/>
    <w:rsid w:val="003B6C2D"/>
    <w:rsid w:val="003B779E"/>
    <w:rsid w:val="003C0C86"/>
    <w:rsid w:val="003C0ECE"/>
    <w:rsid w:val="003C1141"/>
    <w:rsid w:val="003C15E5"/>
    <w:rsid w:val="003C2626"/>
    <w:rsid w:val="003C382A"/>
    <w:rsid w:val="003C386A"/>
    <w:rsid w:val="003C4F34"/>
    <w:rsid w:val="003C5176"/>
    <w:rsid w:val="003C518B"/>
    <w:rsid w:val="003C52D1"/>
    <w:rsid w:val="003C657E"/>
    <w:rsid w:val="003C6843"/>
    <w:rsid w:val="003C6F1F"/>
    <w:rsid w:val="003C766D"/>
    <w:rsid w:val="003C766F"/>
    <w:rsid w:val="003C793C"/>
    <w:rsid w:val="003C7A10"/>
    <w:rsid w:val="003D0974"/>
    <w:rsid w:val="003D1C0C"/>
    <w:rsid w:val="003D20B7"/>
    <w:rsid w:val="003D27A7"/>
    <w:rsid w:val="003D3F87"/>
    <w:rsid w:val="003D47E8"/>
    <w:rsid w:val="003D4C19"/>
    <w:rsid w:val="003D4CEE"/>
    <w:rsid w:val="003D5DB8"/>
    <w:rsid w:val="003D601F"/>
    <w:rsid w:val="003D61F4"/>
    <w:rsid w:val="003D63C1"/>
    <w:rsid w:val="003D6980"/>
    <w:rsid w:val="003D72A8"/>
    <w:rsid w:val="003E05A4"/>
    <w:rsid w:val="003E0651"/>
    <w:rsid w:val="003E086F"/>
    <w:rsid w:val="003E0AC7"/>
    <w:rsid w:val="003E11EA"/>
    <w:rsid w:val="003E194D"/>
    <w:rsid w:val="003E2161"/>
    <w:rsid w:val="003E2349"/>
    <w:rsid w:val="003E242C"/>
    <w:rsid w:val="003E2564"/>
    <w:rsid w:val="003E2DF0"/>
    <w:rsid w:val="003E328B"/>
    <w:rsid w:val="003E34AC"/>
    <w:rsid w:val="003E424A"/>
    <w:rsid w:val="003E466D"/>
    <w:rsid w:val="003E4C45"/>
    <w:rsid w:val="003E4DCA"/>
    <w:rsid w:val="003E5142"/>
    <w:rsid w:val="003E547F"/>
    <w:rsid w:val="003E60B2"/>
    <w:rsid w:val="003E68E0"/>
    <w:rsid w:val="003E6965"/>
    <w:rsid w:val="003E6B0E"/>
    <w:rsid w:val="003E6FC7"/>
    <w:rsid w:val="003E74D8"/>
    <w:rsid w:val="003E75D8"/>
    <w:rsid w:val="003F010D"/>
    <w:rsid w:val="003F06D7"/>
    <w:rsid w:val="003F0EF9"/>
    <w:rsid w:val="003F0FF4"/>
    <w:rsid w:val="003F12DD"/>
    <w:rsid w:val="003F18BB"/>
    <w:rsid w:val="003F20EB"/>
    <w:rsid w:val="003F23D1"/>
    <w:rsid w:val="003F3014"/>
    <w:rsid w:val="003F3B24"/>
    <w:rsid w:val="003F3D4C"/>
    <w:rsid w:val="003F48A1"/>
    <w:rsid w:val="003F4F0B"/>
    <w:rsid w:val="003F4F1F"/>
    <w:rsid w:val="003F5114"/>
    <w:rsid w:val="003F5691"/>
    <w:rsid w:val="003F573F"/>
    <w:rsid w:val="003F5810"/>
    <w:rsid w:val="003F59BF"/>
    <w:rsid w:val="003F5D8D"/>
    <w:rsid w:val="003F67A0"/>
    <w:rsid w:val="003F70B7"/>
    <w:rsid w:val="003F7132"/>
    <w:rsid w:val="003F7C70"/>
    <w:rsid w:val="00400E13"/>
    <w:rsid w:val="004021D9"/>
    <w:rsid w:val="004022DF"/>
    <w:rsid w:val="0040243B"/>
    <w:rsid w:val="0040309C"/>
    <w:rsid w:val="00403965"/>
    <w:rsid w:val="0040403B"/>
    <w:rsid w:val="00404321"/>
    <w:rsid w:val="00404C1C"/>
    <w:rsid w:val="004055CA"/>
    <w:rsid w:val="0040578D"/>
    <w:rsid w:val="00405883"/>
    <w:rsid w:val="0040635F"/>
    <w:rsid w:val="00406FB3"/>
    <w:rsid w:val="0040711A"/>
    <w:rsid w:val="00407256"/>
    <w:rsid w:val="00407A46"/>
    <w:rsid w:val="00407B68"/>
    <w:rsid w:val="004103E4"/>
    <w:rsid w:val="004106E8"/>
    <w:rsid w:val="00410AA5"/>
    <w:rsid w:val="00410D52"/>
    <w:rsid w:val="004117D7"/>
    <w:rsid w:val="004119B8"/>
    <w:rsid w:val="00414291"/>
    <w:rsid w:val="00414340"/>
    <w:rsid w:val="0041473F"/>
    <w:rsid w:val="00414D34"/>
    <w:rsid w:val="004155AA"/>
    <w:rsid w:val="0041560B"/>
    <w:rsid w:val="00415CB0"/>
    <w:rsid w:val="00416242"/>
    <w:rsid w:val="004167F1"/>
    <w:rsid w:val="00416CC6"/>
    <w:rsid w:val="004171E4"/>
    <w:rsid w:val="0042096B"/>
    <w:rsid w:val="00420C34"/>
    <w:rsid w:val="0042100A"/>
    <w:rsid w:val="004210CE"/>
    <w:rsid w:val="004212FB"/>
    <w:rsid w:val="00421456"/>
    <w:rsid w:val="00421FAB"/>
    <w:rsid w:val="00422CEE"/>
    <w:rsid w:val="004230EF"/>
    <w:rsid w:val="00423FDF"/>
    <w:rsid w:val="004241A6"/>
    <w:rsid w:val="004244B5"/>
    <w:rsid w:val="004248FA"/>
    <w:rsid w:val="0042497A"/>
    <w:rsid w:val="004251B3"/>
    <w:rsid w:val="0042546A"/>
    <w:rsid w:val="00425565"/>
    <w:rsid w:val="004262A4"/>
    <w:rsid w:val="00426315"/>
    <w:rsid w:val="00426496"/>
    <w:rsid w:val="004266C4"/>
    <w:rsid w:val="00426919"/>
    <w:rsid w:val="00426C8D"/>
    <w:rsid w:val="00426ED5"/>
    <w:rsid w:val="00426F8D"/>
    <w:rsid w:val="004275DB"/>
    <w:rsid w:val="004277E2"/>
    <w:rsid w:val="00427897"/>
    <w:rsid w:val="00430250"/>
    <w:rsid w:val="00430267"/>
    <w:rsid w:val="00430665"/>
    <w:rsid w:val="00430681"/>
    <w:rsid w:val="004307F3"/>
    <w:rsid w:val="00430878"/>
    <w:rsid w:val="00430D0F"/>
    <w:rsid w:val="00430DBA"/>
    <w:rsid w:val="00430DC4"/>
    <w:rsid w:val="00431E31"/>
    <w:rsid w:val="004321D9"/>
    <w:rsid w:val="00432662"/>
    <w:rsid w:val="00432C35"/>
    <w:rsid w:val="004337E2"/>
    <w:rsid w:val="00433B54"/>
    <w:rsid w:val="00434C40"/>
    <w:rsid w:val="0043533A"/>
    <w:rsid w:val="00435486"/>
    <w:rsid w:val="00435A56"/>
    <w:rsid w:val="00435C00"/>
    <w:rsid w:val="00436744"/>
    <w:rsid w:val="0043707F"/>
    <w:rsid w:val="004371D9"/>
    <w:rsid w:val="004379CF"/>
    <w:rsid w:val="00437CB1"/>
    <w:rsid w:val="004403ED"/>
    <w:rsid w:val="004410D1"/>
    <w:rsid w:val="004412E4"/>
    <w:rsid w:val="004415C4"/>
    <w:rsid w:val="0044192E"/>
    <w:rsid w:val="00441A68"/>
    <w:rsid w:val="00441D70"/>
    <w:rsid w:val="00441E2C"/>
    <w:rsid w:val="00442004"/>
    <w:rsid w:val="004424B4"/>
    <w:rsid w:val="00442882"/>
    <w:rsid w:val="00443115"/>
    <w:rsid w:val="0044354A"/>
    <w:rsid w:val="00443B1E"/>
    <w:rsid w:val="00443B7E"/>
    <w:rsid w:val="00444230"/>
    <w:rsid w:val="004442E9"/>
    <w:rsid w:val="004446CE"/>
    <w:rsid w:val="00444DEA"/>
    <w:rsid w:val="00445522"/>
    <w:rsid w:val="00445B17"/>
    <w:rsid w:val="00445BDD"/>
    <w:rsid w:val="00445E14"/>
    <w:rsid w:val="0044640D"/>
    <w:rsid w:val="004467FC"/>
    <w:rsid w:val="00446BC7"/>
    <w:rsid w:val="00446E64"/>
    <w:rsid w:val="004470AB"/>
    <w:rsid w:val="004474FB"/>
    <w:rsid w:val="00447955"/>
    <w:rsid w:val="00447CEE"/>
    <w:rsid w:val="00447DB7"/>
    <w:rsid w:val="00447F26"/>
    <w:rsid w:val="00450904"/>
    <w:rsid w:val="00450959"/>
    <w:rsid w:val="00450DAC"/>
    <w:rsid w:val="0045130B"/>
    <w:rsid w:val="004514D6"/>
    <w:rsid w:val="00451BCC"/>
    <w:rsid w:val="00451E82"/>
    <w:rsid w:val="00451F31"/>
    <w:rsid w:val="0045202C"/>
    <w:rsid w:val="00452ACD"/>
    <w:rsid w:val="00453620"/>
    <w:rsid w:val="004537BB"/>
    <w:rsid w:val="00453DBF"/>
    <w:rsid w:val="00453DF2"/>
    <w:rsid w:val="00453F9D"/>
    <w:rsid w:val="00454264"/>
    <w:rsid w:val="00454C2D"/>
    <w:rsid w:val="00454D44"/>
    <w:rsid w:val="0045515F"/>
    <w:rsid w:val="004556DC"/>
    <w:rsid w:val="00455806"/>
    <w:rsid w:val="00455C14"/>
    <w:rsid w:val="00456009"/>
    <w:rsid w:val="0045606B"/>
    <w:rsid w:val="00456247"/>
    <w:rsid w:val="0045676B"/>
    <w:rsid w:val="00456902"/>
    <w:rsid w:val="0045692C"/>
    <w:rsid w:val="00456A6A"/>
    <w:rsid w:val="00456DCB"/>
    <w:rsid w:val="00456DCE"/>
    <w:rsid w:val="00457726"/>
    <w:rsid w:val="00457C7F"/>
    <w:rsid w:val="004601F3"/>
    <w:rsid w:val="00460C81"/>
    <w:rsid w:val="004616FC"/>
    <w:rsid w:val="00461733"/>
    <w:rsid w:val="004620E3"/>
    <w:rsid w:val="00462497"/>
    <w:rsid w:val="0046288F"/>
    <w:rsid w:val="00463627"/>
    <w:rsid w:val="00463BE6"/>
    <w:rsid w:val="0046430D"/>
    <w:rsid w:val="00464403"/>
    <w:rsid w:val="00464D40"/>
    <w:rsid w:val="004659F9"/>
    <w:rsid w:val="00465BFA"/>
    <w:rsid w:val="004663E1"/>
    <w:rsid w:val="0046689F"/>
    <w:rsid w:val="0046692F"/>
    <w:rsid w:val="00467168"/>
    <w:rsid w:val="004674BD"/>
    <w:rsid w:val="004676EB"/>
    <w:rsid w:val="00467EDB"/>
    <w:rsid w:val="00467FC4"/>
    <w:rsid w:val="00470B48"/>
    <w:rsid w:val="004710EB"/>
    <w:rsid w:val="00471547"/>
    <w:rsid w:val="004715AC"/>
    <w:rsid w:val="004719BB"/>
    <w:rsid w:val="00471CF0"/>
    <w:rsid w:val="00472246"/>
    <w:rsid w:val="00472540"/>
    <w:rsid w:val="00472E65"/>
    <w:rsid w:val="00472E89"/>
    <w:rsid w:val="004731AF"/>
    <w:rsid w:val="0047357D"/>
    <w:rsid w:val="00473AF7"/>
    <w:rsid w:val="00473CC9"/>
    <w:rsid w:val="00474C54"/>
    <w:rsid w:val="00475428"/>
    <w:rsid w:val="0047576D"/>
    <w:rsid w:val="00475B99"/>
    <w:rsid w:val="00475E02"/>
    <w:rsid w:val="00475E8E"/>
    <w:rsid w:val="00475F00"/>
    <w:rsid w:val="00475F0F"/>
    <w:rsid w:val="00476181"/>
    <w:rsid w:val="004777C4"/>
    <w:rsid w:val="00480609"/>
    <w:rsid w:val="0048060B"/>
    <w:rsid w:val="00480655"/>
    <w:rsid w:val="00480B1E"/>
    <w:rsid w:val="00481217"/>
    <w:rsid w:val="00481409"/>
    <w:rsid w:val="00481F8E"/>
    <w:rsid w:val="004824E8"/>
    <w:rsid w:val="00482BD4"/>
    <w:rsid w:val="00482CF9"/>
    <w:rsid w:val="0048365F"/>
    <w:rsid w:val="004839CF"/>
    <w:rsid w:val="00484336"/>
    <w:rsid w:val="0048493D"/>
    <w:rsid w:val="00484F5C"/>
    <w:rsid w:val="00485BE4"/>
    <w:rsid w:val="00485F61"/>
    <w:rsid w:val="00485FCA"/>
    <w:rsid w:val="0048679C"/>
    <w:rsid w:val="004874EA"/>
    <w:rsid w:val="00487BEB"/>
    <w:rsid w:val="004905F8"/>
    <w:rsid w:val="00491282"/>
    <w:rsid w:val="00491437"/>
    <w:rsid w:val="00491627"/>
    <w:rsid w:val="00491C27"/>
    <w:rsid w:val="00491C30"/>
    <w:rsid w:val="00491CB5"/>
    <w:rsid w:val="00491FCE"/>
    <w:rsid w:val="004929B5"/>
    <w:rsid w:val="00492C0A"/>
    <w:rsid w:val="00492C25"/>
    <w:rsid w:val="00492E07"/>
    <w:rsid w:val="004934F6"/>
    <w:rsid w:val="004943DE"/>
    <w:rsid w:val="00495C0E"/>
    <w:rsid w:val="00496910"/>
    <w:rsid w:val="00496EE4"/>
    <w:rsid w:val="004970B7"/>
    <w:rsid w:val="00497640"/>
    <w:rsid w:val="004A00E1"/>
    <w:rsid w:val="004A05FD"/>
    <w:rsid w:val="004A0807"/>
    <w:rsid w:val="004A0F0F"/>
    <w:rsid w:val="004A0F22"/>
    <w:rsid w:val="004A12DF"/>
    <w:rsid w:val="004A165C"/>
    <w:rsid w:val="004A1F9C"/>
    <w:rsid w:val="004A2081"/>
    <w:rsid w:val="004A243D"/>
    <w:rsid w:val="004A2879"/>
    <w:rsid w:val="004A28CA"/>
    <w:rsid w:val="004A3994"/>
    <w:rsid w:val="004A4281"/>
    <w:rsid w:val="004A44AA"/>
    <w:rsid w:val="004A4BAD"/>
    <w:rsid w:val="004A4BD1"/>
    <w:rsid w:val="004A5025"/>
    <w:rsid w:val="004A5330"/>
    <w:rsid w:val="004A5ACE"/>
    <w:rsid w:val="004A6934"/>
    <w:rsid w:val="004A6EF7"/>
    <w:rsid w:val="004A6F8D"/>
    <w:rsid w:val="004A767A"/>
    <w:rsid w:val="004A7FE3"/>
    <w:rsid w:val="004B0159"/>
    <w:rsid w:val="004B1822"/>
    <w:rsid w:val="004B1A60"/>
    <w:rsid w:val="004B1F3A"/>
    <w:rsid w:val="004B23C8"/>
    <w:rsid w:val="004B266A"/>
    <w:rsid w:val="004B296E"/>
    <w:rsid w:val="004B35F0"/>
    <w:rsid w:val="004B3729"/>
    <w:rsid w:val="004B43F1"/>
    <w:rsid w:val="004B4720"/>
    <w:rsid w:val="004B496F"/>
    <w:rsid w:val="004B4A44"/>
    <w:rsid w:val="004B52B5"/>
    <w:rsid w:val="004B53AB"/>
    <w:rsid w:val="004B62AD"/>
    <w:rsid w:val="004B6924"/>
    <w:rsid w:val="004B6D8D"/>
    <w:rsid w:val="004B7734"/>
    <w:rsid w:val="004B7B4F"/>
    <w:rsid w:val="004C0129"/>
    <w:rsid w:val="004C0433"/>
    <w:rsid w:val="004C04C6"/>
    <w:rsid w:val="004C1025"/>
    <w:rsid w:val="004C22FC"/>
    <w:rsid w:val="004C28CC"/>
    <w:rsid w:val="004C298C"/>
    <w:rsid w:val="004C2B5E"/>
    <w:rsid w:val="004C34F9"/>
    <w:rsid w:val="004C3A23"/>
    <w:rsid w:val="004C4314"/>
    <w:rsid w:val="004C51F5"/>
    <w:rsid w:val="004C5B5D"/>
    <w:rsid w:val="004C6B9D"/>
    <w:rsid w:val="004C6F22"/>
    <w:rsid w:val="004C710C"/>
    <w:rsid w:val="004C79F9"/>
    <w:rsid w:val="004C7A60"/>
    <w:rsid w:val="004C7E55"/>
    <w:rsid w:val="004C7E62"/>
    <w:rsid w:val="004D0DD8"/>
    <w:rsid w:val="004D1AA5"/>
    <w:rsid w:val="004D3175"/>
    <w:rsid w:val="004D3295"/>
    <w:rsid w:val="004D33DC"/>
    <w:rsid w:val="004D349E"/>
    <w:rsid w:val="004D3800"/>
    <w:rsid w:val="004D4408"/>
    <w:rsid w:val="004D54BC"/>
    <w:rsid w:val="004D6C18"/>
    <w:rsid w:val="004D6D6D"/>
    <w:rsid w:val="004D6FDF"/>
    <w:rsid w:val="004D7D6F"/>
    <w:rsid w:val="004D7EA8"/>
    <w:rsid w:val="004E0326"/>
    <w:rsid w:val="004E053A"/>
    <w:rsid w:val="004E0B32"/>
    <w:rsid w:val="004E0DAF"/>
    <w:rsid w:val="004E14EB"/>
    <w:rsid w:val="004E16B1"/>
    <w:rsid w:val="004E1800"/>
    <w:rsid w:val="004E228F"/>
    <w:rsid w:val="004E24F3"/>
    <w:rsid w:val="004E282D"/>
    <w:rsid w:val="004E2EF5"/>
    <w:rsid w:val="004E34B3"/>
    <w:rsid w:val="004E37BC"/>
    <w:rsid w:val="004E3A93"/>
    <w:rsid w:val="004E4569"/>
    <w:rsid w:val="004E46BB"/>
    <w:rsid w:val="004E4872"/>
    <w:rsid w:val="004E53F9"/>
    <w:rsid w:val="004E5445"/>
    <w:rsid w:val="004E54B0"/>
    <w:rsid w:val="004E587F"/>
    <w:rsid w:val="004E5D12"/>
    <w:rsid w:val="004E6330"/>
    <w:rsid w:val="004E63C4"/>
    <w:rsid w:val="004E67EB"/>
    <w:rsid w:val="004E7BF8"/>
    <w:rsid w:val="004E7D66"/>
    <w:rsid w:val="004E7F98"/>
    <w:rsid w:val="004F04E0"/>
    <w:rsid w:val="004F081F"/>
    <w:rsid w:val="004F0F2E"/>
    <w:rsid w:val="004F14F4"/>
    <w:rsid w:val="004F1A6C"/>
    <w:rsid w:val="004F2152"/>
    <w:rsid w:val="004F242C"/>
    <w:rsid w:val="004F2A7A"/>
    <w:rsid w:val="004F2D84"/>
    <w:rsid w:val="004F2DB6"/>
    <w:rsid w:val="004F3023"/>
    <w:rsid w:val="004F3213"/>
    <w:rsid w:val="004F329A"/>
    <w:rsid w:val="004F331B"/>
    <w:rsid w:val="004F37B4"/>
    <w:rsid w:val="004F397A"/>
    <w:rsid w:val="004F3A53"/>
    <w:rsid w:val="004F3F9D"/>
    <w:rsid w:val="004F4008"/>
    <w:rsid w:val="004F41D6"/>
    <w:rsid w:val="004F45A3"/>
    <w:rsid w:val="004F4661"/>
    <w:rsid w:val="004F4CDF"/>
    <w:rsid w:val="004F504A"/>
    <w:rsid w:val="004F5E0C"/>
    <w:rsid w:val="004F65FB"/>
    <w:rsid w:val="004F66CD"/>
    <w:rsid w:val="004F6762"/>
    <w:rsid w:val="004F679C"/>
    <w:rsid w:val="004F67AA"/>
    <w:rsid w:val="004F716D"/>
    <w:rsid w:val="004F77B6"/>
    <w:rsid w:val="00500766"/>
    <w:rsid w:val="0050077D"/>
    <w:rsid w:val="005014ED"/>
    <w:rsid w:val="0050158D"/>
    <w:rsid w:val="00501D04"/>
    <w:rsid w:val="00502E9F"/>
    <w:rsid w:val="00503BFB"/>
    <w:rsid w:val="00504315"/>
    <w:rsid w:val="00505092"/>
    <w:rsid w:val="00505500"/>
    <w:rsid w:val="00505E1C"/>
    <w:rsid w:val="0050634C"/>
    <w:rsid w:val="00506A49"/>
    <w:rsid w:val="0050719D"/>
    <w:rsid w:val="00507DCF"/>
    <w:rsid w:val="00510138"/>
    <w:rsid w:val="00510FA9"/>
    <w:rsid w:val="005118F2"/>
    <w:rsid w:val="0051265A"/>
    <w:rsid w:val="00513156"/>
    <w:rsid w:val="00513198"/>
    <w:rsid w:val="00513340"/>
    <w:rsid w:val="00514614"/>
    <w:rsid w:val="00514777"/>
    <w:rsid w:val="005152E9"/>
    <w:rsid w:val="00516117"/>
    <w:rsid w:val="00516CB3"/>
    <w:rsid w:val="00517019"/>
    <w:rsid w:val="0051763B"/>
    <w:rsid w:val="00517EFB"/>
    <w:rsid w:val="00517FC9"/>
    <w:rsid w:val="005209A4"/>
    <w:rsid w:val="00520A65"/>
    <w:rsid w:val="00521480"/>
    <w:rsid w:val="00521EA2"/>
    <w:rsid w:val="00521F34"/>
    <w:rsid w:val="0052200C"/>
    <w:rsid w:val="0052205A"/>
    <w:rsid w:val="005225DF"/>
    <w:rsid w:val="00523F90"/>
    <w:rsid w:val="005248DA"/>
    <w:rsid w:val="00524BC7"/>
    <w:rsid w:val="00525024"/>
    <w:rsid w:val="0052531F"/>
    <w:rsid w:val="005255E6"/>
    <w:rsid w:val="00525751"/>
    <w:rsid w:val="005258E9"/>
    <w:rsid w:val="0052598F"/>
    <w:rsid w:val="00525E12"/>
    <w:rsid w:val="00525F58"/>
    <w:rsid w:val="0052652A"/>
    <w:rsid w:val="005268AC"/>
    <w:rsid w:val="00526B6B"/>
    <w:rsid w:val="00526D16"/>
    <w:rsid w:val="005271C4"/>
    <w:rsid w:val="0052723A"/>
    <w:rsid w:val="00527B59"/>
    <w:rsid w:val="00527E96"/>
    <w:rsid w:val="005302D6"/>
    <w:rsid w:val="00530533"/>
    <w:rsid w:val="00530F5D"/>
    <w:rsid w:val="005310AF"/>
    <w:rsid w:val="00531773"/>
    <w:rsid w:val="00531E91"/>
    <w:rsid w:val="00531E9C"/>
    <w:rsid w:val="0053246A"/>
    <w:rsid w:val="005326F2"/>
    <w:rsid w:val="00532B7B"/>
    <w:rsid w:val="00532DAC"/>
    <w:rsid w:val="00532FCF"/>
    <w:rsid w:val="0053314D"/>
    <w:rsid w:val="0053333C"/>
    <w:rsid w:val="005337AC"/>
    <w:rsid w:val="005337D3"/>
    <w:rsid w:val="00533CCC"/>
    <w:rsid w:val="00533D22"/>
    <w:rsid w:val="00534628"/>
    <w:rsid w:val="00534BBE"/>
    <w:rsid w:val="00534E8B"/>
    <w:rsid w:val="00535419"/>
    <w:rsid w:val="005359B8"/>
    <w:rsid w:val="00535B2F"/>
    <w:rsid w:val="00535E85"/>
    <w:rsid w:val="0053663D"/>
    <w:rsid w:val="00536ED9"/>
    <w:rsid w:val="00537082"/>
    <w:rsid w:val="0053776E"/>
    <w:rsid w:val="0053790B"/>
    <w:rsid w:val="00537C9A"/>
    <w:rsid w:val="00540001"/>
    <w:rsid w:val="005401BB"/>
    <w:rsid w:val="00540645"/>
    <w:rsid w:val="00540B35"/>
    <w:rsid w:val="00541A36"/>
    <w:rsid w:val="00542CE4"/>
    <w:rsid w:val="005437AF"/>
    <w:rsid w:val="005439F0"/>
    <w:rsid w:val="00544BC7"/>
    <w:rsid w:val="005452D7"/>
    <w:rsid w:val="005453C7"/>
    <w:rsid w:val="00545535"/>
    <w:rsid w:val="00545576"/>
    <w:rsid w:val="005457BD"/>
    <w:rsid w:val="0054596E"/>
    <w:rsid w:val="00545DA0"/>
    <w:rsid w:val="0054615C"/>
    <w:rsid w:val="00546E8C"/>
    <w:rsid w:val="0054709F"/>
    <w:rsid w:val="0054784E"/>
    <w:rsid w:val="005504D2"/>
    <w:rsid w:val="005507F5"/>
    <w:rsid w:val="005513AE"/>
    <w:rsid w:val="005514C4"/>
    <w:rsid w:val="005515B3"/>
    <w:rsid w:val="00551897"/>
    <w:rsid w:val="00551E6D"/>
    <w:rsid w:val="005521F4"/>
    <w:rsid w:val="00552A3C"/>
    <w:rsid w:val="0055338F"/>
    <w:rsid w:val="00553C67"/>
    <w:rsid w:val="00553D89"/>
    <w:rsid w:val="00553F0A"/>
    <w:rsid w:val="00554022"/>
    <w:rsid w:val="00555164"/>
    <w:rsid w:val="00555194"/>
    <w:rsid w:val="0055567C"/>
    <w:rsid w:val="0055584D"/>
    <w:rsid w:val="00555970"/>
    <w:rsid w:val="00555C92"/>
    <w:rsid w:val="00555D6C"/>
    <w:rsid w:val="00557AD3"/>
    <w:rsid w:val="00560055"/>
    <w:rsid w:val="00560603"/>
    <w:rsid w:val="00561CA2"/>
    <w:rsid w:val="00561E18"/>
    <w:rsid w:val="00561EA1"/>
    <w:rsid w:val="00562484"/>
    <w:rsid w:val="00562855"/>
    <w:rsid w:val="005630F2"/>
    <w:rsid w:val="00564300"/>
    <w:rsid w:val="00564990"/>
    <w:rsid w:val="00564C4D"/>
    <w:rsid w:val="00564E3E"/>
    <w:rsid w:val="00564F31"/>
    <w:rsid w:val="005651B2"/>
    <w:rsid w:val="0056537E"/>
    <w:rsid w:val="0056575E"/>
    <w:rsid w:val="00565A66"/>
    <w:rsid w:val="00565CAB"/>
    <w:rsid w:val="0056673C"/>
    <w:rsid w:val="00566E50"/>
    <w:rsid w:val="00567048"/>
    <w:rsid w:val="00567193"/>
    <w:rsid w:val="0056780D"/>
    <w:rsid w:val="00567C22"/>
    <w:rsid w:val="00570367"/>
    <w:rsid w:val="005725AA"/>
    <w:rsid w:val="00572638"/>
    <w:rsid w:val="00572B61"/>
    <w:rsid w:val="00572F2A"/>
    <w:rsid w:val="005738FF"/>
    <w:rsid w:val="0057417F"/>
    <w:rsid w:val="005743CD"/>
    <w:rsid w:val="00574416"/>
    <w:rsid w:val="00574510"/>
    <w:rsid w:val="00574A06"/>
    <w:rsid w:val="00574B96"/>
    <w:rsid w:val="00574D1E"/>
    <w:rsid w:val="005751EB"/>
    <w:rsid w:val="00575BFE"/>
    <w:rsid w:val="00575D18"/>
    <w:rsid w:val="00575D97"/>
    <w:rsid w:val="0057601E"/>
    <w:rsid w:val="005766C8"/>
    <w:rsid w:val="00576B99"/>
    <w:rsid w:val="0057731B"/>
    <w:rsid w:val="00577B30"/>
    <w:rsid w:val="00577E3A"/>
    <w:rsid w:val="005805AA"/>
    <w:rsid w:val="00580A32"/>
    <w:rsid w:val="00581975"/>
    <w:rsid w:val="00581A27"/>
    <w:rsid w:val="005823E7"/>
    <w:rsid w:val="00582555"/>
    <w:rsid w:val="0058265A"/>
    <w:rsid w:val="00582B3A"/>
    <w:rsid w:val="00582C14"/>
    <w:rsid w:val="00583C0E"/>
    <w:rsid w:val="005847FA"/>
    <w:rsid w:val="00584D92"/>
    <w:rsid w:val="005851FA"/>
    <w:rsid w:val="0058578B"/>
    <w:rsid w:val="00585998"/>
    <w:rsid w:val="00586FA9"/>
    <w:rsid w:val="0058709A"/>
    <w:rsid w:val="00587620"/>
    <w:rsid w:val="005904BC"/>
    <w:rsid w:val="005904C1"/>
    <w:rsid w:val="00590731"/>
    <w:rsid w:val="00590A24"/>
    <w:rsid w:val="005912A7"/>
    <w:rsid w:val="0059158F"/>
    <w:rsid w:val="00591768"/>
    <w:rsid w:val="005931A5"/>
    <w:rsid w:val="0059325E"/>
    <w:rsid w:val="005938E9"/>
    <w:rsid w:val="0059476F"/>
    <w:rsid w:val="00594A4F"/>
    <w:rsid w:val="00594CA4"/>
    <w:rsid w:val="00594F14"/>
    <w:rsid w:val="00595EAE"/>
    <w:rsid w:val="005960A5"/>
    <w:rsid w:val="005960F3"/>
    <w:rsid w:val="005965AB"/>
    <w:rsid w:val="00596AF6"/>
    <w:rsid w:val="00596FDE"/>
    <w:rsid w:val="005A012C"/>
    <w:rsid w:val="005A1C9F"/>
    <w:rsid w:val="005A1DD9"/>
    <w:rsid w:val="005A2A32"/>
    <w:rsid w:val="005A2E9F"/>
    <w:rsid w:val="005A36C5"/>
    <w:rsid w:val="005A3BD1"/>
    <w:rsid w:val="005A3FA2"/>
    <w:rsid w:val="005A4186"/>
    <w:rsid w:val="005A5310"/>
    <w:rsid w:val="005A5834"/>
    <w:rsid w:val="005A5857"/>
    <w:rsid w:val="005A68C9"/>
    <w:rsid w:val="005A7163"/>
    <w:rsid w:val="005A77BD"/>
    <w:rsid w:val="005B0D35"/>
    <w:rsid w:val="005B0E27"/>
    <w:rsid w:val="005B115B"/>
    <w:rsid w:val="005B1208"/>
    <w:rsid w:val="005B16F3"/>
    <w:rsid w:val="005B2472"/>
    <w:rsid w:val="005B2603"/>
    <w:rsid w:val="005B2B02"/>
    <w:rsid w:val="005B2D4E"/>
    <w:rsid w:val="005B385B"/>
    <w:rsid w:val="005B4FA2"/>
    <w:rsid w:val="005B6F93"/>
    <w:rsid w:val="005B7182"/>
    <w:rsid w:val="005B747D"/>
    <w:rsid w:val="005B7864"/>
    <w:rsid w:val="005B7A4A"/>
    <w:rsid w:val="005B7C13"/>
    <w:rsid w:val="005C0758"/>
    <w:rsid w:val="005C0973"/>
    <w:rsid w:val="005C09CB"/>
    <w:rsid w:val="005C0B24"/>
    <w:rsid w:val="005C11E4"/>
    <w:rsid w:val="005C12F5"/>
    <w:rsid w:val="005C178E"/>
    <w:rsid w:val="005C190B"/>
    <w:rsid w:val="005C1AC2"/>
    <w:rsid w:val="005C1DA2"/>
    <w:rsid w:val="005C2088"/>
    <w:rsid w:val="005C2794"/>
    <w:rsid w:val="005C2AAE"/>
    <w:rsid w:val="005C3167"/>
    <w:rsid w:val="005C35F6"/>
    <w:rsid w:val="005C45A2"/>
    <w:rsid w:val="005C4690"/>
    <w:rsid w:val="005C4B0B"/>
    <w:rsid w:val="005C5E73"/>
    <w:rsid w:val="005C634D"/>
    <w:rsid w:val="005C6AE8"/>
    <w:rsid w:val="005D070D"/>
    <w:rsid w:val="005D0729"/>
    <w:rsid w:val="005D0781"/>
    <w:rsid w:val="005D08A4"/>
    <w:rsid w:val="005D1265"/>
    <w:rsid w:val="005D1399"/>
    <w:rsid w:val="005D178B"/>
    <w:rsid w:val="005D1982"/>
    <w:rsid w:val="005D2339"/>
    <w:rsid w:val="005D2D6D"/>
    <w:rsid w:val="005D2EB0"/>
    <w:rsid w:val="005D302E"/>
    <w:rsid w:val="005D3462"/>
    <w:rsid w:val="005D3570"/>
    <w:rsid w:val="005D3A68"/>
    <w:rsid w:val="005D3E0A"/>
    <w:rsid w:val="005D3F07"/>
    <w:rsid w:val="005D3FEB"/>
    <w:rsid w:val="005D43B8"/>
    <w:rsid w:val="005D4BE5"/>
    <w:rsid w:val="005D52F6"/>
    <w:rsid w:val="005D55CC"/>
    <w:rsid w:val="005D5B24"/>
    <w:rsid w:val="005D61E4"/>
    <w:rsid w:val="005D6261"/>
    <w:rsid w:val="005D631A"/>
    <w:rsid w:val="005D648C"/>
    <w:rsid w:val="005D651B"/>
    <w:rsid w:val="005D6524"/>
    <w:rsid w:val="005D673D"/>
    <w:rsid w:val="005D6B3C"/>
    <w:rsid w:val="005E01E3"/>
    <w:rsid w:val="005E09EF"/>
    <w:rsid w:val="005E0F0E"/>
    <w:rsid w:val="005E122E"/>
    <w:rsid w:val="005E2755"/>
    <w:rsid w:val="005E28C5"/>
    <w:rsid w:val="005E2977"/>
    <w:rsid w:val="005E3370"/>
    <w:rsid w:val="005E39D3"/>
    <w:rsid w:val="005E3A46"/>
    <w:rsid w:val="005E443A"/>
    <w:rsid w:val="005E467D"/>
    <w:rsid w:val="005E4A48"/>
    <w:rsid w:val="005E52C8"/>
    <w:rsid w:val="005E5D19"/>
    <w:rsid w:val="005E5D6E"/>
    <w:rsid w:val="005E5FA8"/>
    <w:rsid w:val="005E602A"/>
    <w:rsid w:val="005E6879"/>
    <w:rsid w:val="005E6AF0"/>
    <w:rsid w:val="005E6D57"/>
    <w:rsid w:val="005E6D6A"/>
    <w:rsid w:val="005E78E0"/>
    <w:rsid w:val="005F0032"/>
    <w:rsid w:val="005F089C"/>
    <w:rsid w:val="005F08A3"/>
    <w:rsid w:val="005F11ED"/>
    <w:rsid w:val="005F1E92"/>
    <w:rsid w:val="005F1EC9"/>
    <w:rsid w:val="005F23D2"/>
    <w:rsid w:val="005F2654"/>
    <w:rsid w:val="005F350F"/>
    <w:rsid w:val="005F36D2"/>
    <w:rsid w:val="005F3700"/>
    <w:rsid w:val="005F3FF2"/>
    <w:rsid w:val="005F44CB"/>
    <w:rsid w:val="005F4A23"/>
    <w:rsid w:val="005F4F8A"/>
    <w:rsid w:val="005F57D0"/>
    <w:rsid w:val="005F61FE"/>
    <w:rsid w:val="005F64AB"/>
    <w:rsid w:val="005F65A4"/>
    <w:rsid w:val="005F6E79"/>
    <w:rsid w:val="005F732A"/>
    <w:rsid w:val="005F735C"/>
    <w:rsid w:val="005F74AF"/>
    <w:rsid w:val="006009E8"/>
    <w:rsid w:val="00602189"/>
    <w:rsid w:val="00602532"/>
    <w:rsid w:val="00603005"/>
    <w:rsid w:val="006033AC"/>
    <w:rsid w:val="006044ED"/>
    <w:rsid w:val="006047FC"/>
    <w:rsid w:val="00604C4B"/>
    <w:rsid w:val="00604EF7"/>
    <w:rsid w:val="006053A4"/>
    <w:rsid w:val="006054C0"/>
    <w:rsid w:val="006055FE"/>
    <w:rsid w:val="0060564C"/>
    <w:rsid w:val="0060608A"/>
    <w:rsid w:val="00606117"/>
    <w:rsid w:val="0060679C"/>
    <w:rsid w:val="00606891"/>
    <w:rsid w:val="00606F50"/>
    <w:rsid w:val="0060705B"/>
    <w:rsid w:val="00607410"/>
    <w:rsid w:val="00607641"/>
    <w:rsid w:val="00607A05"/>
    <w:rsid w:val="00607A55"/>
    <w:rsid w:val="00607AA9"/>
    <w:rsid w:val="00607ED9"/>
    <w:rsid w:val="0061014B"/>
    <w:rsid w:val="006103C3"/>
    <w:rsid w:val="0061047B"/>
    <w:rsid w:val="00610799"/>
    <w:rsid w:val="0061135C"/>
    <w:rsid w:val="0061173F"/>
    <w:rsid w:val="00611C8B"/>
    <w:rsid w:val="00611E68"/>
    <w:rsid w:val="00612460"/>
    <w:rsid w:val="00612737"/>
    <w:rsid w:val="00613615"/>
    <w:rsid w:val="00613F5A"/>
    <w:rsid w:val="006145CD"/>
    <w:rsid w:val="006146ED"/>
    <w:rsid w:val="006150E0"/>
    <w:rsid w:val="00615EB6"/>
    <w:rsid w:val="00616D41"/>
    <w:rsid w:val="00616E57"/>
    <w:rsid w:val="006174AC"/>
    <w:rsid w:val="006175B3"/>
    <w:rsid w:val="00617633"/>
    <w:rsid w:val="0061772A"/>
    <w:rsid w:val="00617856"/>
    <w:rsid w:val="00617AEB"/>
    <w:rsid w:val="00617CFA"/>
    <w:rsid w:val="00620443"/>
    <w:rsid w:val="006204D7"/>
    <w:rsid w:val="006205AD"/>
    <w:rsid w:val="006206B9"/>
    <w:rsid w:val="00621252"/>
    <w:rsid w:val="0062162A"/>
    <w:rsid w:val="00621BEF"/>
    <w:rsid w:val="00621BFC"/>
    <w:rsid w:val="00621DAA"/>
    <w:rsid w:val="00622587"/>
    <w:rsid w:val="00622763"/>
    <w:rsid w:val="006234DC"/>
    <w:rsid w:val="00623890"/>
    <w:rsid w:val="006244DC"/>
    <w:rsid w:val="0062451F"/>
    <w:rsid w:val="00624EF2"/>
    <w:rsid w:val="00626299"/>
    <w:rsid w:val="0062752A"/>
    <w:rsid w:val="006279D2"/>
    <w:rsid w:val="00630C4F"/>
    <w:rsid w:val="00630F59"/>
    <w:rsid w:val="0063186F"/>
    <w:rsid w:val="006319D9"/>
    <w:rsid w:val="0063247A"/>
    <w:rsid w:val="006328F9"/>
    <w:rsid w:val="00632DBF"/>
    <w:rsid w:val="00632ECB"/>
    <w:rsid w:val="00633957"/>
    <w:rsid w:val="0063465A"/>
    <w:rsid w:val="00634740"/>
    <w:rsid w:val="006349AC"/>
    <w:rsid w:val="0063564B"/>
    <w:rsid w:val="006357B2"/>
    <w:rsid w:val="006361A6"/>
    <w:rsid w:val="00636B0A"/>
    <w:rsid w:val="00637016"/>
    <w:rsid w:val="00637845"/>
    <w:rsid w:val="00640297"/>
    <w:rsid w:val="0064157F"/>
    <w:rsid w:val="006416C3"/>
    <w:rsid w:val="00642743"/>
    <w:rsid w:val="006428FE"/>
    <w:rsid w:val="0064347E"/>
    <w:rsid w:val="006435B5"/>
    <w:rsid w:val="00644267"/>
    <w:rsid w:val="0064432B"/>
    <w:rsid w:val="00644522"/>
    <w:rsid w:val="00644681"/>
    <w:rsid w:val="00644947"/>
    <w:rsid w:val="00644964"/>
    <w:rsid w:val="006451AF"/>
    <w:rsid w:val="006454C1"/>
    <w:rsid w:val="00645939"/>
    <w:rsid w:val="006461D6"/>
    <w:rsid w:val="0064648F"/>
    <w:rsid w:val="006468C8"/>
    <w:rsid w:val="0064692B"/>
    <w:rsid w:val="00646D51"/>
    <w:rsid w:val="00647074"/>
    <w:rsid w:val="006470DE"/>
    <w:rsid w:val="00647B7F"/>
    <w:rsid w:val="00650238"/>
    <w:rsid w:val="00650F27"/>
    <w:rsid w:val="0065142A"/>
    <w:rsid w:val="00651CA2"/>
    <w:rsid w:val="00651D2D"/>
    <w:rsid w:val="00651EDB"/>
    <w:rsid w:val="00652108"/>
    <w:rsid w:val="00652DE3"/>
    <w:rsid w:val="006535C0"/>
    <w:rsid w:val="00653BD1"/>
    <w:rsid w:val="006546DA"/>
    <w:rsid w:val="0065485A"/>
    <w:rsid w:val="006549BC"/>
    <w:rsid w:val="00654AFC"/>
    <w:rsid w:val="00654FAA"/>
    <w:rsid w:val="0065522D"/>
    <w:rsid w:val="00655314"/>
    <w:rsid w:val="006554CA"/>
    <w:rsid w:val="00655A96"/>
    <w:rsid w:val="00655B0E"/>
    <w:rsid w:val="0065631A"/>
    <w:rsid w:val="00656EE0"/>
    <w:rsid w:val="0066004B"/>
    <w:rsid w:val="006600EF"/>
    <w:rsid w:val="00660279"/>
    <w:rsid w:val="00660F84"/>
    <w:rsid w:val="00661093"/>
    <w:rsid w:val="006611BD"/>
    <w:rsid w:val="00661E55"/>
    <w:rsid w:val="0066249B"/>
    <w:rsid w:val="0066269B"/>
    <w:rsid w:val="00662B0B"/>
    <w:rsid w:val="00662E60"/>
    <w:rsid w:val="006630AD"/>
    <w:rsid w:val="00663304"/>
    <w:rsid w:val="0066330F"/>
    <w:rsid w:val="00663A3C"/>
    <w:rsid w:val="00663B11"/>
    <w:rsid w:val="00663E0E"/>
    <w:rsid w:val="0066418E"/>
    <w:rsid w:val="0066481F"/>
    <w:rsid w:val="00665189"/>
    <w:rsid w:val="006651A0"/>
    <w:rsid w:val="00665524"/>
    <w:rsid w:val="006659C2"/>
    <w:rsid w:val="006660E6"/>
    <w:rsid w:val="00666246"/>
    <w:rsid w:val="006665F2"/>
    <w:rsid w:val="0066686A"/>
    <w:rsid w:val="00666C6D"/>
    <w:rsid w:val="006677B1"/>
    <w:rsid w:val="00667CA7"/>
    <w:rsid w:val="00667CF7"/>
    <w:rsid w:val="00670240"/>
    <w:rsid w:val="006709A8"/>
    <w:rsid w:val="00671849"/>
    <w:rsid w:val="00671FEF"/>
    <w:rsid w:val="0067206C"/>
    <w:rsid w:val="006723CF"/>
    <w:rsid w:val="00672421"/>
    <w:rsid w:val="00672779"/>
    <w:rsid w:val="00672F99"/>
    <w:rsid w:val="00673009"/>
    <w:rsid w:val="006730A6"/>
    <w:rsid w:val="0067346E"/>
    <w:rsid w:val="006742E0"/>
    <w:rsid w:val="006744A6"/>
    <w:rsid w:val="00674BAC"/>
    <w:rsid w:val="00674FD9"/>
    <w:rsid w:val="006754E1"/>
    <w:rsid w:val="006756F3"/>
    <w:rsid w:val="00675939"/>
    <w:rsid w:val="00675F2E"/>
    <w:rsid w:val="0067625D"/>
    <w:rsid w:val="00676CA0"/>
    <w:rsid w:val="00676D8C"/>
    <w:rsid w:val="00676E41"/>
    <w:rsid w:val="00676ED6"/>
    <w:rsid w:val="00677A1B"/>
    <w:rsid w:val="00677C88"/>
    <w:rsid w:val="00680B8F"/>
    <w:rsid w:val="00680D69"/>
    <w:rsid w:val="00680F7F"/>
    <w:rsid w:val="00681892"/>
    <w:rsid w:val="006818F8"/>
    <w:rsid w:val="00682115"/>
    <w:rsid w:val="006824B1"/>
    <w:rsid w:val="00682558"/>
    <w:rsid w:val="006827A1"/>
    <w:rsid w:val="006828DB"/>
    <w:rsid w:val="0068360E"/>
    <w:rsid w:val="00683970"/>
    <w:rsid w:val="006845DC"/>
    <w:rsid w:val="00684896"/>
    <w:rsid w:val="006849E3"/>
    <w:rsid w:val="00684DEE"/>
    <w:rsid w:val="00684E84"/>
    <w:rsid w:val="006853D7"/>
    <w:rsid w:val="006855CC"/>
    <w:rsid w:val="00685F1F"/>
    <w:rsid w:val="00686008"/>
    <w:rsid w:val="00686574"/>
    <w:rsid w:val="00686741"/>
    <w:rsid w:val="006867C5"/>
    <w:rsid w:val="0068680C"/>
    <w:rsid w:val="006868AE"/>
    <w:rsid w:val="00686F34"/>
    <w:rsid w:val="00687523"/>
    <w:rsid w:val="0068761F"/>
    <w:rsid w:val="006912F4"/>
    <w:rsid w:val="006917C6"/>
    <w:rsid w:val="00692372"/>
    <w:rsid w:val="00693008"/>
    <w:rsid w:val="006946E5"/>
    <w:rsid w:val="006949ED"/>
    <w:rsid w:val="00694C82"/>
    <w:rsid w:val="00694CEB"/>
    <w:rsid w:val="006955F5"/>
    <w:rsid w:val="00695C02"/>
    <w:rsid w:val="00696073"/>
    <w:rsid w:val="0069640E"/>
    <w:rsid w:val="006969A8"/>
    <w:rsid w:val="00696ECB"/>
    <w:rsid w:val="0069730F"/>
    <w:rsid w:val="00697E16"/>
    <w:rsid w:val="006A0903"/>
    <w:rsid w:val="006A094F"/>
    <w:rsid w:val="006A0C95"/>
    <w:rsid w:val="006A0DCF"/>
    <w:rsid w:val="006A0EDD"/>
    <w:rsid w:val="006A12D7"/>
    <w:rsid w:val="006A208F"/>
    <w:rsid w:val="006A285B"/>
    <w:rsid w:val="006A2AE1"/>
    <w:rsid w:val="006A2D0C"/>
    <w:rsid w:val="006A329B"/>
    <w:rsid w:val="006A3AC0"/>
    <w:rsid w:val="006A3D5B"/>
    <w:rsid w:val="006A4285"/>
    <w:rsid w:val="006A43B5"/>
    <w:rsid w:val="006A4520"/>
    <w:rsid w:val="006A4538"/>
    <w:rsid w:val="006A4B0D"/>
    <w:rsid w:val="006A4EA4"/>
    <w:rsid w:val="006A4ECC"/>
    <w:rsid w:val="006A4F41"/>
    <w:rsid w:val="006A5414"/>
    <w:rsid w:val="006A5A9D"/>
    <w:rsid w:val="006A5B4D"/>
    <w:rsid w:val="006A5E0A"/>
    <w:rsid w:val="006A5E95"/>
    <w:rsid w:val="006A6296"/>
    <w:rsid w:val="006A6AA6"/>
    <w:rsid w:val="006A6ABE"/>
    <w:rsid w:val="006A6B2E"/>
    <w:rsid w:val="006A6C1F"/>
    <w:rsid w:val="006A6F00"/>
    <w:rsid w:val="006A7E56"/>
    <w:rsid w:val="006B04F7"/>
    <w:rsid w:val="006B0552"/>
    <w:rsid w:val="006B0676"/>
    <w:rsid w:val="006B0942"/>
    <w:rsid w:val="006B0E64"/>
    <w:rsid w:val="006B0FE4"/>
    <w:rsid w:val="006B1043"/>
    <w:rsid w:val="006B113F"/>
    <w:rsid w:val="006B1C45"/>
    <w:rsid w:val="006B1CC5"/>
    <w:rsid w:val="006B1D27"/>
    <w:rsid w:val="006B1DF4"/>
    <w:rsid w:val="006B2106"/>
    <w:rsid w:val="006B21DB"/>
    <w:rsid w:val="006B22BE"/>
    <w:rsid w:val="006B2AE9"/>
    <w:rsid w:val="006B2E66"/>
    <w:rsid w:val="006B3430"/>
    <w:rsid w:val="006B346D"/>
    <w:rsid w:val="006B3AE9"/>
    <w:rsid w:val="006B3B5D"/>
    <w:rsid w:val="006B54CA"/>
    <w:rsid w:val="006B5E23"/>
    <w:rsid w:val="006B5F71"/>
    <w:rsid w:val="006B6520"/>
    <w:rsid w:val="006B661F"/>
    <w:rsid w:val="006B66A2"/>
    <w:rsid w:val="006B66E0"/>
    <w:rsid w:val="006B71B0"/>
    <w:rsid w:val="006B7B4B"/>
    <w:rsid w:val="006B7CC9"/>
    <w:rsid w:val="006B7D15"/>
    <w:rsid w:val="006B7E91"/>
    <w:rsid w:val="006C0189"/>
    <w:rsid w:val="006C05A6"/>
    <w:rsid w:val="006C0D53"/>
    <w:rsid w:val="006C175C"/>
    <w:rsid w:val="006C1984"/>
    <w:rsid w:val="006C2174"/>
    <w:rsid w:val="006C2233"/>
    <w:rsid w:val="006C2474"/>
    <w:rsid w:val="006C26DF"/>
    <w:rsid w:val="006C26E0"/>
    <w:rsid w:val="006C29BF"/>
    <w:rsid w:val="006C2A28"/>
    <w:rsid w:val="006C2B5B"/>
    <w:rsid w:val="006C2C71"/>
    <w:rsid w:val="006C2C97"/>
    <w:rsid w:val="006C2D94"/>
    <w:rsid w:val="006C40FD"/>
    <w:rsid w:val="006C422F"/>
    <w:rsid w:val="006C440D"/>
    <w:rsid w:val="006C456A"/>
    <w:rsid w:val="006C4737"/>
    <w:rsid w:val="006C4A12"/>
    <w:rsid w:val="006C517C"/>
    <w:rsid w:val="006C5438"/>
    <w:rsid w:val="006C5E04"/>
    <w:rsid w:val="006C6067"/>
    <w:rsid w:val="006C60B5"/>
    <w:rsid w:val="006C6C5D"/>
    <w:rsid w:val="006C728A"/>
    <w:rsid w:val="006C7B34"/>
    <w:rsid w:val="006D058C"/>
    <w:rsid w:val="006D0757"/>
    <w:rsid w:val="006D07CE"/>
    <w:rsid w:val="006D0828"/>
    <w:rsid w:val="006D0B64"/>
    <w:rsid w:val="006D0F8F"/>
    <w:rsid w:val="006D0F9C"/>
    <w:rsid w:val="006D1062"/>
    <w:rsid w:val="006D13BA"/>
    <w:rsid w:val="006D2644"/>
    <w:rsid w:val="006D2989"/>
    <w:rsid w:val="006D2AEF"/>
    <w:rsid w:val="006D2ECE"/>
    <w:rsid w:val="006D329E"/>
    <w:rsid w:val="006D3593"/>
    <w:rsid w:val="006D45D3"/>
    <w:rsid w:val="006D4EF1"/>
    <w:rsid w:val="006D5246"/>
    <w:rsid w:val="006D52CC"/>
    <w:rsid w:val="006D599F"/>
    <w:rsid w:val="006D5B03"/>
    <w:rsid w:val="006D5C91"/>
    <w:rsid w:val="006D60CB"/>
    <w:rsid w:val="006D6DA1"/>
    <w:rsid w:val="006D7460"/>
    <w:rsid w:val="006D7BFE"/>
    <w:rsid w:val="006E05D7"/>
    <w:rsid w:val="006E0DF6"/>
    <w:rsid w:val="006E10F9"/>
    <w:rsid w:val="006E186F"/>
    <w:rsid w:val="006E1F5D"/>
    <w:rsid w:val="006E23A2"/>
    <w:rsid w:val="006E255A"/>
    <w:rsid w:val="006E28CD"/>
    <w:rsid w:val="006E324D"/>
    <w:rsid w:val="006E3644"/>
    <w:rsid w:val="006E384B"/>
    <w:rsid w:val="006E3A2F"/>
    <w:rsid w:val="006E3F42"/>
    <w:rsid w:val="006E54B3"/>
    <w:rsid w:val="006E6119"/>
    <w:rsid w:val="006E652C"/>
    <w:rsid w:val="006E6AF4"/>
    <w:rsid w:val="006E6F30"/>
    <w:rsid w:val="006E7140"/>
    <w:rsid w:val="006E7B7A"/>
    <w:rsid w:val="006E7FD7"/>
    <w:rsid w:val="006F0364"/>
    <w:rsid w:val="006F0406"/>
    <w:rsid w:val="006F041B"/>
    <w:rsid w:val="006F0F65"/>
    <w:rsid w:val="006F0FDE"/>
    <w:rsid w:val="006F1451"/>
    <w:rsid w:val="006F17BE"/>
    <w:rsid w:val="006F1CCA"/>
    <w:rsid w:val="006F201B"/>
    <w:rsid w:val="006F21D4"/>
    <w:rsid w:val="006F2715"/>
    <w:rsid w:val="006F2A81"/>
    <w:rsid w:val="006F2E46"/>
    <w:rsid w:val="006F36C3"/>
    <w:rsid w:val="006F3798"/>
    <w:rsid w:val="006F3961"/>
    <w:rsid w:val="006F39C1"/>
    <w:rsid w:val="006F3D32"/>
    <w:rsid w:val="006F444C"/>
    <w:rsid w:val="006F4EE5"/>
    <w:rsid w:val="006F60EA"/>
    <w:rsid w:val="006F6AE6"/>
    <w:rsid w:val="006F6F1C"/>
    <w:rsid w:val="006F70AE"/>
    <w:rsid w:val="006F7618"/>
    <w:rsid w:val="007003DB"/>
    <w:rsid w:val="0070070F"/>
    <w:rsid w:val="00700B49"/>
    <w:rsid w:val="00701700"/>
    <w:rsid w:val="00701A2F"/>
    <w:rsid w:val="007027F5"/>
    <w:rsid w:val="007033A7"/>
    <w:rsid w:val="00703BDF"/>
    <w:rsid w:val="00704632"/>
    <w:rsid w:val="00704B6B"/>
    <w:rsid w:val="00704C27"/>
    <w:rsid w:val="00706AD5"/>
    <w:rsid w:val="00706CD0"/>
    <w:rsid w:val="00707BBE"/>
    <w:rsid w:val="0071033D"/>
    <w:rsid w:val="00710A59"/>
    <w:rsid w:val="00711102"/>
    <w:rsid w:val="007114B9"/>
    <w:rsid w:val="007121F9"/>
    <w:rsid w:val="00712A05"/>
    <w:rsid w:val="0071346A"/>
    <w:rsid w:val="00713A99"/>
    <w:rsid w:val="00713BC8"/>
    <w:rsid w:val="00714786"/>
    <w:rsid w:val="0071543D"/>
    <w:rsid w:val="00715463"/>
    <w:rsid w:val="00715A17"/>
    <w:rsid w:val="00715E52"/>
    <w:rsid w:val="00716002"/>
    <w:rsid w:val="007166BA"/>
    <w:rsid w:val="0071691D"/>
    <w:rsid w:val="00716D2A"/>
    <w:rsid w:val="00717120"/>
    <w:rsid w:val="007174C1"/>
    <w:rsid w:val="007178CD"/>
    <w:rsid w:val="0071797D"/>
    <w:rsid w:val="0071798E"/>
    <w:rsid w:val="00717A13"/>
    <w:rsid w:val="007200EF"/>
    <w:rsid w:val="00720244"/>
    <w:rsid w:val="0072026E"/>
    <w:rsid w:val="0072062D"/>
    <w:rsid w:val="007206C0"/>
    <w:rsid w:val="00720F7F"/>
    <w:rsid w:val="00721100"/>
    <w:rsid w:val="007213AF"/>
    <w:rsid w:val="007214F2"/>
    <w:rsid w:val="00721527"/>
    <w:rsid w:val="007229DD"/>
    <w:rsid w:val="00722A3B"/>
    <w:rsid w:val="00723BBB"/>
    <w:rsid w:val="0072429F"/>
    <w:rsid w:val="00724831"/>
    <w:rsid w:val="0072524E"/>
    <w:rsid w:val="007256AE"/>
    <w:rsid w:val="00725BD3"/>
    <w:rsid w:val="00725C65"/>
    <w:rsid w:val="007271E8"/>
    <w:rsid w:val="0072737B"/>
    <w:rsid w:val="00727697"/>
    <w:rsid w:val="007276DB"/>
    <w:rsid w:val="00730825"/>
    <w:rsid w:val="00731465"/>
    <w:rsid w:val="0073157F"/>
    <w:rsid w:val="00731769"/>
    <w:rsid w:val="00732BD2"/>
    <w:rsid w:val="00732C31"/>
    <w:rsid w:val="00732CB5"/>
    <w:rsid w:val="00732E52"/>
    <w:rsid w:val="00732F3C"/>
    <w:rsid w:val="0073355B"/>
    <w:rsid w:val="00733720"/>
    <w:rsid w:val="007342A9"/>
    <w:rsid w:val="0073454F"/>
    <w:rsid w:val="00734886"/>
    <w:rsid w:val="00734A1A"/>
    <w:rsid w:val="007355CE"/>
    <w:rsid w:val="0073564B"/>
    <w:rsid w:val="007356D4"/>
    <w:rsid w:val="00736B83"/>
    <w:rsid w:val="00736CD3"/>
    <w:rsid w:val="00736D2D"/>
    <w:rsid w:val="007374D0"/>
    <w:rsid w:val="00737953"/>
    <w:rsid w:val="0074043A"/>
    <w:rsid w:val="00740EB7"/>
    <w:rsid w:val="00741051"/>
    <w:rsid w:val="00741097"/>
    <w:rsid w:val="007418CE"/>
    <w:rsid w:val="00741F19"/>
    <w:rsid w:val="0074295A"/>
    <w:rsid w:val="00742A35"/>
    <w:rsid w:val="00742E0F"/>
    <w:rsid w:val="0074364E"/>
    <w:rsid w:val="0074370E"/>
    <w:rsid w:val="0074379E"/>
    <w:rsid w:val="00744254"/>
    <w:rsid w:val="0074453E"/>
    <w:rsid w:val="00744804"/>
    <w:rsid w:val="00744A69"/>
    <w:rsid w:val="00744CFB"/>
    <w:rsid w:val="00744FCA"/>
    <w:rsid w:val="00745A37"/>
    <w:rsid w:val="00745A61"/>
    <w:rsid w:val="00745E1B"/>
    <w:rsid w:val="0074609C"/>
    <w:rsid w:val="00746268"/>
    <w:rsid w:val="00746765"/>
    <w:rsid w:val="007467FF"/>
    <w:rsid w:val="00746D74"/>
    <w:rsid w:val="00746D81"/>
    <w:rsid w:val="00746FDC"/>
    <w:rsid w:val="007474BD"/>
    <w:rsid w:val="00747533"/>
    <w:rsid w:val="0075033C"/>
    <w:rsid w:val="00750743"/>
    <w:rsid w:val="007508E3"/>
    <w:rsid w:val="00750935"/>
    <w:rsid w:val="007509AA"/>
    <w:rsid w:val="00750F69"/>
    <w:rsid w:val="0075217F"/>
    <w:rsid w:val="0075223D"/>
    <w:rsid w:val="00752519"/>
    <w:rsid w:val="00752D32"/>
    <w:rsid w:val="00752FB0"/>
    <w:rsid w:val="007545E8"/>
    <w:rsid w:val="00754E98"/>
    <w:rsid w:val="00755325"/>
    <w:rsid w:val="00755D0B"/>
    <w:rsid w:val="00756043"/>
    <w:rsid w:val="007567CB"/>
    <w:rsid w:val="0075718E"/>
    <w:rsid w:val="00757AB7"/>
    <w:rsid w:val="007611EE"/>
    <w:rsid w:val="0076135E"/>
    <w:rsid w:val="0076184C"/>
    <w:rsid w:val="00761BAD"/>
    <w:rsid w:val="00761DAF"/>
    <w:rsid w:val="0076240C"/>
    <w:rsid w:val="00762557"/>
    <w:rsid w:val="0076268E"/>
    <w:rsid w:val="00763BCC"/>
    <w:rsid w:val="00763E5B"/>
    <w:rsid w:val="00763FE6"/>
    <w:rsid w:val="00763FF3"/>
    <w:rsid w:val="007648CF"/>
    <w:rsid w:val="00764A43"/>
    <w:rsid w:val="007652BD"/>
    <w:rsid w:val="007654CF"/>
    <w:rsid w:val="0076657E"/>
    <w:rsid w:val="0076680E"/>
    <w:rsid w:val="00766C6C"/>
    <w:rsid w:val="00767652"/>
    <w:rsid w:val="007677A0"/>
    <w:rsid w:val="00767A0B"/>
    <w:rsid w:val="00770303"/>
    <w:rsid w:val="00770411"/>
    <w:rsid w:val="00770B53"/>
    <w:rsid w:val="0077128C"/>
    <w:rsid w:val="0077163B"/>
    <w:rsid w:val="00771C8D"/>
    <w:rsid w:val="00771F7A"/>
    <w:rsid w:val="007725AD"/>
    <w:rsid w:val="00772CB2"/>
    <w:rsid w:val="00772E50"/>
    <w:rsid w:val="0077300D"/>
    <w:rsid w:val="00773060"/>
    <w:rsid w:val="00773745"/>
    <w:rsid w:val="00773B61"/>
    <w:rsid w:val="00773BB4"/>
    <w:rsid w:val="007744CE"/>
    <w:rsid w:val="0077459C"/>
    <w:rsid w:val="0077476B"/>
    <w:rsid w:val="00774E10"/>
    <w:rsid w:val="00774F6D"/>
    <w:rsid w:val="007752D4"/>
    <w:rsid w:val="007753CC"/>
    <w:rsid w:val="00775742"/>
    <w:rsid w:val="00776825"/>
    <w:rsid w:val="00777F35"/>
    <w:rsid w:val="007804FF"/>
    <w:rsid w:val="007805F2"/>
    <w:rsid w:val="00780DAB"/>
    <w:rsid w:val="007814DB"/>
    <w:rsid w:val="007817D4"/>
    <w:rsid w:val="007819A2"/>
    <w:rsid w:val="00781E4F"/>
    <w:rsid w:val="00782128"/>
    <w:rsid w:val="007821A3"/>
    <w:rsid w:val="00782C30"/>
    <w:rsid w:val="0078309E"/>
    <w:rsid w:val="0078382E"/>
    <w:rsid w:val="00784FF2"/>
    <w:rsid w:val="00785082"/>
    <w:rsid w:val="007857FB"/>
    <w:rsid w:val="00785806"/>
    <w:rsid w:val="007859D0"/>
    <w:rsid w:val="00785A39"/>
    <w:rsid w:val="00786128"/>
    <w:rsid w:val="0078623A"/>
    <w:rsid w:val="007871B0"/>
    <w:rsid w:val="007878C6"/>
    <w:rsid w:val="00787D3A"/>
    <w:rsid w:val="00790AC0"/>
    <w:rsid w:val="00790B29"/>
    <w:rsid w:val="00790CE6"/>
    <w:rsid w:val="00790F5E"/>
    <w:rsid w:val="00790F9C"/>
    <w:rsid w:val="00791264"/>
    <w:rsid w:val="0079177E"/>
    <w:rsid w:val="00791C0A"/>
    <w:rsid w:val="00792351"/>
    <w:rsid w:val="00792D68"/>
    <w:rsid w:val="00793411"/>
    <w:rsid w:val="0079352D"/>
    <w:rsid w:val="007936F2"/>
    <w:rsid w:val="0079398E"/>
    <w:rsid w:val="00793E99"/>
    <w:rsid w:val="00793ECE"/>
    <w:rsid w:val="00794221"/>
    <w:rsid w:val="007942AE"/>
    <w:rsid w:val="00795357"/>
    <w:rsid w:val="00795546"/>
    <w:rsid w:val="00795849"/>
    <w:rsid w:val="007964EC"/>
    <w:rsid w:val="00797141"/>
    <w:rsid w:val="00797342"/>
    <w:rsid w:val="0079745C"/>
    <w:rsid w:val="00797487"/>
    <w:rsid w:val="007979B0"/>
    <w:rsid w:val="00797DC4"/>
    <w:rsid w:val="007A048C"/>
    <w:rsid w:val="007A08A0"/>
    <w:rsid w:val="007A0EB8"/>
    <w:rsid w:val="007A0FE5"/>
    <w:rsid w:val="007A1BB6"/>
    <w:rsid w:val="007A1EF6"/>
    <w:rsid w:val="007A216D"/>
    <w:rsid w:val="007A232A"/>
    <w:rsid w:val="007A264D"/>
    <w:rsid w:val="007A341F"/>
    <w:rsid w:val="007A3BA5"/>
    <w:rsid w:val="007A4583"/>
    <w:rsid w:val="007A45DA"/>
    <w:rsid w:val="007A4CC0"/>
    <w:rsid w:val="007A56CB"/>
    <w:rsid w:val="007A5D5F"/>
    <w:rsid w:val="007A5FC2"/>
    <w:rsid w:val="007A6236"/>
    <w:rsid w:val="007A7441"/>
    <w:rsid w:val="007A7DC6"/>
    <w:rsid w:val="007B0718"/>
    <w:rsid w:val="007B07F7"/>
    <w:rsid w:val="007B0AA6"/>
    <w:rsid w:val="007B0BF7"/>
    <w:rsid w:val="007B0BFC"/>
    <w:rsid w:val="007B0D3A"/>
    <w:rsid w:val="007B0DB2"/>
    <w:rsid w:val="007B1516"/>
    <w:rsid w:val="007B1583"/>
    <w:rsid w:val="007B2170"/>
    <w:rsid w:val="007B3196"/>
    <w:rsid w:val="007B33B8"/>
    <w:rsid w:val="007B35C2"/>
    <w:rsid w:val="007B35F6"/>
    <w:rsid w:val="007B4AB4"/>
    <w:rsid w:val="007B5436"/>
    <w:rsid w:val="007B54E6"/>
    <w:rsid w:val="007B5525"/>
    <w:rsid w:val="007B58DC"/>
    <w:rsid w:val="007B5A51"/>
    <w:rsid w:val="007B5C8F"/>
    <w:rsid w:val="007B62A3"/>
    <w:rsid w:val="007B6438"/>
    <w:rsid w:val="007B6898"/>
    <w:rsid w:val="007B6FEA"/>
    <w:rsid w:val="007B7AFE"/>
    <w:rsid w:val="007B7DB9"/>
    <w:rsid w:val="007B7E06"/>
    <w:rsid w:val="007C088D"/>
    <w:rsid w:val="007C0A28"/>
    <w:rsid w:val="007C0D33"/>
    <w:rsid w:val="007C1F10"/>
    <w:rsid w:val="007C2445"/>
    <w:rsid w:val="007C24B2"/>
    <w:rsid w:val="007C26B3"/>
    <w:rsid w:val="007C3452"/>
    <w:rsid w:val="007C3BC4"/>
    <w:rsid w:val="007C3E6C"/>
    <w:rsid w:val="007C43F4"/>
    <w:rsid w:val="007C45BC"/>
    <w:rsid w:val="007C48F4"/>
    <w:rsid w:val="007C4C67"/>
    <w:rsid w:val="007C4C6F"/>
    <w:rsid w:val="007C527E"/>
    <w:rsid w:val="007C6680"/>
    <w:rsid w:val="007C6747"/>
    <w:rsid w:val="007C688F"/>
    <w:rsid w:val="007C70F4"/>
    <w:rsid w:val="007C7304"/>
    <w:rsid w:val="007C78CC"/>
    <w:rsid w:val="007D0075"/>
    <w:rsid w:val="007D0132"/>
    <w:rsid w:val="007D094F"/>
    <w:rsid w:val="007D123E"/>
    <w:rsid w:val="007D16EB"/>
    <w:rsid w:val="007D1C02"/>
    <w:rsid w:val="007D2245"/>
    <w:rsid w:val="007D26A0"/>
    <w:rsid w:val="007D27D6"/>
    <w:rsid w:val="007D299B"/>
    <w:rsid w:val="007D2D02"/>
    <w:rsid w:val="007D2D40"/>
    <w:rsid w:val="007D325C"/>
    <w:rsid w:val="007D3524"/>
    <w:rsid w:val="007D4B98"/>
    <w:rsid w:val="007D4C54"/>
    <w:rsid w:val="007D4C6F"/>
    <w:rsid w:val="007D4EA6"/>
    <w:rsid w:val="007D5890"/>
    <w:rsid w:val="007D6025"/>
    <w:rsid w:val="007D6DFE"/>
    <w:rsid w:val="007D71F3"/>
    <w:rsid w:val="007D725C"/>
    <w:rsid w:val="007D75FD"/>
    <w:rsid w:val="007D7A7E"/>
    <w:rsid w:val="007E0D6A"/>
    <w:rsid w:val="007E17F6"/>
    <w:rsid w:val="007E1C9B"/>
    <w:rsid w:val="007E2029"/>
    <w:rsid w:val="007E23A7"/>
    <w:rsid w:val="007E243B"/>
    <w:rsid w:val="007E2828"/>
    <w:rsid w:val="007E2DFF"/>
    <w:rsid w:val="007E2FBA"/>
    <w:rsid w:val="007E30D6"/>
    <w:rsid w:val="007E39EB"/>
    <w:rsid w:val="007E3D20"/>
    <w:rsid w:val="007E44BA"/>
    <w:rsid w:val="007E44BD"/>
    <w:rsid w:val="007E4C8A"/>
    <w:rsid w:val="007E4DD3"/>
    <w:rsid w:val="007E4F49"/>
    <w:rsid w:val="007E5313"/>
    <w:rsid w:val="007E59A3"/>
    <w:rsid w:val="007E5F03"/>
    <w:rsid w:val="007E61CA"/>
    <w:rsid w:val="007E6236"/>
    <w:rsid w:val="007E634D"/>
    <w:rsid w:val="007E66DC"/>
    <w:rsid w:val="007E6996"/>
    <w:rsid w:val="007E6F58"/>
    <w:rsid w:val="007E73B7"/>
    <w:rsid w:val="007E7B06"/>
    <w:rsid w:val="007E7DA4"/>
    <w:rsid w:val="007E7F8D"/>
    <w:rsid w:val="007F042B"/>
    <w:rsid w:val="007F0609"/>
    <w:rsid w:val="007F16C6"/>
    <w:rsid w:val="007F1CF4"/>
    <w:rsid w:val="007F1D57"/>
    <w:rsid w:val="007F1DB8"/>
    <w:rsid w:val="007F2188"/>
    <w:rsid w:val="007F29A2"/>
    <w:rsid w:val="007F2A6E"/>
    <w:rsid w:val="007F33E0"/>
    <w:rsid w:val="007F374C"/>
    <w:rsid w:val="007F38F5"/>
    <w:rsid w:val="007F3AAF"/>
    <w:rsid w:val="007F3AD5"/>
    <w:rsid w:val="007F43DA"/>
    <w:rsid w:val="007F498A"/>
    <w:rsid w:val="007F5312"/>
    <w:rsid w:val="007F54E1"/>
    <w:rsid w:val="007F5CEB"/>
    <w:rsid w:val="007F6453"/>
    <w:rsid w:val="007F6E49"/>
    <w:rsid w:val="00800288"/>
    <w:rsid w:val="008017A0"/>
    <w:rsid w:val="00801858"/>
    <w:rsid w:val="00801878"/>
    <w:rsid w:val="00801B57"/>
    <w:rsid w:val="00801C18"/>
    <w:rsid w:val="00801EBE"/>
    <w:rsid w:val="0080228D"/>
    <w:rsid w:val="00802472"/>
    <w:rsid w:val="0080295B"/>
    <w:rsid w:val="00802C4F"/>
    <w:rsid w:val="00802CB4"/>
    <w:rsid w:val="008033FE"/>
    <w:rsid w:val="00803C4F"/>
    <w:rsid w:val="008045E4"/>
    <w:rsid w:val="00804F49"/>
    <w:rsid w:val="0080525C"/>
    <w:rsid w:val="00805C43"/>
    <w:rsid w:val="00806127"/>
    <w:rsid w:val="008062A1"/>
    <w:rsid w:val="00806918"/>
    <w:rsid w:val="00806B63"/>
    <w:rsid w:val="008078B5"/>
    <w:rsid w:val="00807D4C"/>
    <w:rsid w:val="0081016A"/>
    <w:rsid w:val="0081018F"/>
    <w:rsid w:val="008108DD"/>
    <w:rsid w:val="00812201"/>
    <w:rsid w:val="0081260F"/>
    <w:rsid w:val="00812804"/>
    <w:rsid w:val="00813554"/>
    <w:rsid w:val="008136F3"/>
    <w:rsid w:val="00813E15"/>
    <w:rsid w:val="00814CE9"/>
    <w:rsid w:val="008156D3"/>
    <w:rsid w:val="00815858"/>
    <w:rsid w:val="00815CAC"/>
    <w:rsid w:val="008165F9"/>
    <w:rsid w:val="00816DBF"/>
    <w:rsid w:val="00816E21"/>
    <w:rsid w:val="008171FF"/>
    <w:rsid w:val="008172EE"/>
    <w:rsid w:val="00817816"/>
    <w:rsid w:val="008178D9"/>
    <w:rsid w:val="00820049"/>
    <w:rsid w:val="00820F46"/>
    <w:rsid w:val="0082102F"/>
    <w:rsid w:val="00821277"/>
    <w:rsid w:val="008217CF"/>
    <w:rsid w:val="00821B73"/>
    <w:rsid w:val="00821D2F"/>
    <w:rsid w:val="00821E4A"/>
    <w:rsid w:val="008222C0"/>
    <w:rsid w:val="008229B6"/>
    <w:rsid w:val="00823477"/>
    <w:rsid w:val="00823579"/>
    <w:rsid w:val="0082384E"/>
    <w:rsid w:val="008238A6"/>
    <w:rsid w:val="00823DD1"/>
    <w:rsid w:val="00824650"/>
    <w:rsid w:val="00824BD9"/>
    <w:rsid w:val="00826548"/>
    <w:rsid w:val="008269C4"/>
    <w:rsid w:val="00826A36"/>
    <w:rsid w:val="00826DA4"/>
    <w:rsid w:val="00826E71"/>
    <w:rsid w:val="00827D37"/>
    <w:rsid w:val="00827DC4"/>
    <w:rsid w:val="008306A7"/>
    <w:rsid w:val="0083101B"/>
    <w:rsid w:val="0083104F"/>
    <w:rsid w:val="00831A43"/>
    <w:rsid w:val="00831C9D"/>
    <w:rsid w:val="00831D6D"/>
    <w:rsid w:val="0083202D"/>
    <w:rsid w:val="00832CF9"/>
    <w:rsid w:val="0083333A"/>
    <w:rsid w:val="00833488"/>
    <w:rsid w:val="00834345"/>
    <w:rsid w:val="0083517F"/>
    <w:rsid w:val="0083565F"/>
    <w:rsid w:val="008356F0"/>
    <w:rsid w:val="00836134"/>
    <w:rsid w:val="00836611"/>
    <w:rsid w:val="00836980"/>
    <w:rsid w:val="008374D7"/>
    <w:rsid w:val="008374F8"/>
    <w:rsid w:val="00837709"/>
    <w:rsid w:val="00837C19"/>
    <w:rsid w:val="008400BF"/>
    <w:rsid w:val="008409D0"/>
    <w:rsid w:val="00840B47"/>
    <w:rsid w:val="00841462"/>
    <w:rsid w:val="008414B6"/>
    <w:rsid w:val="008425B9"/>
    <w:rsid w:val="008429AF"/>
    <w:rsid w:val="00843756"/>
    <w:rsid w:val="00843DFC"/>
    <w:rsid w:val="00844061"/>
    <w:rsid w:val="00844161"/>
    <w:rsid w:val="008443A4"/>
    <w:rsid w:val="0084481A"/>
    <w:rsid w:val="00844858"/>
    <w:rsid w:val="00845DFE"/>
    <w:rsid w:val="00846352"/>
    <w:rsid w:val="00846830"/>
    <w:rsid w:val="0084692A"/>
    <w:rsid w:val="00846AE3"/>
    <w:rsid w:val="00846F28"/>
    <w:rsid w:val="00847333"/>
    <w:rsid w:val="008475AD"/>
    <w:rsid w:val="00850E0E"/>
    <w:rsid w:val="008518D4"/>
    <w:rsid w:val="008518E7"/>
    <w:rsid w:val="00851A00"/>
    <w:rsid w:val="00851A93"/>
    <w:rsid w:val="00851C7B"/>
    <w:rsid w:val="00852715"/>
    <w:rsid w:val="00852861"/>
    <w:rsid w:val="00852F4F"/>
    <w:rsid w:val="008531F2"/>
    <w:rsid w:val="00854016"/>
    <w:rsid w:val="00854315"/>
    <w:rsid w:val="00854622"/>
    <w:rsid w:val="0085470E"/>
    <w:rsid w:val="008556A7"/>
    <w:rsid w:val="00855B19"/>
    <w:rsid w:val="00855FD0"/>
    <w:rsid w:val="00856268"/>
    <w:rsid w:val="0085669E"/>
    <w:rsid w:val="008568E5"/>
    <w:rsid w:val="00856B03"/>
    <w:rsid w:val="00856BCF"/>
    <w:rsid w:val="008570DB"/>
    <w:rsid w:val="0085757D"/>
    <w:rsid w:val="00860160"/>
    <w:rsid w:val="00860BE1"/>
    <w:rsid w:val="00861457"/>
    <w:rsid w:val="008619ED"/>
    <w:rsid w:val="0086252E"/>
    <w:rsid w:val="00862A65"/>
    <w:rsid w:val="00863686"/>
    <w:rsid w:val="008639B0"/>
    <w:rsid w:val="008644C4"/>
    <w:rsid w:val="008644FE"/>
    <w:rsid w:val="00864547"/>
    <w:rsid w:val="008648A0"/>
    <w:rsid w:val="00864BA7"/>
    <w:rsid w:val="00865279"/>
    <w:rsid w:val="00865BE4"/>
    <w:rsid w:val="0086668C"/>
    <w:rsid w:val="008669A9"/>
    <w:rsid w:val="00866AE8"/>
    <w:rsid w:val="00867D54"/>
    <w:rsid w:val="008705B0"/>
    <w:rsid w:val="00871137"/>
    <w:rsid w:val="008713E7"/>
    <w:rsid w:val="008717BC"/>
    <w:rsid w:val="0087188F"/>
    <w:rsid w:val="00871898"/>
    <w:rsid w:val="00871B71"/>
    <w:rsid w:val="00871C6B"/>
    <w:rsid w:val="00872483"/>
    <w:rsid w:val="00872C07"/>
    <w:rsid w:val="00872D65"/>
    <w:rsid w:val="008735C9"/>
    <w:rsid w:val="0087391A"/>
    <w:rsid w:val="00873DAD"/>
    <w:rsid w:val="00875161"/>
    <w:rsid w:val="00875569"/>
    <w:rsid w:val="00875C51"/>
    <w:rsid w:val="008760E7"/>
    <w:rsid w:val="00876144"/>
    <w:rsid w:val="0087633C"/>
    <w:rsid w:val="00877FBA"/>
    <w:rsid w:val="00880AFE"/>
    <w:rsid w:val="00880B81"/>
    <w:rsid w:val="00881431"/>
    <w:rsid w:val="0088254F"/>
    <w:rsid w:val="00882DD6"/>
    <w:rsid w:val="008838BC"/>
    <w:rsid w:val="00884150"/>
    <w:rsid w:val="008845CA"/>
    <w:rsid w:val="008848F3"/>
    <w:rsid w:val="00884EB2"/>
    <w:rsid w:val="008852AD"/>
    <w:rsid w:val="00885324"/>
    <w:rsid w:val="00885999"/>
    <w:rsid w:val="00885C2F"/>
    <w:rsid w:val="00886C57"/>
    <w:rsid w:val="00886F4D"/>
    <w:rsid w:val="00886FA8"/>
    <w:rsid w:val="008874E5"/>
    <w:rsid w:val="008877A1"/>
    <w:rsid w:val="00887C06"/>
    <w:rsid w:val="00887EFA"/>
    <w:rsid w:val="008906A9"/>
    <w:rsid w:val="0089073B"/>
    <w:rsid w:val="0089087A"/>
    <w:rsid w:val="00890C25"/>
    <w:rsid w:val="00890D79"/>
    <w:rsid w:val="00891A8E"/>
    <w:rsid w:val="00891BFA"/>
    <w:rsid w:val="008921C2"/>
    <w:rsid w:val="00892B30"/>
    <w:rsid w:val="00892EBB"/>
    <w:rsid w:val="00893E4E"/>
    <w:rsid w:val="00893ECF"/>
    <w:rsid w:val="0089422F"/>
    <w:rsid w:val="00894658"/>
    <w:rsid w:val="00895283"/>
    <w:rsid w:val="0089557A"/>
    <w:rsid w:val="00895F06"/>
    <w:rsid w:val="0089720E"/>
    <w:rsid w:val="008973B4"/>
    <w:rsid w:val="00897752"/>
    <w:rsid w:val="00897860"/>
    <w:rsid w:val="008A0619"/>
    <w:rsid w:val="008A0948"/>
    <w:rsid w:val="008A11A0"/>
    <w:rsid w:val="008A16D2"/>
    <w:rsid w:val="008A16EB"/>
    <w:rsid w:val="008A187F"/>
    <w:rsid w:val="008A1E15"/>
    <w:rsid w:val="008A29C7"/>
    <w:rsid w:val="008A3087"/>
    <w:rsid w:val="008A3136"/>
    <w:rsid w:val="008A3D18"/>
    <w:rsid w:val="008A442C"/>
    <w:rsid w:val="008A44E2"/>
    <w:rsid w:val="008A4508"/>
    <w:rsid w:val="008A47BD"/>
    <w:rsid w:val="008A4BFA"/>
    <w:rsid w:val="008A4EF4"/>
    <w:rsid w:val="008A554F"/>
    <w:rsid w:val="008A571D"/>
    <w:rsid w:val="008A6121"/>
    <w:rsid w:val="008A625A"/>
    <w:rsid w:val="008A6303"/>
    <w:rsid w:val="008A6A37"/>
    <w:rsid w:val="008A6B3E"/>
    <w:rsid w:val="008A6B82"/>
    <w:rsid w:val="008A6BBD"/>
    <w:rsid w:val="008A6ED3"/>
    <w:rsid w:val="008A7EDB"/>
    <w:rsid w:val="008B0260"/>
    <w:rsid w:val="008B14F1"/>
    <w:rsid w:val="008B1758"/>
    <w:rsid w:val="008B186C"/>
    <w:rsid w:val="008B21D5"/>
    <w:rsid w:val="008B24DC"/>
    <w:rsid w:val="008B283C"/>
    <w:rsid w:val="008B3450"/>
    <w:rsid w:val="008B3557"/>
    <w:rsid w:val="008B3ADB"/>
    <w:rsid w:val="008B3DB3"/>
    <w:rsid w:val="008B417A"/>
    <w:rsid w:val="008B54B6"/>
    <w:rsid w:val="008B56B9"/>
    <w:rsid w:val="008B5E42"/>
    <w:rsid w:val="008B6A4B"/>
    <w:rsid w:val="008B6B91"/>
    <w:rsid w:val="008B6D3D"/>
    <w:rsid w:val="008B6D50"/>
    <w:rsid w:val="008B758C"/>
    <w:rsid w:val="008B761E"/>
    <w:rsid w:val="008B7AEE"/>
    <w:rsid w:val="008C0599"/>
    <w:rsid w:val="008C08A1"/>
    <w:rsid w:val="008C0D20"/>
    <w:rsid w:val="008C1061"/>
    <w:rsid w:val="008C171A"/>
    <w:rsid w:val="008C180C"/>
    <w:rsid w:val="008C196E"/>
    <w:rsid w:val="008C2127"/>
    <w:rsid w:val="008C2CA5"/>
    <w:rsid w:val="008C2E3D"/>
    <w:rsid w:val="008C2F6F"/>
    <w:rsid w:val="008C3544"/>
    <w:rsid w:val="008C374C"/>
    <w:rsid w:val="008C4B00"/>
    <w:rsid w:val="008C4C4E"/>
    <w:rsid w:val="008C4CB0"/>
    <w:rsid w:val="008C4FCD"/>
    <w:rsid w:val="008C5865"/>
    <w:rsid w:val="008C5FE0"/>
    <w:rsid w:val="008C6981"/>
    <w:rsid w:val="008C6D8D"/>
    <w:rsid w:val="008C7641"/>
    <w:rsid w:val="008C769F"/>
    <w:rsid w:val="008C7C53"/>
    <w:rsid w:val="008D00B3"/>
    <w:rsid w:val="008D052A"/>
    <w:rsid w:val="008D0FC7"/>
    <w:rsid w:val="008D18D0"/>
    <w:rsid w:val="008D257E"/>
    <w:rsid w:val="008D3083"/>
    <w:rsid w:val="008D382A"/>
    <w:rsid w:val="008D39B8"/>
    <w:rsid w:val="008D39E9"/>
    <w:rsid w:val="008D3F4E"/>
    <w:rsid w:val="008D504D"/>
    <w:rsid w:val="008D515E"/>
    <w:rsid w:val="008D52BE"/>
    <w:rsid w:val="008D531D"/>
    <w:rsid w:val="008D53D0"/>
    <w:rsid w:val="008D56E0"/>
    <w:rsid w:val="008D5E12"/>
    <w:rsid w:val="008D65B2"/>
    <w:rsid w:val="008D6A8B"/>
    <w:rsid w:val="008D6AEB"/>
    <w:rsid w:val="008D6B07"/>
    <w:rsid w:val="008D728C"/>
    <w:rsid w:val="008D76DB"/>
    <w:rsid w:val="008D7EBF"/>
    <w:rsid w:val="008D7F2A"/>
    <w:rsid w:val="008E10DE"/>
    <w:rsid w:val="008E1C25"/>
    <w:rsid w:val="008E2120"/>
    <w:rsid w:val="008E327C"/>
    <w:rsid w:val="008E3AF9"/>
    <w:rsid w:val="008E418D"/>
    <w:rsid w:val="008E4B88"/>
    <w:rsid w:val="008E4D18"/>
    <w:rsid w:val="008E52D3"/>
    <w:rsid w:val="008E55DB"/>
    <w:rsid w:val="008E586F"/>
    <w:rsid w:val="008E59C1"/>
    <w:rsid w:val="008E5ED0"/>
    <w:rsid w:val="008E6041"/>
    <w:rsid w:val="008E6214"/>
    <w:rsid w:val="008E6B7A"/>
    <w:rsid w:val="008E797A"/>
    <w:rsid w:val="008E7E14"/>
    <w:rsid w:val="008F01EB"/>
    <w:rsid w:val="008F116A"/>
    <w:rsid w:val="008F19BE"/>
    <w:rsid w:val="008F24A9"/>
    <w:rsid w:val="008F26E9"/>
    <w:rsid w:val="008F2B27"/>
    <w:rsid w:val="008F3285"/>
    <w:rsid w:val="008F3532"/>
    <w:rsid w:val="008F3E99"/>
    <w:rsid w:val="008F45B8"/>
    <w:rsid w:val="008F5179"/>
    <w:rsid w:val="008F564E"/>
    <w:rsid w:val="008F5926"/>
    <w:rsid w:val="008F5955"/>
    <w:rsid w:val="008F5A13"/>
    <w:rsid w:val="008F5A5F"/>
    <w:rsid w:val="008F6491"/>
    <w:rsid w:val="008F6511"/>
    <w:rsid w:val="008F676E"/>
    <w:rsid w:val="008F6F11"/>
    <w:rsid w:val="008F713E"/>
    <w:rsid w:val="008F754D"/>
    <w:rsid w:val="008F78A1"/>
    <w:rsid w:val="00900978"/>
    <w:rsid w:val="009009B5"/>
    <w:rsid w:val="00900EF9"/>
    <w:rsid w:val="00901A58"/>
    <w:rsid w:val="00901C50"/>
    <w:rsid w:val="00901FF8"/>
    <w:rsid w:val="009021AE"/>
    <w:rsid w:val="009027C8"/>
    <w:rsid w:val="0090386D"/>
    <w:rsid w:val="00903D7F"/>
    <w:rsid w:val="009041A6"/>
    <w:rsid w:val="00904318"/>
    <w:rsid w:val="00905B8D"/>
    <w:rsid w:val="009060E3"/>
    <w:rsid w:val="00906CEF"/>
    <w:rsid w:val="0091012E"/>
    <w:rsid w:val="0091063D"/>
    <w:rsid w:val="00910C9D"/>
    <w:rsid w:val="00911BC0"/>
    <w:rsid w:val="00912773"/>
    <w:rsid w:val="00912A97"/>
    <w:rsid w:val="00912BFA"/>
    <w:rsid w:val="009132B9"/>
    <w:rsid w:val="00913F78"/>
    <w:rsid w:val="00914ED5"/>
    <w:rsid w:val="009152C3"/>
    <w:rsid w:val="00915F8C"/>
    <w:rsid w:val="00916466"/>
    <w:rsid w:val="00916DD0"/>
    <w:rsid w:val="00917298"/>
    <w:rsid w:val="00920779"/>
    <w:rsid w:val="00920BB1"/>
    <w:rsid w:val="00920CA9"/>
    <w:rsid w:val="009216A1"/>
    <w:rsid w:val="0092171C"/>
    <w:rsid w:val="00921D9D"/>
    <w:rsid w:val="00923159"/>
    <w:rsid w:val="009235B9"/>
    <w:rsid w:val="009239EF"/>
    <w:rsid w:val="00924198"/>
    <w:rsid w:val="00924492"/>
    <w:rsid w:val="0092519D"/>
    <w:rsid w:val="00925C04"/>
    <w:rsid w:val="00926176"/>
    <w:rsid w:val="00926550"/>
    <w:rsid w:val="00926554"/>
    <w:rsid w:val="00926771"/>
    <w:rsid w:val="00927AD1"/>
    <w:rsid w:val="00927ED1"/>
    <w:rsid w:val="009307F2"/>
    <w:rsid w:val="00931F59"/>
    <w:rsid w:val="009329E7"/>
    <w:rsid w:val="00933054"/>
    <w:rsid w:val="00933149"/>
    <w:rsid w:val="00933BA6"/>
    <w:rsid w:val="00933BCA"/>
    <w:rsid w:val="00934674"/>
    <w:rsid w:val="009349F7"/>
    <w:rsid w:val="009355A8"/>
    <w:rsid w:val="00936166"/>
    <w:rsid w:val="00936528"/>
    <w:rsid w:val="00936C7C"/>
    <w:rsid w:val="009373EB"/>
    <w:rsid w:val="00937B29"/>
    <w:rsid w:val="00937B98"/>
    <w:rsid w:val="00937DB9"/>
    <w:rsid w:val="00937DDE"/>
    <w:rsid w:val="00940215"/>
    <w:rsid w:val="00940434"/>
    <w:rsid w:val="00940D82"/>
    <w:rsid w:val="00940F0E"/>
    <w:rsid w:val="00941202"/>
    <w:rsid w:val="0094182E"/>
    <w:rsid w:val="00941E6B"/>
    <w:rsid w:val="00942502"/>
    <w:rsid w:val="0094253A"/>
    <w:rsid w:val="00942589"/>
    <w:rsid w:val="009429F0"/>
    <w:rsid w:val="00942C2D"/>
    <w:rsid w:val="00942C54"/>
    <w:rsid w:val="009430E6"/>
    <w:rsid w:val="0094361C"/>
    <w:rsid w:val="00943ADA"/>
    <w:rsid w:val="00943D90"/>
    <w:rsid w:val="00943ECD"/>
    <w:rsid w:val="00943F52"/>
    <w:rsid w:val="009444E7"/>
    <w:rsid w:val="009446D8"/>
    <w:rsid w:val="00944957"/>
    <w:rsid w:val="009452C0"/>
    <w:rsid w:val="009455EB"/>
    <w:rsid w:val="00945756"/>
    <w:rsid w:val="00945A90"/>
    <w:rsid w:val="00945C61"/>
    <w:rsid w:val="00945D8D"/>
    <w:rsid w:val="009468D8"/>
    <w:rsid w:val="00946C8A"/>
    <w:rsid w:val="00946D81"/>
    <w:rsid w:val="00946DBC"/>
    <w:rsid w:val="0094719C"/>
    <w:rsid w:val="0094753A"/>
    <w:rsid w:val="0095017A"/>
    <w:rsid w:val="00950514"/>
    <w:rsid w:val="00950646"/>
    <w:rsid w:val="00950BAA"/>
    <w:rsid w:val="00950D70"/>
    <w:rsid w:val="00951234"/>
    <w:rsid w:val="00951E8F"/>
    <w:rsid w:val="00951F6D"/>
    <w:rsid w:val="00952201"/>
    <w:rsid w:val="00952E8E"/>
    <w:rsid w:val="00952ECE"/>
    <w:rsid w:val="0095412C"/>
    <w:rsid w:val="0095464D"/>
    <w:rsid w:val="0095477A"/>
    <w:rsid w:val="00954EBA"/>
    <w:rsid w:val="00955647"/>
    <w:rsid w:val="00955831"/>
    <w:rsid w:val="009561EA"/>
    <w:rsid w:val="00956776"/>
    <w:rsid w:val="009567C9"/>
    <w:rsid w:val="0095691F"/>
    <w:rsid w:val="00957A03"/>
    <w:rsid w:val="009603F7"/>
    <w:rsid w:val="009604F9"/>
    <w:rsid w:val="00960C16"/>
    <w:rsid w:val="00961ADB"/>
    <w:rsid w:val="00961F24"/>
    <w:rsid w:val="00963106"/>
    <w:rsid w:val="009639CF"/>
    <w:rsid w:val="00963B1D"/>
    <w:rsid w:val="00963E70"/>
    <w:rsid w:val="009644FD"/>
    <w:rsid w:val="009649CE"/>
    <w:rsid w:val="00964DB7"/>
    <w:rsid w:val="00964E0E"/>
    <w:rsid w:val="00964FAE"/>
    <w:rsid w:val="00965370"/>
    <w:rsid w:val="009653F9"/>
    <w:rsid w:val="009664EA"/>
    <w:rsid w:val="00966C30"/>
    <w:rsid w:val="0096736D"/>
    <w:rsid w:val="00967618"/>
    <w:rsid w:val="0097018D"/>
    <w:rsid w:val="009709B7"/>
    <w:rsid w:val="009717C1"/>
    <w:rsid w:val="00971BB4"/>
    <w:rsid w:val="00971CCD"/>
    <w:rsid w:val="00971F11"/>
    <w:rsid w:val="009720BA"/>
    <w:rsid w:val="0097273D"/>
    <w:rsid w:val="00972850"/>
    <w:rsid w:val="00972E33"/>
    <w:rsid w:val="0097339C"/>
    <w:rsid w:val="0097363C"/>
    <w:rsid w:val="00973A30"/>
    <w:rsid w:val="00973AE6"/>
    <w:rsid w:val="00974300"/>
    <w:rsid w:val="0097494C"/>
    <w:rsid w:val="00974B85"/>
    <w:rsid w:val="00974E9F"/>
    <w:rsid w:val="009753C9"/>
    <w:rsid w:val="009754B0"/>
    <w:rsid w:val="00975782"/>
    <w:rsid w:val="00975CCD"/>
    <w:rsid w:val="00975F8B"/>
    <w:rsid w:val="00976566"/>
    <w:rsid w:val="0097677D"/>
    <w:rsid w:val="00976C90"/>
    <w:rsid w:val="009772FA"/>
    <w:rsid w:val="00977687"/>
    <w:rsid w:val="0097776C"/>
    <w:rsid w:val="00977870"/>
    <w:rsid w:val="00980293"/>
    <w:rsid w:val="0098040C"/>
    <w:rsid w:val="0098275E"/>
    <w:rsid w:val="00982A3A"/>
    <w:rsid w:val="00982E60"/>
    <w:rsid w:val="00983B74"/>
    <w:rsid w:val="00983B8C"/>
    <w:rsid w:val="009842EE"/>
    <w:rsid w:val="00984C5E"/>
    <w:rsid w:val="009858A8"/>
    <w:rsid w:val="00985D83"/>
    <w:rsid w:val="00985D8D"/>
    <w:rsid w:val="009872C6"/>
    <w:rsid w:val="00987314"/>
    <w:rsid w:val="00987780"/>
    <w:rsid w:val="00987D0F"/>
    <w:rsid w:val="00990420"/>
    <w:rsid w:val="009906D5"/>
    <w:rsid w:val="009906FB"/>
    <w:rsid w:val="00990878"/>
    <w:rsid w:val="00990DEE"/>
    <w:rsid w:val="0099132B"/>
    <w:rsid w:val="0099142D"/>
    <w:rsid w:val="009916F5"/>
    <w:rsid w:val="0099285B"/>
    <w:rsid w:val="00992CE5"/>
    <w:rsid w:val="00992E6E"/>
    <w:rsid w:val="00992F8E"/>
    <w:rsid w:val="009930B9"/>
    <w:rsid w:val="00993328"/>
    <w:rsid w:val="00993A8B"/>
    <w:rsid w:val="00993C8B"/>
    <w:rsid w:val="00993E31"/>
    <w:rsid w:val="00993E61"/>
    <w:rsid w:val="00994516"/>
    <w:rsid w:val="00994E34"/>
    <w:rsid w:val="00994F8B"/>
    <w:rsid w:val="00994FA8"/>
    <w:rsid w:val="0099525F"/>
    <w:rsid w:val="00995278"/>
    <w:rsid w:val="00995408"/>
    <w:rsid w:val="00995525"/>
    <w:rsid w:val="00996239"/>
    <w:rsid w:val="0099641E"/>
    <w:rsid w:val="00996D57"/>
    <w:rsid w:val="00996F96"/>
    <w:rsid w:val="00997166"/>
    <w:rsid w:val="00997415"/>
    <w:rsid w:val="009977F2"/>
    <w:rsid w:val="00997837"/>
    <w:rsid w:val="00997B7C"/>
    <w:rsid w:val="00997FA5"/>
    <w:rsid w:val="009A0D00"/>
    <w:rsid w:val="009A0DF2"/>
    <w:rsid w:val="009A17D6"/>
    <w:rsid w:val="009A1FC7"/>
    <w:rsid w:val="009A2433"/>
    <w:rsid w:val="009A2457"/>
    <w:rsid w:val="009A25B9"/>
    <w:rsid w:val="009A2621"/>
    <w:rsid w:val="009A2C64"/>
    <w:rsid w:val="009A2EBA"/>
    <w:rsid w:val="009A347E"/>
    <w:rsid w:val="009A3951"/>
    <w:rsid w:val="009A3E55"/>
    <w:rsid w:val="009A4379"/>
    <w:rsid w:val="009A4BAE"/>
    <w:rsid w:val="009A4E1C"/>
    <w:rsid w:val="009A4F10"/>
    <w:rsid w:val="009A5735"/>
    <w:rsid w:val="009A5E03"/>
    <w:rsid w:val="009A6BD8"/>
    <w:rsid w:val="009A6CF1"/>
    <w:rsid w:val="009A7307"/>
    <w:rsid w:val="009A7359"/>
    <w:rsid w:val="009A7EF2"/>
    <w:rsid w:val="009B0079"/>
    <w:rsid w:val="009B0728"/>
    <w:rsid w:val="009B0E23"/>
    <w:rsid w:val="009B0E7A"/>
    <w:rsid w:val="009B16EC"/>
    <w:rsid w:val="009B17EE"/>
    <w:rsid w:val="009B194B"/>
    <w:rsid w:val="009B1A21"/>
    <w:rsid w:val="009B1B67"/>
    <w:rsid w:val="009B1C98"/>
    <w:rsid w:val="009B1E4C"/>
    <w:rsid w:val="009B2270"/>
    <w:rsid w:val="009B23D3"/>
    <w:rsid w:val="009B3279"/>
    <w:rsid w:val="009B328D"/>
    <w:rsid w:val="009B3740"/>
    <w:rsid w:val="009B4171"/>
    <w:rsid w:val="009B44C3"/>
    <w:rsid w:val="009B4840"/>
    <w:rsid w:val="009B4888"/>
    <w:rsid w:val="009B5106"/>
    <w:rsid w:val="009B53F5"/>
    <w:rsid w:val="009B54EB"/>
    <w:rsid w:val="009B5769"/>
    <w:rsid w:val="009B600B"/>
    <w:rsid w:val="009B628D"/>
    <w:rsid w:val="009B679C"/>
    <w:rsid w:val="009B79B7"/>
    <w:rsid w:val="009B7A9F"/>
    <w:rsid w:val="009C0845"/>
    <w:rsid w:val="009C0C7B"/>
    <w:rsid w:val="009C11EE"/>
    <w:rsid w:val="009C21C6"/>
    <w:rsid w:val="009C25AE"/>
    <w:rsid w:val="009C25E7"/>
    <w:rsid w:val="009C2C86"/>
    <w:rsid w:val="009C300B"/>
    <w:rsid w:val="009C31F1"/>
    <w:rsid w:val="009C3379"/>
    <w:rsid w:val="009C4508"/>
    <w:rsid w:val="009C4630"/>
    <w:rsid w:val="009C4670"/>
    <w:rsid w:val="009C521A"/>
    <w:rsid w:val="009C5783"/>
    <w:rsid w:val="009C5796"/>
    <w:rsid w:val="009C6274"/>
    <w:rsid w:val="009C67EF"/>
    <w:rsid w:val="009C7571"/>
    <w:rsid w:val="009C7845"/>
    <w:rsid w:val="009D0648"/>
    <w:rsid w:val="009D06D3"/>
    <w:rsid w:val="009D0712"/>
    <w:rsid w:val="009D0CDA"/>
    <w:rsid w:val="009D0DBD"/>
    <w:rsid w:val="009D0DD3"/>
    <w:rsid w:val="009D1108"/>
    <w:rsid w:val="009D1580"/>
    <w:rsid w:val="009D22E0"/>
    <w:rsid w:val="009D25B1"/>
    <w:rsid w:val="009D2A44"/>
    <w:rsid w:val="009D387F"/>
    <w:rsid w:val="009D42CE"/>
    <w:rsid w:val="009D435D"/>
    <w:rsid w:val="009D4737"/>
    <w:rsid w:val="009D4F64"/>
    <w:rsid w:val="009D536D"/>
    <w:rsid w:val="009D544C"/>
    <w:rsid w:val="009D59EF"/>
    <w:rsid w:val="009D6B51"/>
    <w:rsid w:val="009D6E6D"/>
    <w:rsid w:val="009D7373"/>
    <w:rsid w:val="009D7A07"/>
    <w:rsid w:val="009D7DB6"/>
    <w:rsid w:val="009E000B"/>
    <w:rsid w:val="009E0578"/>
    <w:rsid w:val="009E0BCE"/>
    <w:rsid w:val="009E10FC"/>
    <w:rsid w:val="009E1F34"/>
    <w:rsid w:val="009E21CB"/>
    <w:rsid w:val="009E25CE"/>
    <w:rsid w:val="009E29AD"/>
    <w:rsid w:val="009E2A44"/>
    <w:rsid w:val="009E304E"/>
    <w:rsid w:val="009E3429"/>
    <w:rsid w:val="009E3788"/>
    <w:rsid w:val="009E406D"/>
    <w:rsid w:val="009E43AC"/>
    <w:rsid w:val="009E4F11"/>
    <w:rsid w:val="009E61F5"/>
    <w:rsid w:val="009E70B4"/>
    <w:rsid w:val="009E7CF6"/>
    <w:rsid w:val="009E7FEC"/>
    <w:rsid w:val="009F054C"/>
    <w:rsid w:val="009F0BF7"/>
    <w:rsid w:val="009F1F3A"/>
    <w:rsid w:val="009F22BF"/>
    <w:rsid w:val="009F2616"/>
    <w:rsid w:val="009F2C5D"/>
    <w:rsid w:val="009F2D46"/>
    <w:rsid w:val="009F3499"/>
    <w:rsid w:val="009F395C"/>
    <w:rsid w:val="009F3F7C"/>
    <w:rsid w:val="009F44EA"/>
    <w:rsid w:val="009F4A94"/>
    <w:rsid w:val="009F4D34"/>
    <w:rsid w:val="009F4FF5"/>
    <w:rsid w:val="009F52AD"/>
    <w:rsid w:val="009F56C3"/>
    <w:rsid w:val="009F5DC3"/>
    <w:rsid w:val="009F670F"/>
    <w:rsid w:val="009F70CC"/>
    <w:rsid w:val="009F7768"/>
    <w:rsid w:val="009F786F"/>
    <w:rsid w:val="009F7FE2"/>
    <w:rsid w:val="00A0087E"/>
    <w:rsid w:val="00A00C9D"/>
    <w:rsid w:val="00A00DF8"/>
    <w:rsid w:val="00A0104B"/>
    <w:rsid w:val="00A012E9"/>
    <w:rsid w:val="00A01ED5"/>
    <w:rsid w:val="00A0235B"/>
    <w:rsid w:val="00A0278B"/>
    <w:rsid w:val="00A02EC3"/>
    <w:rsid w:val="00A02FB2"/>
    <w:rsid w:val="00A03691"/>
    <w:rsid w:val="00A03871"/>
    <w:rsid w:val="00A040A8"/>
    <w:rsid w:val="00A046CE"/>
    <w:rsid w:val="00A0483E"/>
    <w:rsid w:val="00A04B53"/>
    <w:rsid w:val="00A0528C"/>
    <w:rsid w:val="00A07207"/>
    <w:rsid w:val="00A07B79"/>
    <w:rsid w:val="00A10797"/>
    <w:rsid w:val="00A1116A"/>
    <w:rsid w:val="00A11215"/>
    <w:rsid w:val="00A1128D"/>
    <w:rsid w:val="00A113FD"/>
    <w:rsid w:val="00A11D16"/>
    <w:rsid w:val="00A11EA1"/>
    <w:rsid w:val="00A12765"/>
    <w:rsid w:val="00A133D2"/>
    <w:rsid w:val="00A137EC"/>
    <w:rsid w:val="00A137ED"/>
    <w:rsid w:val="00A13BD8"/>
    <w:rsid w:val="00A13BE8"/>
    <w:rsid w:val="00A14895"/>
    <w:rsid w:val="00A14B2F"/>
    <w:rsid w:val="00A15E5F"/>
    <w:rsid w:val="00A16E2F"/>
    <w:rsid w:val="00A17214"/>
    <w:rsid w:val="00A2003B"/>
    <w:rsid w:val="00A206F5"/>
    <w:rsid w:val="00A20900"/>
    <w:rsid w:val="00A20B91"/>
    <w:rsid w:val="00A20BC0"/>
    <w:rsid w:val="00A22093"/>
    <w:rsid w:val="00A2312C"/>
    <w:rsid w:val="00A234B3"/>
    <w:rsid w:val="00A23517"/>
    <w:rsid w:val="00A245B3"/>
    <w:rsid w:val="00A24CFF"/>
    <w:rsid w:val="00A25006"/>
    <w:rsid w:val="00A25390"/>
    <w:rsid w:val="00A26871"/>
    <w:rsid w:val="00A26F6C"/>
    <w:rsid w:val="00A27F29"/>
    <w:rsid w:val="00A3006B"/>
    <w:rsid w:val="00A30EC8"/>
    <w:rsid w:val="00A3229B"/>
    <w:rsid w:val="00A324EC"/>
    <w:rsid w:val="00A32864"/>
    <w:rsid w:val="00A3300F"/>
    <w:rsid w:val="00A33203"/>
    <w:rsid w:val="00A3374D"/>
    <w:rsid w:val="00A33E18"/>
    <w:rsid w:val="00A3400E"/>
    <w:rsid w:val="00A348D2"/>
    <w:rsid w:val="00A354D5"/>
    <w:rsid w:val="00A35A72"/>
    <w:rsid w:val="00A35D1E"/>
    <w:rsid w:val="00A35F2A"/>
    <w:rsid w:val="00A360D1"/>
    <w:rsid w:val="00A36212"/>
    <w:rsid w:val="00A363D4"/>
    <w:rsid w:val="00A36602"/>
    <w:rsid w:val="00A36EA3"/>
    <w:rsid w:val="00A36EB1"/>
    <w:rsid w:val="00A372B4"/>
    <w:rsid w:val="00A37493"/>
    <w:rsid w:val="00A3791E"/>
    <w:rsid w:val="00A401C3"/>
    <w:rsid w:val="00A4034A"/>
    <w:rsid w:val="00A40734"/>
    <w:rsid w:val="00A40FA4"/>
    <w:rsid w:val="00A4107D"/>
    <w:rsid w:val="00A414CA"/>
    <w:rsid w:val="00A41A2C"/>
    <w:rsid w:val="00A41AD4"/>
    <w:rsid w:val="00A41D80"/>
    <w:rsid w:val="00A41F07"/>
    <w:rsid w:val="00A42E4E"/>
    <w:rsid w:val="00A4341A"/>
    <w:rsid w:val="00A43460"/>
    <w:rsid w:val="00A4359B"/>
    <w:rsid w:val="00A439D2"/>
    <w:rsid w:val="00A43E96"/>
    <w:rsid w:val="00A43FBA"/>
    <w:rsid w:val="00A447F8"/>
    <w:rsid w:val="00A44D8F"/>
    <w:rsid w:val="00A46082"/>
    <w:rsid w:val="00A46418"/>
    <w:rsid w:val="00A46574"/>
    <w:rsid w:val="00A466F3"/>
    <w:rsid w:val="00A46CC4"/>
    <w:rsid w:val="00A46EB5"/>
    <w:rsid w:val="00A477BD"/>
    <w:rsid w:val="00A47F23"/>
    <w:rsid w:val="00A504CB"/>
    <w:rsid w:val="00A5099F"/>
    <w:rsid w:val="00A50A6A"/>
    <w:rsid w:val="00A51999"/>
    <w:rsid w:val="00A528F1"/>
    <w:rsid w:val="00A5306B"/>
    <w:rsid w:val="00A53598"/>
    <w:rsid w:val="00A53A6A"/>
    <w:rsid w:val="00A53F48"/>
    <w:rsid w:val="00A54219"/>
    <w:rsid w:val="00A5486F"/>
    <w:rsid w:val="00A54979"/>
    <w:rsid w:val="00A5515B"/>
    <w:rsid w:val="00A555ED"/>
    <w:rsid w:val="00A5593A"/>
    <w:rsid w:val="00A55BFE"/>
    <w:rsid w:val="00A55C69"/>
    <w:rsid w:val="00A55E44"/>
    <w:rsid w:val="00A56270"/>
    <w:rsid w:val="00A56282"/>
    <w:rsid w:val="00A56A7A"/>
    <w:rsid w:val="00A57BDE"/>
    <w:rsid w:val="00A57D6F"/>
    <w:rsid w:val="00A6057A"/>
    <w:rsid w:val="00A60A1F"/>
    <w:rsid w:val="00A60E7A"/>
    <w:rsid w:val="00A61320"/>
    <w:rsid w:val="00A620DB"/>
    <w:rsid w:val="00A62CA9"/>
    <w:rsid w:val="00A62DD8"/>
    <w:rsid w:val="00A630B5"/>
    <w:rsid w:val="00A63174"/>
    <w:rsid w:val="00A631B3"/>
    <w:rsid w:val="00A64E03"/>
    <w:rsid w:val="00A64EF5"/>
    <w:rsid w:val="00A65037"/>
    <w:rsid w:val="00A650F5"/>
    <w:rsid w:val="00A653A5"/>
    <w:rsid w:val="00A65574"/>
    <w:rsid w:val="00A65622"/>
    <w:rsid w:val="00A65890"/>
    <w:rsid w:val="00A65ABB"/>
    <w:rsid w:val="00A65BBC"/>
    <w:rsid w:val="00A65D2C"/>
    <w:rsid w:val="00A660C6"/>
    <w:rsid w:val="00A66BA4"/>
    <w:rsid w:val="00A66C81"/>
    <w:rsid w:val="00A67AC1"/>
    <w:rsid w:val="00A67D86"/>
    <w:rsid w:val="00A701AF"/>
    <w:rsid w:val="00A701CE"/>
    <w:rsid w:val="00A7083C"/>
    <w:rsid w:val="00A70E4A"/>
    <w:rsid w:val="00A711B9"/>
    <w:rsid w:val="00A714B9"/>
    <w:rsid w:val="00A71624"/>
    <w:rsid w:val="00A717F5"/>
    <w:rsid w:val="00A71BFE"/>
    <w:rsid w:val="00A720CD"/>
    <w:rsid w:val="00A728FC"/>
    <w:rsid w:val="00A731FB"/>
    <w:rsid w:val="00A7324E"/>
    <w:rsid w:val="00A73B9E"/>
    <w:rsid w:val="00A73C56"/>
    <w:rsid w:val="00A7403F"/>
    <w:rsid w:val="00A741F1"/>
    <w:rsid w:val="00A7424D"/>
    <w:rsid w:val="00A7489A"/>
    <w:rsid w:val="00A75F2D"/>
    <w:rsid w:val="00A75F5E"/>
    <w:rsid w:val="00A75FF7"/>
    <w:rsid w:val="00A7698E"/>
    <w:rsid w:val="00A76A94"/>
    <w:rsid w:val="00A76D03"/>
    <w:rsid w:val="00A771FC"/>
    <w:rsid w:val="00A778B5"/>
    <w:rsid w:val="00A77B6B"/>
    <w:rsid w:val="00A8000B"/>
    <w:rsid w:val="00A803F1"/>
    <w:rsid w:val="00A80D39"/>
    <w:rsid w:val="00A81207"/>
    <w:rsid w:val="00A817F0"/>
    <w:rsid w:val="00A81CF1"/>
    <w:rsid w:val="00A82283"/>
    <w:rsid w:val="00A823C8"/>
    <w:rsid w:val="00A82AFE"/>
    <w:rsid w:val="00A831DE"/>
    <w:rsid w:val="00A83589"/>
    <w:rsid w:val="00A840FE"/>
    <w:rsid w:val="00A8533F"/>
    <w:rsid w:val="00A856A5"/>
    <w:rsid w:val="00A85770"/>
    <w:rsid w:val="00A85CF4"/>
    <w:rsid w:val="00A85D48"/>
    <w:rsid w:val="00A86046"/>
    <w:rsid w:val="00A8680A"/>
    <w:rsid w:val="00A86983"/>
    <w:rsid w:val="00A86A05"/>
    <w:rsid w:val="00A86D5D"/>
    <w:rsid w:val="00A86E23"/>
    <w:rsid w:val="00A870D9"/>
    <w:rsid w:val="00A872D6"/>
    <w:rsid w:val="00A873C4"/>
    <w:rsid w:val="00A87DFB"/>
    <w:rsid w:val="00A90207"/>
    <w:rsid w:val="00A90860"/>
    <w:rsid w:val="00A90B78"/>
    <w:rsid w:val="00A91965"/>
    <w:rsid w:val="00A91F96"/>
    <w:rsid w:val="00A92103"/>
    <w:rsid w:val="00A926C4"/>
    <w:rsid w:val="00A92A7E"/>
    <w:rsid w:val="00A92E43"/>
    <w:rsid w:val="00A930D7"/>
    <w:rsid w:val="00A9371E"/>
    <w:rsid w:val="00A937B3"/>
    <w:rsid w:val="00A93B81"/>
    <w:rsid w:val="00A9464E"/>
    <w:rsid w:val="00A95356"/>
    <w:rsid w:val="00A95397"/>
    <w:rsid w:val="00A955FB"/>
    <w:rsid w:val="00A95A38"/>
    <w:rsid w:val="00A95A85"/>
    <w:rsid w:val="00A95CB3"/>
    <w:rsid w:val="00A95E30"/>
    <w:rsid w:val="00A95F28"/>
    <w:rsid w:val="00A969DC"/>
    <w:rsid w:val="00A96F34"/>
    <w:rsid w:val="00A973C9"/>
    <w:rsid w:val="00A97487"/>
    <w:rsid w:val="00A974E1"/>
    <w:rsid w:val="00AA012C"/>
    <w:rsid w:val="00AA032A"/>
    <w:rsid w:val="00AA08D1"/>
    <w:rsid w:val="00AA10A1"/>
    <w:rsid w:val="00AA117F"/>
    <w:rsid w:val="00AA1716"/>
    <w:rsid w:val="00AA1787"/>
    <w:rsid w:val="00AA29E3"/>
    <w:rsid w:val="00AA2CB4"/>
    <w:rsid w:val="00AA2D13"/>
    <w:rsid w:val="00AA2E69"/>
    <w:rsid w:val="00AA3B03"/>
    <w:rsid w:val="00AA41BC"/>
    <w:rsid w:val="00AA4AFB"/>
    <w:rsid w:val="00AA5467"/>
    <w:rsid w:val="00AA591E"/>
    <w:rsid w:val="00AA65D3"/>
    <w:rsid w:val="00AA6666"/>
    <w:rsid w:val="00AA7A4D"/>
    <w:rsid w:val="00AB03EC"/>
    <w:rsid w:val="00AB068D"/>
    <w:rsid w:val="00AB07FC"/>
    <w:rsid w:val="00AB0FB7"/>
    <w:rsid w:val="00AB1831"/>
    <w:rsid w:val="00AB29CD"/>
    <w:rsid w:val="00AB2A15"/>
    <w:rsid w:val="00AB31A4"/>
    <w:rsid w:val="00AB3C9B"/>
    <w:rsid w:val="00AB3CF4"/>
    <w:rsid w:val="00AB40EB"/>
    <w:rsid w:val="00AB41AA"/>
    <w:rsid w:val="00AB46AA"/>
    <w:rsid w:val="00AB479D"/>
    <w:rsid w:val="00AB5340"/>
    <w:rsid w:val="00AB6185"/>
    <w:rsid w:val="00AB6262"/>
    <w:rsid w:val="00AB65A6"/>
    <w:rsid w:val="00AB6B2C"/>
    <w:rsid w:val="00AB6F03"/>
    <w:rsid w:val="00AB7A18"/>
    <w:rsid w:val="00AB7E01"/>
    <w:rsid w:val="00AB7FEE"/>
    <w:rsid w:val="00AC03EA"/>
    <w:rsid w:val="00AC0661"/>
    <w:rsid w:val="00AC145E"/>
    <w:rsid w:val="00AC1B93"/>
    <w:rsid w:val="00AC1EFF"/>
    <w:rsid w:val="00AC22C4"/>
    <w:rsid w:val="00AC28A3"/>
    <w:rsid w:val="00AC29DE"/>
    <w:rsid w:val="00AC30C5"/>
    <w:rsid w:val="00AC31A6"/>
    <w:rsid w:val="00AC3409"/>
    <w:rsid w:val="00AC36B5"/>
    <w:rsid w:val="00AC392A"/>
    <w:rsid w:val="00AC40BD"/>
    <w:rsid w:val="00AC40C2"/>
    <w:rsid w:val="00AC40D1"/>
    <w:rsid w:val="00AC43CA"/>
    <w:rsid w:val="00AC5679"/>
    <w:rsid w:val="00AC5AA0"/>
    <w:rsid w:val="00AC7234"/>
    <w:rsid w:val="00AC738C"/>
    <w:rsid w:val="00AC7658"/>
    <w:rsid w:val="00AC78D1"/>
    <w:rsid w:val="00AC7E94"/>
    <w:rsid w:val="00AD0220"/>
    <w:rsid w:val="00AD03D7"/>
    <w:rsid w:val="00AD043E"/>
    <w:rsid w:val="00AD04E1"/>
    <w:rsid w:val="00AD0C81"/>
    <w:rsid w:val="00AD0F51"/>
    <w:rsid w:val="00AD1564"/>
    <w:rsid w:val="00AD17AD"/>
    <w:rsid w:val="00AD1E6D"/>
    <w:rsid w:val="00AD2752"/>
    <w:rsid w:val="00AD2769"/>
    <w:rsid w:val="00AD29F1"/>
    <w:rsid w:val="00AD2E61"/>
    <w:rsid w:val="00AD31FC"/>
    <w:rsid w:val="00AD360D"/>
    <w:rsid w:val="00AD3A0D"/>
    <w:rsid w:val="00AD40AF"/>
    <w:rsid w:val="00AD5477"/>
    <w:rsid w:val="00AD62D5"/>
    <w:rsid w:val="00AD64E8"/>
    <w:rsid w:val="00AD66B8"/>
    <w:rsid w:val="00AD6EC9"/>
    <w:rsid w:val="00AD6F82"/>
    <w:rsid w:val="00AD731E"/>
    <w:rsid w:val="00AE0535"/>
    <w:rsid w:val="00AE196A"/>
    <w:rsid w:val="00AE1A6F"/>
    <w:rsid w:val="00AE1B0C"/>
    <w:rsid w:val="00AE1CDD"/>
    <w:rsid w:val="00AE24BB"/>
    <w:rsid w:val="00AE25A9"/>
    <w:rsid w:val="00AE2F5F"/>
    <w:rsid w:val="00AE34FE"/>
    <w:rsid w:val="00AE39A7"/>
    <w:rsid w:val="00AE3E35"/>
    <w:rsid w:val="00AE4517"/>
    <w:rsid w:val="00AE4695"/>
    <w:rsid w:val="00AE4C9B"/>
    <w:rsid w:val="00AE4D4D"/>
    <w:rsid w:val="00AE5035"/>
    <w:rsid w:val="00AE5386"/>
    <w:rsid w:val="00AE54C6"/>
    <w:rsid w:val="00AE565B"/>
    <w:rsid w:val="00AE56F7"/>
    <w:rsid w:val="00AE5B23"/>
    <w:rsid w:val="00AE6369"/>
    <w:rsid w:val="00AE6DBE"/>
    <w:rsid w:val="00AE6E1D"/>
    <w:rsid w:val="00AE725C"/>
    <w:rsid w:val="00AE7B18"/>
    <w:rsid w:val="00AE7B1E"/>
    <w:rsid w:val="00AF00B9"/>
    <w:rsid w:val="00AF0107"/>
    <w:rsid w:val="00AF05D0"/>
    <w:rsid w:val="00AF08DA"/>
    <w:rsid w:val="00AF0959"/>
    <w:rsid w:val="00AF14E4"/>
    <w:rsid w:val="00AF155C"/>
    <w:rsid w:val="00AF1605"/>
    <w:rsid w:val="00AF18F6"/>
    <w:rsid w:val="00AF231C"/>
    <w:rsid w:val="00AF25B0"/>
    <w:rsid w:val="00AF26C8"/>
    <w:rsid w:val="00AF273E"/>
    <w:rsid w:val="00AF27F8"/>
    <w:rsid w:val="00AF2B75"/>
    <w:rsid w:val="00AF305A"/>
    <w:rsid w:val="00AF366E"/>
    <w:rsid w:val="00AF40F1"/>
    <w:rsid w:val="00AF462C"/>
    <w:rsid w:val="00AF468E"/>
    <w:rsid w:val="00AF47DC"/>
    <w:rsid w:val="00AF489D"/>
    <w:rsid w:val="00AF4EB6"/>
    <w:rsid w:val="00AF51E1"/>
    <w:rsid w:val="00AF537E"/>
    <w:rsid w:val="00AF556B"/>
    <w:rsid w:val="00AF55C0"/>
    <w:rsid w:val="00AF5602"/>
    <w:rsid w:val="00AF56EC"/>
    <w:rsid w:val="00AF5702"/>
    <w:rsid w:val="00AF6079"/>
    <w:rsid w:val="00AF69F8"/>
    <w:rsid w:val="00AF6FE0"/>
    <w:rsid w:val="00AF7A74"/>
    <w:rsid w:val="00AF7DA9"/>
    <w:rsid w:val="00AF7EB8"/>
    <w:rsid w:val="00B005A2"/>
    <w:rsid w:val="00B00D5A"/>
    <w:rsid w:val="00B01013"/>
    <w:rsid w:val="00B01B4F"/>
    <w:rsid w:val="00B01DAB"/>
    <w:rsid w:val="00B022CB"/>
    <w:rsid w:val="00B02600"/>
    <w:rsid w:val="00B02D6C"/>
    <w:rsid w:val="00B02DA3"/>
    <w:rsid w:val="00B02EF5"/>
    <w:rsid w:val="00B03713"/>
    <w:rsid w:val="00B03D24"/>
    <w:rsid w:val="00B04161"/>
    <w:rsid w:val="00B04A31"/>
    <w:rsid w:val="00B04AFD"/>
    <w:rsid w:val="00B04BA4"/>
    <w:rsid w:val="00B04ECD"/>
    <w:rsid w:val="00B0502B"/>
    <w:rsid w:val="00B05340"/>
    <w:rsid w:val="00B058B3"/>
    <w:rsid w:val="00B05C19"/>
    <w:rsid w:val="00B05F28"/>
    <w:rsid w:val="00B0621C"/>
    <w:rsid w:val="00B06418"/>
    <w:rsid w:val="00B06B14"/>
    <w:rsid w:val="00B101B0"/>
    <w:rsid w:val="00B1047B"/>
    <w:rsid w:val="00B1084A"/>
    <w:rsid w:val="00B11D50"/>
    <w:rsid w:val="00B12736"/>
    <w:rsid w:val="00B12CC6"/>
    <w:rsid w:val="00B13043"/>
    <w:rsid w:val="00B13BBE"/>
    <w:rsid w:val="00B140E9"/>
    <w:rsid w:val="00B14FA5"/>
    <w:rsid w:val="00B14FAB"/>
    <w:rsid w:val="00B150AD"/>
    <w:rsid w:val="00B15228"/>
    <w:rsid w:val="00B157B2"/>
    <w:rsid w:val="00B15887"/>
    <w:rsid w:val="00B15957"/>
    <w:rsid w:val="00B15B63"/>
    <w:rsid w:val="00B15E64"/>
    <w:rsid w:val="00B16431"/>
    <w:rsid w:val="00B1644D"/>
    <w:rsid w:val="00B16457"/>
    <w:rsid w:val="00B16CBE"/>
    <w:rsid w:val="00B175BF"/>
    <w:rsid w:val="00B17EFD"/>
    <w:rsid w:val="00B20EB3"/>
    <w:rsid w:val="00B20ECE"/>
    <w:rsid w:val="00B21C78"/>
    <w:rsid w:val="00B22AD4"/>
    <w:rsid w:val="00B22E80"/>
    <w:rsid w:val="00B22EC2"/>
    <w:rsid w:val="00B2405E"/>
    <w:rsid w:val="00B242A7"/>
    <w:rsid w:val="00B243E4"/>
    <w:rsid w:val="00B24892"/>
    <w:rsid w:val="00B25632"/>
    <w:rsid w:val="00B25871"/>
    <w:rsid w:val="00B25EE2"/>
    <w:rsid w:val="00B27A69"/>
    <w:rsid w:val="00B30228"/>
    <w:rsid w:val="00B30AA8"/>
    <w:rsid w:val="00B311F7"/>
    <w:rsid w:val="00B31366"/>
    <w:rsid w:val="00B31F9A"/>
    <w:rsid w:val="00B33174"/>
    <w:rsid w:val="00B332BD"/>
    <w:rsid w:val="00B33F0D"/>
    <w:rsid w:val="00B34F8B"/>
    <w:rsid w:val="00B35035"/>
    <w:rsid w:val="00B3514F"/>
    <w:rsid w:val="00B35198"/>
    <w:rsid w:val="00B352E4"/>
    <w:rsid w:val="00B35BFB"/>
    <w:rsid w:val="00B3608F"/>
    <w:rsid w:val="00B36CEB"/>
    <w:rsid w:val="00B3750B"/>
    <w:rsid w:val="00B3762E"/>
    <w:rsid w:val="00B37C9D"/>
    <w:rsid w:val="00B41516"/>
    <w:rsid w:val="00B41525"/>
    <w:rsid w:val="00B41B11"/>
    <w:rsid w:val="00B4227C"/>
    <w:rsid w:val="00B42D1F"/>
    <w:rsid w:val="00B42E71"/>
    <w:rsid w:val="00B43351"/>
    <w:rsid w:val="00B44705"/>
    <w:rsid w:val="00B4498A"/>
    <w:rsid w:val="00B45732"/>
    <w:rsid w:val="00B4664F"/>
    <w:rsid w:val="00B4690E"/>
    <w:rsid w:val="00B46A98"/>
    <w:rsid w:val="00B46CC6"/>
    <w:rsid w:val="00B479F1"/>
    <w:rsid w:val="00B47EA7"/>
    <w:rsid w:val="00B502E2"/>
    <w:rsid w:val="00B509D2"/>
    <w:rsid w:val="00B51CF7"/>
    <w:rsid w:val="00B52137"/>
    <w:rsid w:val="00B52CF4"/>
    <w:rsid w:val="00B52D54"/>
    <w:rsid w:val="00B53016"/>
    <w:rsid w:val="00B530CB"/>
    <w:rsid w:val="00B53155"/>
    <w:rsid w:val="00B53D19"/>
    <w:rsid w:val="00B53D50"/>
    <w:rsid w:val="00B54ACD"/>
    <w:rsid w:val="00B54CA7"/>
    <w:rsid w:val="00B55153"/>
    <w:rsid w:val="00B552B2"/>
    <w:rsid w:val="00B555A7"/>
    <w:rsid w:val="00B567BB"/>
    <w:rsid w:val="00B56A75"/>
    <w:rsid w:val="00B56AD9"/>
    <w:rsid w:val="00B57272"/>
    <w:rsid w:val="00B57641"/>
    <w:rsid w:val="00B57725"/>
    <w:rsid w:val="00B57E41"/>
    <w:rsid w:val="00B60165"/>
    <w:rsid w:val="00B60377"/>
    <w:rsid w:val="00B60523"/>
    <w:rsid w:val="00B6065A"/>
    <w:rsid w:val="00B60F2C"/>
    <w:rsid w:val="00B61090"/>
    <w:rsid w:val="00B61C48"/>
    <w:rsid w:val="00B61CBD"/>
    <w:rsid w:val="00B61F16"/>
    <w:rsid w:val="00B62404"/>
    <w:rsid w:val="00B624BB"/>
    <w:rsid w:val="00B628C7"/>
    <w:rsid w:val="00B62AA3"/>
    <w:rsid w:val="00B62CC2"/>
    <w:rsid w:val="00B62FAC"/>
    <w:rsid w:val="00B62FDF"/>
    <w:rsid w:val="00B6367D"/>
    <w:rsid w:val="00B643C7"/>
    <w:rsid w:val="00B64647"/>
    <w:rsid w:val="00B65391"/>
    <w:rsid w:val="00B65680"/>
    <w:rsid w:val="00B67413"/>
    <w:rsid w:val="00B676FA"/>
    <w:rsid w:val="00B677AA"/>
    <w:rsid w:val="00B67E56"/>
    <w:rsid w:val="00B702C7"/>
    <w:rsid w:val="00B70BFA"/>
    <w:rsid w:val="00B70FF4"/>
    <w:rsid w:val="00B711A7"/>
    <w:rsid w:val="00B71687"/>
    <w:rsid w:val="00B717DB"/>
    <w:rsid w:val="00B726A5"/>
    <w:rsid w:val="00B72C19"/>
    <w:rsid w:val="00B73096"/>
    <w:rsid w:val="00B731B7"/>
    <w:rsid w:val="00B73C10"/>
    <w:rsid w:val="00B73D82"/>
    <w:rsid w:val="00B73F7C"/>
    <w:rsid w:val="00B748A4"/>
    <w:rsid w:val="00B74A31"/>
    <w:rsid w:val="00B7511A"/>
    <w:rsid w:val="00B75D4E"/>
    <w:rsid w:val="00B76238"/>
    <w:rsid w:val="00B764A8"/>
    <w:rsid w:val="00B771C1"/>
    <w:rsid w:val="00B77225"/>
    <w:rsid w:val="00B77EEE"/>
    <w:rsid w:val="00B802D7"/>
    <w:rsid w:val="00B80B6A"/>
    <w:rsid w:val="00B80F7E"/>
    <w:rsid w:val="00B8106A"/>
    <w:rsid w:val="00B81D0F"/>
    <w:rsid w:val="00B822CE"/>
    <w:rsid w:val="00B82D38"/>
    <w:rsid w:val="00B82FB1"/>
    <w:rsid w:val="00B8309A"/>
    <w:rsid w:val="00B83300"/>
    <w:rsid w:val="00B83585"/>
    <w:rsid w:val="00B83627"/>
    <w:rsid w:val="00B83A38"/>
    <w:rsid w:val="00B83B5D"/>
    <w:rsid w:val="00B83CBD"/>
    <w:rsid w:val="00B848F7"/>
    <w:rsid w:val="00B84F76"/>
    <w:rsid w:val="00B8505C"/>
    <w:rsid w:val="00B8554E"/>
    <w:rsid w:val="00B8571C"/>
    <w:rsid w:val="00B85D7C"/>
    <w:rsid w:val="00B85E8D"/>
    <w:rsid w:val="00B868D2"/>
    <w:rsid w:val="00B86B5B"/>
    <w:rsid w:val="00B87609"/>
    <w:rsid w:val="00B90534"/>
    <w:rsid w:val="00B9107B"/>
    <w:rsid w:val="00B919E7"/>
    <w:rsid w:val="00B91A05"/>
    <w:rsid w:val="00B91B41"/>
    <w:rsid w:val="00B91E51"/>
    <w:rsid w:val="00B928A6"/>
    <w:rsid w:val="00B92C19"/>
    <w:rsid w:val="00B93357"/>
    <w:rsid w:val="00B93E02"/>
    <w:rsid w:val="00B940AC"/>
    <w:rsid w:val="00B943B3"/>
    <w:rsid w:val="00B945DB"/>
    <w:rsid w:val="00B94768"/>
    <w:rsid w:val="00B94A50"/>
    <w:rsid w:val="00B9506A"/>
    <w:rsid w:val="00B95879"/>
    <w:rsid w:val="00B95920"/>
    <w:rsid w:val="00B96388"/>
    <w:rsid w:val="00B96707"/>
    <w:rsid w:val="00B97C12"/>
    <w:rsid w:val="00BA017E"/>
    <w:rsid w:val="00BA09AF"/>
    <w:rsid w:val="00BA14ED"/>
    <w:rsid w:val="00BA1D51"/>
    <w:rsid w:val="00BA21CA"/>
    <w:rsid w:val="00BA2CA3"/>
    <w:rsid w:val="00BA36CE"/>
    <w:rsid w:val="00BA36E4"/>
    <w:rsid w:val="00BA3E94"/>
    <w:rsid w:val="00BA3ECC"/>
    <w:rsid w:val="00BA42AB"/>
    <w:rsid w:val="00BA48E1"/>
    <w:rsid w:val="00BA49C1"/>
    <w:rsid w:val="00BA4F00"/>
    <w:rsid w:val="00BA50F2"/>
    <w:rsid w:val="00BA5246"/>
    <w:rsid w:val="00BA538A"/>
    <w:rsid w:val="00BA593C"/>
    <w:rsid w:val="00BA5958"/>
    <w:rsid w:val="00BA6AFF"/>
    <w:rsid w:val="00BA779D"/>
    <w:rsid w:val="00BB001C"/>
    <w:rsid w:val="00BB0409"/>
    <w:rsid w:val="00BB045D"/>
    <w:rsid w:val="00BB0BFE"/>
    <w:rsid w:val="00BB10DE"/>
    <w:rsid w:val="00BB1505"/>
    <w:rsid w:val="00BB18B1"/>
    <w:rsid w:val="00BB20D7"/>
    <w:rsid w:val="00BB23FF"/>
    <w:rsid w:val="00BB3E7E"/>
    <w:rsid w:val="00BB4131"/>
    <w:rsid w:val="00BB44E2"/>
    <w:rsid w:val="00BB51A0"/>
    <w:rsid w:val="00BB5525"/>
    <w:rsid w:val="00BB5920"/>
    <w:rsid w:val="00BB64AC"/>
    <w:rsid w:val="00BB65A4"/>
    <w:rsid w:val="00BB679C"/>
    <w:rsid w:val="00BB6801"/>
    <w:rsid w:val="00BB6CF0"/>
    <w:rsid w:val="00BB6E72"/>
    <w:rsid w:val="00BB6FA1"/>
    <w:rsid w:val="00BC02FB"/>
    <w:rsid w:val="00BC03B0"/>
    <w:rsid w:val="00BC0E8F"/>
    <w:rsid w:val="00BC1A7D"/>
    <w:rsid w:val="00BC21AA"/>
    <w:rsid w:val="00BC242E"/>
    <w:rsid w:val="00BC267F"/>
    <w:rsid w:val="00BC277D"/>
    <w:rsid w:val="00BC3091"/>
    <w:rsid w:val="00BC3F48"/>
    <w:rsid w:val="00BC4038"/>
    <w:rsid w:val="00BC440B"/>
    <w:rsid w:val="00BC460E"/>
    <w:rsid w:val="00BC4ED1"/>
    <w:rsid w:val="00BC506B"/>
    <w:rsid w:val="00BC57FC"/>
    <w:rsid w:val="00BC642C"/>
    <w:rsid w:val="00BC6894"/>
    <w:rsid w:val="00BC6B8E"/>
    <w:rsid w:val="00BD056D"/>
    <w:rsid w:val="00BD1098"/>
    <w:rsid w:val="00BD12B3"/>
    <w:rsid w:val="00BD16D0"/>
    <w:rsid w:val="00BD17B0"/>
    <w:rsid w:val="00BD1E02"/>
    <w:rsid w:val="00BD20BF"/>
    <w:rsid w:val="00BD328F"/>
    <w:rsid w:val="00BD3828"/>
    <w:rsid w:val="00BD3D35"/>
    <w:rsid w:val="00BD489C"/>
    <w:rsid w:val="00BD4A6A"/>
    <w:rsid w:val="00BD5220"/>
    <w:rsid w:val="00BD5940"/>
    <w:rsid w:val="00BD5E78"/>
    <w:rsid w:val="00BD66A1"/>
    <w:rsid w:val="00BD6E18"/>
    <w:rsid w:val="00BE0350"/>
    <w:rsid w:val="00BE042E"/>
    <w:rsid w:val="00BE193A"/>
    <w:rsid w:val="00BE1EBA"/>
    <w:rsid w:val="00BE2811"/>
    <w:rsid w:val="00BE2AA5"/>
    <w:rsid w:val="00BE2E4B"/>
    <w:rsid w:val="00BE39DA"/>
    <w:rsid w:val="00BE3F9B"/>
    <w:rsid w:val="00BE41FF"/>
    <w:rsid w:val="00BE4253"/>
    <w:rsid w:val="00BE4453"/>
    <w:rsid w:val="00BE4658"/>
    <w:rsid w:val="00BE4A90"/>
    <w:rsid w:val="00BE4E3D"/>
    <w:rsid w:val="00BE4FB9"/>
    <w:rsid w:val="00BE5A77"/>
    <w:rsid w:val="00BE665D"/>
    <w:rsid w:val="00BE690C"/>
    <w:rsid w:val="00BE6CE3"/>
    <w:rsid w:val="00BE6D89"/>
    <w:rsid w:val="00BF025C"/>
    <w:rsid w:val="00BF02AC"/>
    <w:rsid w:val="00BF0461"/>
    <w:rsid w:val="00BF0AB4"/>
    <w:rsid w:val="00BF0BE1"/>
    <w:rsid w:val="00BF0CD0"/>
    <w:rsid w:val="00BF15D0"/>
    <w:rsid w:val="00BF19C6"/>
    <w:rsid w:val="00BF263B"/>
    <w:rsid w:val="00BF26BA"/>
    <w:rsid w:val="00BF29CC"/>
    <w:rsid w:val="00BF2F7C"/>
    <w:rsid w:val="00BF33A3"/>
    <w:rsid w:val="00BF34B5"/>
    <w:rsid w:val="00BF3C7B"/>
    <w:rsid w:val="00BF441D"/>
    <w:rsid w:val="00BF442F"/>
    <w:rsid w:val="00BF6F04"/>
    <w:rsid w:val="00BF7D02"/>
    <w:rsid w:val="00BF7EE3"/>
    <w:rsid w:val="00C0023F"/>
    <w:rsid w:val="00C0060B"/>
    <w:rsid w:val="00C0080C"/>
    <w:rsid w:val="00C0132D"/>
    <w:rsid w:val="00C01618"/>
    <w:rsid w:val="00C0174F"/>
    <w:rsid w:val="00C019E1"/>
    <w:rsid w:val="00C02389"/>
    <w:rsid w:val="00C027C5"/>
    <w:rsid w:val="00C0307E"/>
    <w:rsid w:val="00C03231"/>
    <w:rsid w:val="00C037DC"/>
    <w:rsid w:val="00C03C95"/>
    <w:rsid w:val="00C03E8A"/>
    <w:rsid w:val="00C03EDC"/>
    <w:rsid w:val="00C0425F"/>
    <w:rsid w:val="00C04468"/>
    <w:rsid w:val="00C0545A"/>
    <w:rsid w:val="00C054AC"/>
    <w:rsid w:val="00C05562"/>
    <w:rsid w:val="00C057EF"/>
    <w:rsid w:val="00C05CEC"/>
    <w:rsid w:val="00C063E7"/>
    <w:rsid w:val="00C066C6"/>
    <w:rsid w:val="00C06B9C"/>
    <w:rsid w:val="00C07131"/>
    <w:rsid w:val="00C073AE"/>
    <w:rsid w:val="00C074CF"/>
    <w:rsid w:val="00C076B5"/>
    <w:rsid w:val="00C07C01"/>
    <w:rsid w:val="00C07E7F"/>
    <w:rsid w:val="00C07EC1"/>
    <w:rsid w:val="00C10207"/>
    <w:rsid w:val="00C108E4"/>
    <w:rsid w:val="00C11A46"/>
    <w:rsid w:val="00C12B38"/>
    <w:rsid w:val="00C12C85"/>
    <w:rsid w:val="00C12CE5"/>
    <w:rsid w:val="00C149C1"/>
    <w:rsid w:val="00C14CD0"/>
    <w:rsid w:val="00C155E7"/>
    <w:rsid w:val="00C15600"/>
    <w:rsid w:val="00C156FA"/>
    <w:rsid w:val="00C15A7C"/>
    <w:rsid w:val="00C15AE4"/>
    <w:rsid w:val="00C15B28"/>
    <w:rsid w:val="00C15D97"/>
    <w:rsid w:val="00C16209"/>
    <w:rsid w:val="00C162C5"/>
    <w:rsid w:val="00C170D1"/>
    <w:rsid w:val="00C17EB0"/>
    <w:rsid w:val="00C204C5"/>
    <w:rsid w:val="00C20DAF"/>
    <w:rsid w:val="00C20EC7"/>
    <w:rsid w:val="00C210AE"/>
    <w:rsid w:val="00C2149D"/>
    <w:rsid w:val="00C216CA"/>
    <w:rsid w:val="00C228CA"/>
    <w:rsid w:val="00C23341"/>
    <w:rsid w:val="00C23979"/>
    <w:rsid w:val="00C23BD7"/>
    <w:rsid w:val="00C24AB8"/>
    <w:rsid w:val="00C24BFC"/>
    <w:rsid w:val="00C24EBA"/>
    <w:rsid w:val="00C251D5"/>
    <w:rsid w:val="00C25A61"/>
    <w:rsid w:val="00C266EE"/>
    <w:rsid w:val="00C26B6A"/>
    <w:rsid w:val="00C26CBF"/>
    <w:rsid w:val="00C27168"/>
    <w:rsid w:val="00C27EA5"/>
    <w:rsid w:val="00C27F1F"/>
    <w:rsid w:val="00C301A7"/>
    <w:rsid w:val="00C30B27"/>
    <w:rsid w:val="00C30E9B"/>
    <w:rsid w:val="00C318BD"/>
    <w:rsid w:val="00C31BB0"/>
    <w:rsid w:val="00C31E12"/>
    <w:rsid w:val="00C31E82"/>
    <w:rsid w:val="00C31FDE"/>
    <w:rsid w:val="00C32780"/>
    <w:rsid w:val="00C328D0"/>
    <w:rsid w:val="00C3290A"/>
    <w:rsid w:val="00C32916"/>
    <w:rsid w:val="00C32A58"/>
    <w:rsid w:val="00C32B18"/>
    <w:rsid w:val="00C33496"/>
    <w:rsid w:val="00C336A8"/>
    <w:rsid w:val="00C33BF6"/>
    <w:rsid w:val="00C33DBE"/>
    <w:rsid w:val="00C34228"/>
    <w:rsid w:val="00C34ABA"/>
    <w:rsid w:val="00C34B46"/>
    <w:rsid w:val="00C351C4"/>
    <w:rsid w:val="00C35209"/>
    <w:rsid w:val="00C35B7F"/>
    <w:rsid w:val="00C35BE1"/>
    <w:rsid w:val="00C35C74"/>
    <w:rsid w:val="00C362AB"/>
    <w:rsid w:val="00C36410"/>
    <w:rsid w:val="00C367E1"/>
    <w:rsid w:val="00C36A22"/>
    <w:rsid w:val="00C36CC4"/>
    <w:rsid w:val="00C36E1F"/>
    <w:rsid w:val="00C371D8"/>
    <w:rsid w:val="00C37835"/>
    <w:rsid w:val="00C4047A"/>
    <w:rsid w:val="00C40F2A"/>
    <w:rsid w:val="00C411CC"/>
    <w:rsid w:val="00C4123F"/>
    <w:rsid w:val="00C41473"/>
    <w:rsid w:val="00C414F7"/>
    <w:rsid w:val="00C41E19"/>
    <w:rsid w:val="00C41F57"/>
    <w:rsid w:val="00C42551"/>
    <w:rsid w:val="00C425A8"/>
    <w:rsid w:val="00C429BE"/>
    <w:rsid w:val="00C43A17"/>
    <w:rsid w:val="00C43D3D"/>
    <w:rsid w:val="00C44260"/>
    <w:rsid w:val="00C44BBB"/>
    <w:rsid w:val="00C44C8A"/>
    <w:rsid w:val="00C44C9A"/>
    <w:rsid w:val="00C45078"/>
    <w:rsid w:val="00C450B5"/>
    <w:rsid w:val="00C451BB"/>
    <w:rsid w:val="00C451C7"/>
    <w:rsid w:val="00C45556"/>
    <w:rsid w:val="00C462FD"/>
    <w:rsid w:val="00C46301"/>
    <w:rsid w:val="00C46941"/>
    <w:rsid w:val="00C46BE5"/>
    <w:rsid w:val="00C46CCA"/>
    <w:rsid w:val="00C470D3"/>
    <w:rsid w:val="00C47E49"/>
    <w:rsid w:val="00C47FF2"/>
    <w:rsid w:val="00C5015C"/>
    <w:rsid w:val="00C50727"/>
    <w:rsid w:val="00C50B92"/>
    <w:rsid w:val="00C50C29"/>
    <w:rsid w:val="00C50D7A"/>
    <w:rsid w:val="00C51369"/>
    <w:rsid w:val="00C5158D"/>
    <w:rsid w:val="00C5186A"/>
    <w:rsid w:val="00C51F43"/>
    <w:rsid w:val="00C525B3"/>
    <w:rsid w:val="00C5280D"/>
    <w:rsid w:val="00C52FDA"/>
    <w:rsid w:val="00C53C05"/>
    <w:rsid w:val="00C53DCE"/>
    <w:rsid w:val="00C55008"/>
    <w:rsid w:val="00C5534E"/>
    <w:rsid w:val="00C556C0"/>
    <w:rsid w:val="00C55CB0"/>
    <w:rsid w:val="00C55D75"/>
    <w:rsid w:val="00C55D94"/>
    <w:rsid w:val="00C55DE2"/>
    <w:rsid w:val="00C55E0D"/>
    <w:rsid w:val="00C55FCB"/>
    <w:rsid w:val="00C56080"/>
    <w:rsid w:val="00C5643F"/>
    <w:rsid w:val="00C56B70"/>
    <w:rsid w:val="00C56C4D"/>
    <w:rsid w:val="00C572B8"/>
    <w:rsid w:val="00C57574"/>
    <w:rsid w:val="00C57AF8"/>
    <w:rsid w:val="00C6070D"/>
    <w:rsid w:val="00C60A4A"/>
    <w:rsid w:val="00C60ACB"/>
    <w:rsid w:val="00C61233"/>
    <w:rsid w:val="00C6190B"/>
    <w:rsid w:val="00C61B46"/>
    <w:rsid w:val="00C61BCA"/>
    <w:rsid w:val="00C63007"/>
    <w:rsid w:val="00C631FB"/>
    <w:rsid w:val="00C634A3"/>
    <w:rsid w:val="00C63903"/>
    <w:rsid w:val="00C63FB5"/>
    <w:rsid w:val="00C6454F"/>
    <w:rsid w:val="00C6491C"/>
    <w:rsid w:val="00C649D7"/>
    <w:rsid w:val="00C6504E"/>
    <w:rsid w:val="00C65089"/>
    <w:rsid w:val="00C652ED"/>
    <w:rsid w:val="00C65588"/>
    <w:rsid w:val="00C65780"/>
    <w:rsid w:val="00C65BC8"/>
    <w:rsid w:val="00C65BD1"/>
    <w:rsid w:val="00C65C16"/>
    <w:rsid w:val="00C65DFC"/>
    <w:rsid w:val="00C65EFC"/>
    <w:rsid w:val="00C65F20"/>
    <w:rsid w:val="00C66477"/>
    <w:rsid w:val="00C66C4E"/>
    <w:rsid w:val="00C6797B"/>
    <w:rsid w:val="00C67A1B"/>
    <w:rsid w:val="00C67B6D"/>
    <w:rsid w:val="00C703F5"/>
    <w:rsid w:val="00C70EF3"/>
    <w:rsid w:val="00C710B0"/>
    <w:rsid w:val="00C719F5"/>
    <w:rsid w:val="00C71BBA"/>
    <w:rsid w:val="00C71DF7"/>
    <w:rsid w:val="00C726C8"/>
    <w:rsid w:val="00C7286E"/>
    <w:rsid w:val="00C735CC"/>
    <w:rsid w:val="00C73B13"/>
    <w:rsid w:val="00C73D07"/>
    <w:rsid w:val="00C73DB9"/>
    <w:rsid w:val="00C74146"/>
    <w:rsid w:val="00C7452A"/>
    <w:rsid w:val="00C746BC"/>
    <w:rsid w:val="00C746E9"/>
    <w:rsid w:val="00C76354"/>
    <w:rsid w:val="00C763DF"/>
    <w:rsid w:val="00C76434"/>
    <w:rsid w:val="00C76BBE"/>
    <w:rsid w:val="00C770FB"/>
    <w:rsid w:val="00C77200"/>
    <w:rsid w:val="00C7735C"/>
    <w:rsid w:val="00C7763A"/>
    <w:rsid w:val="00C77D88"/>
    <w:rsid w:val="00C80838"/>
    <w:rsid w:val="00C80AAF"/>
    <w:rsid w:val="00C80C24"/>
    <w:rsid w:val="00C81307"/>
    <w:rsid w:val="00C81A7C"/>
    <w:rsid w:val="00C81F3A"/>
    <w:rsid w:val="00C824E7"/>
    <w:rsid w:val="00C82AE0"/>
    <w:rsid w:val="00C8310C"/>
    <w:rsid w:val="00C835D9"/>
    <w:rsid w:val="00C838F3"/>
    <w:rsid w:val="00C84090"/>
    <w:rsid w:val="00C84243"/>
    <w:rsid w:val="00C84C08"/>
    <w:rsid w:val="00C852C5"/>
    <w:rsid w:val="00C8567B"/>
    <w:rsid w:val="00C86566"/>
    <w:rsid w:val="00C86B0C"/>
    <w:rsid w:val="00C86F92"/>
    <w:rsid w:val="00C87878"/>
    <w:rsid w:val="00C87948"/>
    <w:rsid w:val="00C87A9A"/>
    <w:rsid w:val="00C87AD4"/>
    <w:rsid w:val="00C9027C"/>
    <w:rsid w:val="00C903E4"/>
    <w:rsid w:val="00C90D1C"/>
    <w:rsid w:val="00C90DA7"/>
    <w:rsid w:val="00C90DC3"/>
    <w:rsid w:val="00C90DD1"/>
    <w:rsid w:val="00C9144C"/>
    <w:rsid w:val="00C9153C"/>
    <w:rsid w:val="00C91BCF"/>
    <w:rsid w:val="00C91FB0"/>
    <w:rsid w:val="00C92A1F"/>
    <w:rsid w:val="00C92C1E"/>
    <w:rsid w:val="00C92F62"/>
    <w:rsid w:val="00C93E7A"/>
    <w:rsid w:val="00C93EAA"/>
    <w:rsid w:val="00C93F41"/>
    <w:rsid w:val="00C93F74"/>
    <w:rsid w:val="00C95A6B"/>
    <w:rsid w:val="00C96133"/>
    <w:rsid w:val="00C962AC"/>
    <w:rsid w:val="00C975F1"/>
    <w:rsid w:val="00C97705"/>
    <w:rsid w:val="00CA0533"/>
    <w:rsid w:val="00CA060B"/>
    <w:rsid w:val="00CA10A7"/>
    <w:rsid w:val="00CA1189"/>
    <w:rsid w:val="00CA122B"/>
    <w:rsid w:val="00CA1515"/>
    <w:rsid w:val="00CA1677"/>
    <w:rsid w:val="00CA1909"/>
    <w:rsid w:val="00CA1F0A"/>
    <w:rsid w:val="00CA2B3C"/>
    <w:rsid w:val="00CA2F77"/>
    <w:rsid w:val="00CA30EC"/>
    <w:rsid w:val="00CA3559"/>
    <w:rsid w:val="00CA3D8C"/>
    <w:rsid w:val="00CA4985"/>
    <w:rsid w:val="00CA508D"/>
    <w:rsid w:val="00CA53CF"/>
    <w:rsid w:val="00CA569F"/>
    <w:rsid w:val="00CA572B"/>
    <w:rsid w:val="00CA66C2"/>
    <w:rsid w:val="00CA6895"/>
    <w:rsid w:val="00CA7AF7"/>
    <w:rsid w:val="00CA7B22"/>
    <w:rsid w:val="00CA7D02"/>
    <w:rsid w:val="00CA7D99"/>
    <w:rsid w:val="00CB01C5"/>
    <w:rsid w:val="00CB064D"/>
    <w:rsid w:val="00CB0670"/>
    <w:rsid w:val="00CB0DFB"/>
    <w:rsid w:val="00CB1019"/>
    <w:rsid w:val="00CB19CF"/>
    <w:rsid w:val="00CB2E53"/>
    <w:rsid w:val="00CB305B"/>
    <w:rsid w:val="00CB379E"/>
    <w:rsid w:val="00CB37B6"/>
    <w:rsid w:val="00CB3ABC"/>
    <w:rsid w:val="00CB42F6"/>
    <w:rsid w:val="00CB55BE"/>
    <w:rsid w:val="00CB5B91"/>
    <w:rsid w:val="00CB6F35"/>
    <w:rsid w:val="00CB7C44"/>
    <w:rsid w:val="00CC04CF"/>
    <w:rsid w:val="00CC05A2"/>
    <w:rsid w:val="00CC15A7"/>
    <w:rsid w:val="00CC2B1A"/>
    <w:rsid w:val="00CC34F3"/>
    <w:rsid w:val="00CC35A2"/>
    <w:rsid w:val="00CC3B64"/>
    <w:rsid w:val="00CC3CC7"/>
    <w:rsid w:val="00CC4304"/>
    <w:rsid w:val="00CC4B5C"/>
    <w:rsid w:val="00CC4F25"/>
    <w:rsid w:val="00CC6316"/>
    <w:rsid w:val="00CC6735"/>
    <w:rsid w:val="00CC6CC4"/>
    <w:rsid w:val="00CC7D59"/>
    <w:rsid w:val="00CC7EE6"/>
    <w:rsid w:val="00CD0258"/>
    <w:rsid w:val="00CD0B44"/>
    <w:rsid w:val="00CD0CCA"/>
    <w:rsid w:val="00CD1A79"/>
    <w:rsid w:val="00CD2109"/>
    <w:rsid w:val="00CD262A"/>
    <w:rsid w:val="00CD2EEB"/>
    <w:rsid w:val="00CD32A0"/>
    <w:rsid w:val="00CD3588"/>
    <w:rsid w:val="00CD4932"/>
    <w:rsid w:val="00CD5A96"/>
    <w:rsid w:val="00CD5C6D"/>
    <w:rsid w:val="00CD5D98"/>
    <w:rsid w:val="00CD5E95"/>
    <w:rsid w:val="00CD6E86"/>
    <w:rsid w:val="00CD72CF"/>
    <w:rsid w:val="00CD75BB"/>
    <w:rsid w:val="00CD79CC"/>
    <w:rsid w:val="00CD7C1D"/>
    <w:rsid w:val="00CE006E"/>
    <w:rsid w:val="00CE1E37"/>
    <w:rsid w:val="00CE23D4"/>
    <w:rsid w:val="00CE26F8"/>
    <w:rsid w:val="00CE2B29"/>
    <w:rsid w:val="00CE2C61"/>
    <w:rsid w:val="00CE2E73"/>
    <w:rsid w:val="00CE320F"/>
    <w:rsid w:val="00CE3679"/>
    <w:rsid w:val="00CE388D"/>
    <w:rsid w:val="00CE4077"/>
    <w:rsid w:val="00CE4147"/>
    <w:rsid w:val="00CE4257"/>
    <w:rsid w:val="00CE43D2"/>
    <w:rsid w:val="00CE45BB"/>
    <w:rsid w:val="00CE47DF"/>
    <w:rsid w:val="00CE4BFD"/>
    <w:rsid w:val="00CE4C9A"/>
    <w:rsid w:val="00CE525E"/>
    <w:rsid w:val="00CE55F4"/>
    <w:rsid w:val="00CE56A1"/>
    <w:rsid w:val="00CE594D"/>
    <w:rsid w:val="00CE5D86"/>
    <w:rsid w:val="00CE6E5A"/>
    <w:rsid w:val="00CE7254"/>
    <w:rsid w:val="00CE7773"/>
    <w:rsid w:val="00CE78AD"/>
    <w:rsid w:val="00CF0794"/>
    <w:rsid w:val="00CF0BCE"/>
    <w:rsid w:val="00CF0E93"/>
    <w:rsid w:val="00CF1384"/>
    <w:rsid w:val="00CF1729"/>
    <w:rsid w:val="00CF1ADF"/>
    <w:rsid w:val="00CF203D"/>
    <w:rsid w:val="00CF2432"/>
    <w:rsid w:val="00CF2AFB"/>
    <w:rsid w:val="00CF2B49"/>
    <w:rsid w:val="00CF2CFF"/>
    <w:rsid w:val="00CF3374"/>
    <w:rsid w:val="00CF3925"/>
    <w:rsid w:val="00CF438C"/>
    <w:rsid w:val="00CF4BE8"/>
    <w:rsid w:val="00CF594E"/>
    <w:rsid w:val="00CF638C"/>
    <w:rsid w:val="00CF6C36"/>
    <w:rsid w:val="00CF76C4"/>
    <w:rsid w:val="00CF7FCB"/>
    <w:rsid w:val="00D007E1"/>
    <w:rsid w:val="00D00B38"/>
    <w:rsid w:val="00D00BDA"/>
    <w:rsid w:val="00D01004"/>
    <w:rsid w:val="00D0103F"/>
    <w:rsid w:val="00D01C9A"/>
    <w:rsid w:val="00D01F62"/>
    <w:rsid w:val="00D0221A"/>
    <w:rsid w:val="00D027A5"/>
    <w:rsid w:val="00D03185"/>
    <w:rsid w:val="00D034BA"/>
    <w:rsid w:val="00D037F3"/>
    <w:rsid w:val="00D03A00"/>
    <w:rsid w:val="00D04691"/>
    <w:rsid w:val="00D0538B"/>
    <w:rsid w:val="00D05DB9"/>
    <w:rsid w:val="00D069E9"/>
    <w:rsid w:val="00D069EB"/>
    <w:rsid w:val="00D06B6C"/>
    <w:rsid w:val="00D07145"/>
    <w:rsid w:val="00D07255"/>
    <w:rsid w:val="00D07DF5"/>
    <w:rsid w:val="00D07E2C"/>
    <w:rsid w:val="00D10583"/>
    <w:rsid w:val="00D10672"/>
    <w:rsid w:val="00D10CD3"/>
    <w:rsid w:val="00D10F8F"/>
    <w:rsid w:val="00D112BF"/>
    <w:rsid w:val="00D1144F"/>
    <w:rsid w:val="00D118F1"/>
    <w:rsid w:val="00D1300D"/>
    <w:rsid w:val="00D13050"/>
    <w:rsid w:val="00D13605"/>
    <w:rsid w:val="00D14029"/>
    <w:rsid w:val="00D14B7F"/>
    <w:rsid w:val="00D15079"/>
    <w:rsid w:val="00D159B7"/>
    <w:rsid w:val="00D15E81"/>
    <w:rsid w:val="00D16435"/>
    <w:rsid w:val="00D166A0"/>
    <w:rsid w:val="00D16D2B"/>
    <w:rsid w:val="00D17071"/>
    <w:rsid w:val="00D17167"/>
    <w:rsid w:val="00D17591"/>
    <w:rsid w:val="00D17C88"/>
    <w:rsid w:val="00D201D9"/>
    <w:rsid w:val="00D2023A"/>
    <w:rsid w:val="00D20647"/>
    <w:rsid w:val="00D20A6D"/>
    <w:rsid w:val="00D20AB1"/>
    <w:rsid w:val="00D20E7E"/>
    <w:rsid w:val="00D21082"/>
    <w:rsid w:val="00D215B5"/>
    <w:rsid w:val="00D21866"/>
    <w:rsid w:val="00D21AAE"/>
    <w:rsid w:val="00D21F65"/>
    <w:rsid w:val="00D2221C"/>
    <w:rsid w:val="00D226C1"/>
    <w:rsid w:val="00D2282F"/>
    <w:rsid w:val="00D2286B"/>
    <w:rsid w:val="00D234F9"/>
    <w:rsid w:val="00D23E7F"/>
    <w:rsid w:val="00D2429B"/>
    <w:rsid w:val="00D24BD4"/>
    <w:rsid w:val="00D252DB"/>
    <w:rsid w:val="00D2581C"/>
    <w:rsid w:val="00D26093"/>
    <w:rsid w:val="00D26364"/>
    <w:rsid w:val="00D26E09"/>
    <w:rsid w:val="00D2734B"/>
    <w:rsid w:val="00D27BDA"/>
    <w:rsid w:val="00D27DAA"/>
    <w:rsid w:val="00D301B0"/>
    <w:rsid w:val="00D30930"/>
    <w:rsid w:val="00D30BE9"/>
    <w:rsid w:val="00D327EA"/>
    <w:rsid w:val="00D328FE"/>
    <w:rsid w:val="00D331E1"/>
    <w:rsid w:val="00D34DC7"/>
    <w:rsid w:val="00D3523D"/>
    <w:rsid w:val="00D352A8"/>
    <w:rsid w:val="00D355B1"/>
    <w:rsid w:val="00D35C9C"/>
    <w:rsid w:val="00D362F3"/>
    <w:rsid w:val="00D367E3"/>
    <w:rsid w:val="00D3698E"/>
    <w:rsid w:val="00D36A25"/>
    <w:rsid w:val="00D36CA5"/>
    <w:rsid w:val="00D40A42"/>
    <w:rsid w:val="00D41457"/>
    <w:rsid w:val="00D416FC"/>
    <w:rsid w:val="00D429F3"/>
    <w:rsid w:val="00D42CD2"/>
    <w:rsid w:val="00D43D0C"/>
    <w:rsid w:val="00D43E26"/>
    <w:rsid w:val="00D441DB"/>
    <w:rsid w:val="00D44637"/>
    <w:rsid w:val="00D4476B"/>
    <w:rsid w:val="00D44D41"/>
    <w:rsid w:val="00D4554F"/>
    <w:rsid w:val="00D45B4A"/>
    <w:rsid w:val="00D45D6F"/>
    <w:rsid w:val="00D45E8F"/>
    <w:rsid w:val="00D45F0F"/>
    <w:rsid w:val="00D473D4"/>
    <w:rsid w:val="00D47C01"/>
    <w:rsid w:val="00D47C86"/>
    <w:rsid w:val="00D47D97"/>
    <w:rsid w:val="00D5026A"/>
    <w:rsid w:val="00D50818"/>
    <w:rsid w:val="00D51011"/>
    <w:rsid w:val="00D51285"/>
    <w:rsid w:val="00D525CF"/>
    <w:rsid w:val="00D526BB"/>
    <w:rsid w:val="00D528CC"/>
    <w:rsid w:val="00D52C2C"/>
    <w:rsid w:val="00D5323E"/>
    <w:rsid w:val="00D53351"/>
    <w:rsid w:val="00D5360D"/>
    <w:rsid w:val="00D53957"/>
    <w:rsid w:val="00D53A38"/>
    <w:rsid w:val="00D54007"/>
    <w:rsid w:val="00D542BA"/>
    <w:rsid w:val="00D54412"/>
    <w:rsid w:val="00D54949"/>
    <w:rsid w:val="00D549C4"/>
    <w:rsid w:val="00D554DF"/>
    <w:rsid w:val="00D55B71"/>
    <w:rsid w:val="00D55B7F"/>
    <w:rsid w:val="00D5678F"/>
    <w:rsid w:val="00D56EDF"/>
    <w:rsid w:val="00D57263"/>
    <w:rsid w:val="00D57353"/>
    <w:rsid w:val="00D576E3"/>
    <w:rsid w:val="00D57A71"/>
    <w:rsid w:val="00D57AFA"/>
    <w:rsid w:val="00D57C80"/>
    <w:rsid w:val="00D57E9C"/>
    <w:rsid w:val="00D6064D"/>
    <w:rsid w:val="00D60EAB"/>
    <w:rsid w:val="00D616B5"/>
    <w:rsid w:val="00D616E6"/>
    <w:rsid w:val="00D61704"/>
    <w:rsid w:val="00D618ED"/>
    <w:rsid w:val="00D62740"/>
    <w:rsid w:val="00D6337B"/>
    <w:rsid w:val="00D64277"/>
    <w:rsid w:val="00D6579A"/>
    <w:rsid w:val="00D658A4"/>
    <w:rsid w:val="00D65BF8"/>
    <w:rsid w:val="00D6662D"/>
    <w:rsid w:val="00D66E99"/>
    <w:rsid w:val="00D6796C"/>
    <w:rsid w:val="00D67AD1"/>
    <w:rsid w:val="00D67E6E"/>
    <w:rsid w:val="00D703F8"/>
    <w:rsid w:val="00D70B24"/>
    <w:rsid w:val="00D718BE"/>
    <w:rsid w:val="00D719A6"/>
    <w:rsid w:val="00D721BD"/>
    <w:rsid w:val="00D723EE"/>
    <w:rsid w:val="00D732CD"/>
    <w:rsid w:val="00D73338"/>
    <w:rsid w:val="00D73850"/>
    <w:rsid w:val="00D73A73"/>
    <w:rsid w:val="00D73A76"/>
    <w:rsid w:val="00D73DF0"/>
    <w:rsid w:val="00D74128"/>
    <w:rsid w:val="00D7461C"/>
    <w:rsid w:val="00D74A17"/>
    <w:rsid w:val="00D754AC"/>
    <w:rsid w:val="00D75F5F"/>
    <w:rsid w:val="00D76324"/>
    <w:rsid w:val="00D76758"/>
    <w:rsid w:val="00D779E1"/>
    <w:rsid w:val="00D77AB8"/>
    <w:rsid w:val="00D77BD8"/>
    <w:rsid w:val="00D77C74"/>
    <w:rsid w:val="00D77C84"/>
    <w:rsid w:val="00D800C2"/>
    <w:rsid w:val="00D800E6"/>
    <w:rsid w:val="00D8097C"/>
    <w:rsid w:val="00D80A26"/>
    <w:rsid w:val="00D80A90"/>
    <w:rsid w:val="00D80C2F"/>
    <w:rsid w:val="00D810B1"/>
    <w:rsid w:val="00D818B4"/>
    <w:rsid w:val="00D81BEA"/>
    <w:rsid w:val="00D8229E"/>
    <w:rsid w:val="00D822D2"/>
    <w:rsid w:val="00D83787"/>
    <w:rsid w:val="00D8460C"/>
    <w:rsid w:val="00D85035"/>
    <w:rsid w:val="00D853E4"/>
    <w:rsid w:val="00D859EF"/>
    <w:rsid w:val="00D85EC0"/>
    <w:rsid w:val="00D8618E"/>
    <w:rsid w:val="00D8648C"/>
    <w:rsid w:val="00D8692A"/>
    <w:rsid w:val="00D869EC"/>
    <w:rsid w:val="00D86AF2"/>
    <w:rsid w:val="00D86FA4"/>
    <w:rsid w:val="00D870A0"/>
    <w:rsid w:val="00D87212"/>
    <w:rsid w:val="00D87B15"/>
    <w:rsid w:val="00D87C27"/>
    <w:rsid w:val="00D902F4"/>
    <w:rsid w:val="00D9045A"/>
    <w:rsid w:val="00D9066A"/>
    <w:rsid w:val="00D90774"/>
    <w:rsid w:val="00D90A09"/>
    <w:rsid w:val="00D90B32"/>
    <w:rsid w:val="00D90C1D"/>
    <w:rsid w:val="00D90F98"/>
    <w:rsid w:val="00D91600"/>
    <w:rsid w:val="00D918BD"/>
    <w:rsid w:val="00D91EB4"/>
    <w:rsid w:val="00D930B5"/>
    <w:rsid w:val="00D93951"/>
    <w:rsid w:val="00D9396B"/>
    <w:rsid w:val="00D93DAF"/>
    <w:rsid w:val="00D93EB8"/>
    <w:rsid w:val="00D946CD"/>
    <w:rsid w:val="00D94ED8"/>
    <w:rsid w:val="00D95070"/>
    <w:rsid w:val="00D95472"/>
    <w:rsid w:val="00D956D0"/>
    <w:rsid w:val="00D95950"/>
    <w:rsid w:val="00D95D92"/>
    <w:rsid w:val="00D95FE6"/>
    <w:rsid w:val="00D96109"/>
    <w:rsid w:val="00D962AF"/>
    <w:rsid w:val="00D9649C"/>
    <w:rsid w:val="00D9686F"/>
    <w:rsid w:val="00D96D4A"/>
    <w:rsid w:val="00D97526"/>
    <w:rsid w:val="00D976F8"/>
    <w:rsid w:val="00DA1125"/>
    <w:rsid w:val="00DA18D9"/>
    <w:rsid w:val="00DA19FD"/>
    <w:rsid w:val="00DA1C24"/>
    <w:rsid w:val="00DA2797"/>
    <w:rsid w:val="00DA2D30"/>
    <w:rsid w:val="00DA2E8B"/>
    <w:rsid w:val="00DA311D"/>
    <w:rsid w:val="00DA3182"/>
    <w:rsid w:val="00DA3F77"/>
    <w:rsid w:val="00DA4A84"/>
    <w:rsid w:val="00DA4AC9"/>
    <w:rsid w:val="00DA4B17"/>
    <w:rsid w:val="00DA4BFD"/>
    <w:rsid w:val="00DA4F79"/>
    <w:rsid w:val="00DA5C8F"/>
    <w:rsid w:val="00DA6092"/>
    <w:rsid w:val="00DA67F1"/>
    <w:rsid w:val="00DA74CE"/>
    <w:rsid w:val="00DA7B09"/>
    <w:rsid w:val="00DA7CA5"/>
    <w:rsid w:val="00DB081D"/>
    <w:rsid w:val="00DB0854"/>
    <w:rsid w:val="00DB1769"/>
    <w:rsid w:val="00DB2328"/>
    <w:rsid w:val="00DB274F"/>
    <w:rsid w:val="00DB281A"/>
    <w:rsid w:val="00DB2EB5"/>
    <w:rsid w:val="00DB3248"/>
    <w:rsid w:val="00DB3D55"/>
    <w:rsid w:val="00DB3E32"/>
    <w:rsid w:val="00DB4217"/>
    <w:rsid w:val="00DB4685"/>
    <w:rsid w:val="00DB55D1"/>
    <w:rsid w:val="00DB55DC"/>
    <w:rsid w:val="00DB5968"/>
    <w:rsid w:val="00DB63D8"/>
    <w:rsid w:val="00DB6C1D"/>
    <w:rsid w:val="00DB7532"/>
    <w:rsid w:val="00DB7558"/>
    <w:rsid w:val="00DB76FE"/>
    <w:rsid w:val="00DB77DA"/>
    <w:rsid w:val="00DC0126"/>
    <w:rsid w:val="00DC0521"/>
    <w:rsid w:val="00DC056B"/>
    <w:rsid w:val="00DC079D"/>
    <w:rsid w:val="00DC0828"/>
    <w:rsid w:val="00DC1554"/>
    <w:rsid w:val="00DC1B41"/>
    <w:rsid w:val="00DC1EBF"/>
    <w:rsid w:val="00DC2124"/>
    <w:rsid w:val="00DC232D"/>
    <w:rsid w:val="00DC3336"/>
    <w:rsid w:val="00DC39E8"/>
    <w:rsid w:val="00DC3F71"/>
    <w:rsid w:val="00DC46CF"/>
    <w:rsid w:val="00DC4C08"/>
    <w:rsid w:val="00DC4E6C"/>
    <w:rsid w:val="00DC4F16"/>
    <w:rsid w:val="00DC5166"/>
    <w:rsid w:val="00DC56E1"/>
    <w:rsid w:val="00DC613A"/>
    <w:rsid w:val="00DC62A2"/>
    <w:rsid w:val="00DC684C"/>
    <w:rsid w:val="00DC6C14"/>
    <w:rsid w:val="00DC71D4"/>
    <w:rsid w:val="00DC7419"/>
    <w:rsid w:val="00DD0042"/>
    <w:rsid w:val="00DD0889"/>
    <w:rsid w:val="00DD0CE5"/>
    <w:rsid w:val="00DD1173"/>
    <w:rsid w:val="00DD15AF"/>
    <w:rsid w:val="00DD1FF8"/>
    <w:rsid w:val="00DD20A4"/>
    <w:rsid w:val="00DD2826"/>
    <w:rsid w:val="00DD2B33"/>
    <w:rsid w:val="00DD3236"/>
    <w:rsid w:val="00DD3289"/>
    <w:rsid w:val="00DD33D6"/>
    <w:rsid w:val="00DD37C9"/>
    <w:rsid w:val="00DD491C"/>
    <w:rsid w:val="00DD4F20"/>
    <w:rsid w:val="00DD5066"/>
    <w:rsid w:val="00DD517A"/>
    <w:rsid w:val="00DD52D4"/>
    <w:rsid w:val="00DD546E"/>
    <w:rsid w:val="00DD55BF"/>
    <w:rsid w:val="00DD5AFA"/>
    <w:rsid w:val="00DD6094"/>
    <w:rsid w:val="00DD6802"/>
    <w:rsid w:val="00DD6F3F"/>
    <w:rsid w:val="00DD70E4"/>
    <w:rsid w:val="00DD736F"/>
    <w:rsid w:val="00DD73D5"/>
    <w:rsid w:val="00DD746E"/>
    <w:rsid w:val="00DE03C7"/>
    <w:rsid w:val="00DE04F4"/>
    <w:rsid w:val="00DE0A29"/>
    <w:rsid w:val="00DE0B43"/>
    <w:rsid w:val="00DE0E16"/>
    <w:rsid w:val="00DE1015"/>
    <w:rsid w:val="00DE10A7"/>
    <w:rsid w:val="00DE142D"/>
    <w:rsid w:val="00DE1515"/>
    <w:rsid w:val="00DE1643"/>
    <w:rsid w:val="00DE1656"/>
    <w:rsid w:val="00DE185A"/>
    <w:rsid w:val="00DE1E7D"/>
    <w:rsid w:val="00DE1EEF"/>
    <w:rsid w:val="00DE2426"/>
    <w:rsid w:val="00DE280E"/>
    <w:rsid w:val="00DE47F0"/>
    <w:rsid w:val="00DE5376"/>
    <w:rsid w:val="00DE5C61"/>
    <w:rsid w:val="00DE697E"/>
    <w:rsid w:val="00DE6BB7"/>
    <w:rsid w:val="00DE7DB0"/>
    <w:rsid w:val="00DE7F2E"/>
    <w:rsid w:val="00DF0151"/>
    <w:rsid w:val="00DF062A"/>
    <w:rsid w:val="00DF0D28"/>
    <w:rsid w:val="00DF0D66"/>
    <w:rsid w:val="00DF1053"/>
    <w:rsid w:val="00DF1CF7"/>
    <w:rsid w:val="00DF1D55"/>
    <w:rsid w:val="00DF25AF"/>
    <w:rsid w:val="00DF2665"/>
    <w:rsid w:val="00DF359E"/>
    <w:rsid w:val="00DF39F3"/>
    <w:rsid w:val="00DF3D84"/>
    <w:rsid w:val="00DF4526"/>
    <w:rsid w:val="00DF4CE5"/>
    <w:rsid w:val="00DF4D38"/>
    <w:rsid w:val="00DF5401"/>
    <w:rsid w:val="00DF564C"/>
    <w:rsid w:val="00DF5FB5"/>
    <w:rsid w:val="00DF629E"/>
    <w:rsid w:val="00DF7000"/>
    <w:rsid w:val="00DF7064"/>
    <w:rsid w:val="00DF710A"/>
    <w:rsid w:val="00DF7B4D"/>
    <w:rsid w:val="00DF7E46"/>
    <w:rsid w:val="00E000A3"/>
    <w:rsid w:val="00E000F7"/>
    <w:rsid w:val="00E0134A"/>
    <w:rsid w:val="00E0194C"/>
    <w:rsid w:val="00E0199C"/>
    <w:rsid w:val="00E01FFC"/>
    <w:rsid w:val="00E0208E"/>
    <w:rsid w:val="00E02372"/>
    <w:rsid w:val="00E025E1"/>
    <w:rsid w:val="00E02640"/>
    <w:rsid w:val="00E02BB9"/>
    <w:rsid w:val="00E02BBD"/>
    <w:rsid w:val="00E03320"/>
    <w:rsid w:val="00E04ABF"/>
    <w:rsid w:val="00E0546C"/>
    <w:rsid w:val="00E05699"/>
    <w:rsid w:val="00E05774"/>
    <w:rsid w:val="00E057A8"/>
    <w:rsid w:val="00E06907"/>
    <w:rsid w:val="00E06A72"/>
    <w:rsid w:val="00E06BC5"/>
    <w:rsid w:val="00E06DF7"/>
    <w:rsid w:val="00E078F1"/>
    <w:rsid w:val="00E07E9B"/>
    <w:rsid w:val="00E101A7"/>
    <w:rsid w:val="00E101CF"/>
    <w:rsid w:val="00E10383"/>
    <w:rsid w:val="00E10B76"/>
    <w:rsid w:val="00E10C45"/>
    <w:rsid w:val="00E10EF4"/>
    <w:rsid w:val="00E11211"/>
    <w:rsid w:val="00E11770"/>
    <w:rsid w:val="00E1199D"/>
    <w:rsid w:val="00E11B60"/>
    <w:rsid w:val="00E120B5"/>
    <w:rsid w:val="00E12977"/>
    <w:rsid w:val="00E12D26"/>
    <w:rsid w:val="00E12F2B"/>
    <w:rsid w:val="00E137DE"/>
    <w:rsid w:val="00E13806"/>
    <w:rsid w:val="00E13D1D"/>
    <w:rsid w:val="00E13FAF"/>
    <w:rsid w:val="00E143C4"/>
    <w:rsid w:val="00E14975"/>
    <w:rsid w:val="00E14DDD"/>
    <w:rsid w:val="00E1540A"/>
    <w:rsid w:val="00E154EE"/>
    <w:rsid w:val="00E15F86"/>
    <w:rsid w:val="00E16029"/>
    <w:rsid w:val="00E161A0"/>
    <w:rsid w:val="00E161F1"/>
    <w:rsid w:val="00E166A0"/>
    <w:rsid w:val="00E1697B"/>
    <w:rsid w:val="00E174D6"/>
    <w:rsid w:val="00E175B9"/>
    <w:rsid w:val="00E20024"/>
    <w:rsid w:val="00E201E2"/>
    <w:rsid w:val="00E20B24"/>
    <w:rsid w:val="00E21565"/>
    <w:rsid w:val="00E215D8"/>
    <w:rsid w:val="00E21A3B"/>
    <w:rsid w:val="00E22A94"/>
    <w:rsid w:val="00E233BB"/>
    <w:rsid w:val="00E23BC6"/>
    <w:rsid w:val="00E2414D"/>
    <w:rsid w:val="00E24210"/>
    <w:rsid w:val="00E24588"/>
    <w:rsid w:val="00E24894"/>
    <w:rsid w:val="00E25028"/>
    <w:rsid w:val="00E25051"/>
    <w:rsid w:val="00E25600"/>
    <w:rsid w:val="00E25988"/>
    <w:rsid w:val="00E26678"/>
    <w:rsid w:val="00E26A60"/>
    <w:rsid w:val="00E27AD4"/>
    <w:rsid w:val="00E27CD3"/>
    <w:rsid w:val="00E27FB4"/>
    <w:rsid w:val="00E30720"/>
    <w:rsid w:val="00E3108F"/>
    <w:rsid w:val="00E3141A"/>
    <w:rsid w:val="00E3239E"/>
    <w:rsid w:val="00E32587"/>
    <w:rsid w:val="00E32A79"/>
    <w:rsid w:val="00E32DFC"/>
    <w:rsid w:val="00E330F6"/>
    <w:rsid w:val="00E33235"/>
    <w:rsid w:val="00E332EE"/>
    <w:rsid w:val="00E33882"/>
    <w:rsid w:val="00E33F22"/>
    <w:rsid w:val="00E343A7"/>
    <w:rsid w:val="00E3458F"/>
    <w:rsid w:val="00E34755"/>
    <w:rsid w:val="00E3475C"/>
    <w:rsid w:val="00E34970"/>
    <w:rsid w:val="00E34A5F"/>
    <w:rsid w:val="00E34DCD"/>
    <w:rsid w:val="00E3582B"/>
    <w:rsid w:val="00E35D3B"/>
    <w:rsid w:val="00E36796"/>
    <w:rsid w:val="00E3691F"/>
    <w:rsid w:val="00E36BB5"/>
    <w:rsid w:val="00E37039"/>
    <w:rsid w:val="00E37071"/>
    <w:rsid w:val="00E3708D"/>
    <w:rsid w:val="00E370A8"/>
    <w:rsid w:val="00E37576"/>
    <w:rsid w:val="00E3794A"/>
    <w:rsid w:val="00E37BCC"/>
    <w:rsid w:val="00E4015E"/>
    <w:rsid w:val="00E416E5"/>
    <w:rsid w:val="00E41946"/>
    <w:rsid w:val="00E41F00"/>
    <w:rsid w:val="00E4201A"/>
    <w:rsid w:val="00E42C61"/>
    <w:rsid w:val="00E43C4B"/>
    <w:rsid w:val="00E43C63"/>
    <w:rsid w:val="00E44421"/>
    <w:rsid w:val="00E4524D"/>
    <w:rsid w:val="00E4562A"/>
    <w:rsid w:val="00E45802"/>
    <w:rsid w:val="00E45979"/>
    <w:rsid w:val="00E45ADE"/>
    <w:rsid w:val="00E45F67"/>
    <w:rsid w:val="00E46051"/>
    <w:rsid w:val="00E460E1"/>
    <w:rsid w:val="00E4620C"/>
    <w:rsid w:val="00E46494"/>
    <w:rsid w:val="00E466AE"/>
    <w:rsid w:val="00E47125"/>
    <w:rsid w:val="00E471D6"/>
    <w:rsid w:val="00E4796C"/>
    <w:rsid w:val="00E5007D"/>
    <w:rsid w:val="00E500F9"/>
    <w:rsid w:val="00E50F74"/>
    <w:rsid w:val="00E51138"/>
    <w:rsid w:val="00E51919"/>
    <w:rsid w:val="00E51DA5"/>
    <w:rsid w:val="00E51DDA"/>
    <w:rsid w:val="00E53545"/>
    <w:rsid w:val="00E5366B"/>
    <w:rsid w:val="00E5432F"/>
    <w:rsid w:val="00E548FD"/>
    <w:rsid w:val="00E54E90"/>
    <w:rsid w:val="00E55684"/>
    <w:rsid w:val="00E55805"/>
    <w:rsid w:val="00E55B69"/>
    <w:rsid w:val="00E5656A"/>
    <w:rsid w:val="00E5678E"/>
    <w:rsid w:val="00E56D9A"/>
    <w:rsid w:val="00E5745D"/>
    <w:rsid w:val="00E57794"/>
    <w:rsid w:val="00E6029C"/>
    <w:rsid w:val="00E60769"/>
    <w:rsid w:val="00E6096F"/>
    <w:rsid w:val="00E61235"/>
    <w:rsid w:val="00E618B3"/>
    <w:rsid w:val="00E61F75"/>
    <w:rsid w:val="00E6269B"/>
    <w:rsid w:val="00E6299D"/>
    <w:rsid w:val="00E62E58"/>
    <w:rsid w:val="00E639E5"/>
    <w:rsid w:val="00E63CAC"/>
    <w:rsid w:val="00E63E20"/>
    <w:rsid w:val="00E645AF"/>
    <w:rsid w:val="00E65444"/>
    <w:rsid w:val="00E6581C"/>
    <w:rsid w:val="00E6592B"/>
    <w:rsid w:val="00E659CD"/>
    <w:rsid w:val="00E65B6D"/>
    <w:rsid w:val="00E66829"/>
    <w:rsid w:val="00E67202"/>
    <w:rsid w:val="00E6747A"/>
    <w:rsid w:val="00E675BC"/>
    <w:rsid w:val="00E67954"/>
    <w:rsid w:val="00E7021D"/>
    <w:rsid w:val="00E708A7"/>
    <w:rsid w:val="00E71064"/>
    <w:rsid w:val="00E713BC"/>
    <w:rsid w:val="00E714EB"/>
    <w:rsid w:val="00E716CD"/>
    <w:rsid w:val="00E72A81"/>
    <w:rsid w:val="00E72AF5"/>
    <w:rsid w:val="00E72FF3"/>
    <w:rsid w:val="00E733F8"/>
    <w:rsid w:val="00E7379C"/>
    <w:rsid w:val="00E73901"/>
    <w:rsid w:val="00E73ECD"/>
    <w:rsid w:val="00E74080"/>
    <w:rsid w:val="00E740CB"/>
    <w:rsid w:val="00E745B7"/>
    <w:rsid w:val="00E74ED1"/>
    <w:rsid w:val="00E7548B"/>
    <w:rsid w:val="00E7612A"/>
    <w:rsid w:val="00E76486"/>
    <w:rsid w:val="00E76625"/>
    <w:rsid w:val="00E777B2"/>
    <w:rsid w:val="00E8028C"/>
    <w:rsid w:val="00E8033C"/>
    <w:rsid w:val="00E80DFE"/>
    <w:rsid w:val="00E8142D"/>
    <w:rsid w:val="00E81CDF"/>
    <w:rsid w:val="00E8215E"/>
    <w:rsid w:val="00E8215F"/>
    <w:rsid w:val="00E82B2A"/>
    <w:rsid w:val="00E82CC6"/>
    <w:rsid w:val="00E837E4"/>
    <w:rsid w:val="00E83C92"/>
    <w:rsid w:val="00E83F7A"/>
    <w:rsid w:val="00E846E9"/>
    <w:rsid w:val="00E853C9"/>
    <w:rsid w:val="00E8553B"/>
    <w:rsid w:val="00E85F4E"/>
    <w:rsid w:val="00E86AD2"/>
    <w:rsid w:val="00E86CC0"/>
    <w:rsid w:val="00E86D2B"/>
    <w:rsid w:val="00E8717D"/>
    <w:rsid w:val="00E8750E"/>
    <w:rsid w:val="00E87A55"/>
    <w:rsid w:val="00E87AEB"/>
    <w:rsid w:val="00E87B19"/>
    <w:rsid w:val="00E87D63"/>
    <w:rsid w:val="00E90072"/>
    <w:rsid w:val="00E9051D"/>
    <w:rsid w:val="00E908E2"/>
    <w:rsid w:val="00E90940"/>
    <w:rsid w:val="00E90EF2"/>
    <w:rsid w:val="00E9194E"/>
    <w:rsid w:val="00E92009"/>
    <w:rsid w:val="00E920C4"/>
    <w:rsid w:val="00E923EE"/>
    <w:rsid w:val="00E92D48"/>
    <w:rsid w:val="00E931E7"/>
    <w:rsid w:val="00E93438"/>
    <w:rsid w:val="00E934A0"/>
    <w:rsid w:val="00E9360D"/>
    <w:rsid w:val="00E938BD"/>
    <w:rsid w:val="00E93C63"/>
    <w:rsid w:val="00E93C76"/>
    <w:rsid w:val="00E9412C"/>
    <w:rsid w:val="00E9419A"/>
    <w:rsid w:val="00E94527"/>
    <w:rsid w:val="00E95344"/>
    <w:rsid w:val="00E95366"/>
    <w:rsid w:val="00E956B1"/>
    <w:rsid w:val="00E958B5"/>
    <w:rsid w:val="00E95A51"/>
    <w:rsid w:val="00E95AA4"/>
    <w:rsid w:val="00E974BF"/>
    <w:rsid w:val="00E977F4"/>
    <w:rsid w:val="00E97C90"/>
    <w:rsid w:val="00EA0041"/>
    <w:rsid w:val="00EA0051"/>
    <w:rsid w:val="00EA066B"/>
    <w:rsid w:val="00EA0FD7"/>
    <w:rsid w:val="00EA1850"/>
    <w:rsid w:val="00EA3AEE"/>
    <w:rsid w:val="00EA40CF"/>
    <w:rsid w:val="00EA4277"/>
    <w:rsid w:val="00EA4E49"/>
    <w:rsid w:val="00EA579A"/>
    <w:rsid w:val="00EA587F"/>
    <w:rsid w:val="00EA6008"/>
    <w:rsid w:val="00EA64A8"/>
    <w:rsid w:val="00EA66A2"/>
    <w:rsid w:val="00EA6731"/>
    <w:rsid w:val="00EA6BC8"/>
    <w:rsid w:val="00EA6DE0"/>
    <w:rsid w:val="00EA6DE4"/>
    <w:rsid w:val="00EB05BF"/>
    <w:rsid w:val="00EB0848"/>
    <w:rsid w:val="00EB0925"/>
    <w:rsid w:val="00EB0C9C"/>
    <w:rsid w:val="00EB0F3C"/>
    <w:rsid w:val="00EB120C"/>
    <w:rsid w:val="00EB15E8"/>
    <w:rsid w:val="00EB1D7D"/>
    <w:rsid w:val="00EB2094"/>
    <w:rsid w:val="00EB2168"/>
    <w:rsid w:val="00EB24D5"/>
    <w:rsid w:val="00EB2C12"/>
    <w:rsid w:val="00EB3260"/>
    <w:rsid w:val="00EB3502"/>
    <w:rsid w:val="00EB3551"/>
    <w:rsid w:val="00EB3EE6"/>
    <w:rsid w:val="00EB403E"/>
    <w:rsid w:val="00EB4B3B"/>
    <w:rsid w:val="00EB4B4E"/>
    <w:rsid w:val="00EB4D50"/>
    <w:rsid w:val="00EB5869"/>
    <w:rsid w:val="00EB5CAD"/>
    <w:rsid w:val="00EB5F4C"/>
    <w:rsid w:val="00EB61F0"/>
    <w:rsid w:val="00EB6300"/>
    <w:rsid w:val="00EB7007"/>
    <w:rsid w:val="00EB74FC"/>
    <w:rsid w:val="00EB7C9C"/>
    <w:rsid w:val="00EC0AFD"/>
    <w:rsid w:val="00EC2473"/>
    <w:rsid w:val="00EC2665"/>
    <w:rsid w:val="00EC29B1"/>
    <w:rsid w:val="00EC2C64"/>
    <w:rsid w:val="00EC37B3"/>
    <w:rsid w:val="00EC3C3A"/>
    <w:rsid w:val="00EC43BB"/>
    <w:rsid w:val="00EC45CA"/>
    <w:rsid w:val="00EC48B9"/>
    <w:rsid w:val="00EC4CC6"/>
    <w:rsid w:val="00EC5087"/>
    <w:rsid w:val="00EC5834"/>
    <w:rsid w:val="00EC647C"/>
    <w:rsid w:val="00EC6509"/>
    <w:rsid w:val="00EC69DF"/>
    <w:rsid w:val="00EC6B20"/>
    <w:rsid w:val="00EC6B7C"/>
    <w:rsid w:val="00EC6C7D"/>
    <w:rsid w:val="00EC6F80"/>
    <w:rsid w:val="00ED083B"/>
    <w:rsid w:val="00ED08E8"/>
    <w:rsid w:val="00ED0E38"/>
    <w:rsid w:val="00ED1DE5"/>
    <w:rsid w:val="00ED1FC3"/>
    <w:rsid w:val="00ED1FFF"/>
    <w:rsid w:val="00ED2747"/>
    <w:rsid w:val="00ED2811"/>
    <w:rsid w:val="00ED2A10"/>
    <w:rsid w:val="00ED325B"/>
    <w:rsid w:val="00ED3937"/>
    <w:rsid w:val="00ED39B8"/>
    <w:rsid w:val="00ED3DF2"/>
    <w:rsid w:val="00ED446F"/>
    <w:rsid w:val="00ED49A1"/>
    <w:rsid w:val="00ED4ACB"/>
    <w:rsid w:val="00ED4E53"/>
    <w:rsid w:val="00ED5556"/>
    <w:rsid w:val="00ED5C11"/>
    <w:rsid w:val="00ED623D"/>
    <w:rsid w:val="00ED6790"/>
    <w:rsid w:val="00ED6878"/>
    <w:rsid w:val="00ED6F84"/>
    <w:rsid w:val="00EE020C"/>
    <w:rsid w:val="00EE0414"/>
    <w:rsid w:val="00EE0553"/>
    <w:rsid w:val="00EE0D06"/>
    <w:rsid w:val="00EE12DB"/>
    <w:rsid w:val="00EE14D2"/>
    <w:rsid w:val="00EE2730"/>
    <w:rsid w:val="00EE27E7"/>
    <w:rsid w:val="00EE2994"/>
    <w:rsid w:val="00EE29AA"/>
    <w:rsid w:val="00EE2F14"/>
    <w:rsid w:val="00EE304D"/>
    <w:rsid w:val="00EE336B"/>
    <w:rsid w:val="00EE39DA"/>
    <w:rsid w:val="00EE4283"/>
    <w:rsid w:val="00EE4980"/>
    <w:rsid w:val="00EE51D0"/>
    <w:rsid w:val="00EE5AC9"/>
    <w:rsid w:val="00EE67C7"/>
    <w:rsid w:val="00EE6A90"/>
    <w:rsid w:val="00EE70C4"/>
    <w:rsid w:val="00EE72F1"/>
    <w:rsid w:val="00EF04F0"/>
    <w:rsid w:val="00EF0A36"/>
    <w:rsid w:val="00EF0D67"/>
    <w:rsid w:val="00EF0EB2"/>
    <w:rsid w:val="00EF1E23"/>
    <w:rsid w:val="00EF215C"/>
    <w:rsid w:val="00EF229C"/>
    <w:rsid w:val="00EF2B03"/>
    <w:rsid w:val="00EF2B3D"/>
    <w:rsid w:val="00EF46BE"/>
    <w:rsid w:val="00EF4C1A"/>
    <w:rsid w:val="00EF505D"/>
    <w:rsid w:val="00EF5472"/>
    <w:rsid w:val="00EF55C3"/>
    <w:rsid w:val="00EF5C9B"/>
    <w:rsid w:val="00EF6391"/>
    <w:rsid w:val="00EF693F"/>
    <w:rsid w:val="00EF6E71"/>
    <w:rsid w:val="00EF6F07"/>
    <w:rsid w:val="00EF7D10"/>
    <w:rsid w:val="00EF7D5C"/>
    <w:rsid w:val="00EF7EC1"/>
    <w:rsid w:val="00F000D4"/>
    <w:rsid w:val="00F000DF"/>
    <w:rsid w:val="00F00130"/>
    <w:rsid w:val="00F00312"/>
    <w:rsid w:val="00F00680"/>
    <w:rsid w:val="00F009E8"/>
    <w:rsid w:val="00F00F21"/>
    <w:rsid w:val="00F0120B"/>
    <w:rsid w:val="00F013B8"/>
    <w:rsid w:val="00F01A68"/>
    <w:rsid w:val="00F01C5B"/>
    <w:rsid w:val="00F01E62"/>
    <w:rsid w:val="00F021B2"/>
    <w:rsid w:val="00F035BF"/>
    <w:rsid w:val="00F037C4"/>
    <w:rsid w:val="00F03954"/>
    <w:rsid w:val="00F0413A"/>
    <w:rsid w:val="00F04220"/>
    <w:rsid w:val="00F0476E"/>
    <w:rsid w:val="00F05789"/>
    <w:rsid w:val="00F06B13"/>
    <w:rsid w:val="00F075E9"/>
    <w:rsid w:val="00F075EA"/>
    <w:rsid w:val="00F078C2"/>
    <w:rsid w:val="00F07C38"/>
    <w:rsid w:val="00F07D0E"/>
    <w:rsid w:val="00F1144A"/>
    <w:rsid w:val="00F1160B"/>
    <w:rsid w:val="00F1169F"/>
    <w:rsid w:val="00F123B7"/>
    <w:rsid w:val="00F126BB"/>
    <w:rsid w:val="00F12B7C"/>
    <w:rsid w:val="00F12D85"/>
    <w:rsid w:val="00F12EFB"/>
    <w:rsid w:val="00F13C12"/>
    <w:rsid w:val="00F14117"/>
    <w:rsid w:val="00F147A0"/>
    <w:rsid w:val="00F152F7"/>
    <w:rsid w:val="00F1557C"/>
    <w:rsid w:val="00F15594"/>
    <w:rsid w:val="00F15977"/>
    <w:rsid w:val="00F15A1C"/>
    <w:rsid w:val="00F15A4B"/>
    <w:rsid w:val="00F15C6E"/>
    <w:rsid w:val="00F16031"/>
    <w:rsid w:val="00F168D9"/>
    <w:rsid w:val="00F16A2D"/>
    <w:rsid w:val="00F16C91"/>
    <w:rsid w:val="00F16D8F"/>
    <w:rsid w:val="00F16DB9"/>
    <w:rsid w:val="00F1701C"/>
    <w:rsid w:val="00F17E2F"/>
    <w:rsid w:val="00F20437"/>
    <w:rsid w:val="00F2066F"/>
    <w:rsid w:val="00F2088C"/>
    <w:rsid w:val="00F20BF0"/>
    <w:rsid w:val="00F211BF"/>
    <w:rsid w:val="00F2144F"/>
    <w:rsid w:val="00F214D3"/>
    <w:rsid w:val="00F217DC"/>
    <w:rsid w:val="00F222FF"/>
    <w:rsid w:val="00F2246E"/>
    <w:rsid w:val="00F2291A"/>
    <w:rsid w:val="00F22D45"/>
    <w:rsid w:val="00F235C1"/>
    <w:rsid w:val="00F23604"/>
    <w:rsid w:val="00F2391D"/>
    <w:rsid w:val="00F23970"/>
    <w:rsid w:val="00F252A5"/>
    <w:rsid w:val="00F25444"/>
    <w:rsid w:val="00F25F18"/>
    <w:rsid w:val="00F27A73"/>
    <w:rsid w:val="00F27A78"/>
    <w:rsid w:val="00F3005B"/>
    <w:rsid w:val="00F30206"/>
    <w:rsid w:val="00F30222"/>
    <w:rsid w:val="00F30AB6"/>
    <w:rsid w:val="00F3136C"/>
    <w:rsid w:val="00F315E2"/>
    <w:rsid w:val="00F31692"/>
    <w:rsid w:val="00F316C8"/>
    <w:rsid w:val="00F318FB"/>
    <w:rsid w:val="00F32017"/>
    <w:rsid w:val="00F321FA"/>
    <w:rsid w:val="00F32228"/>
    <w:rsid w:val="00F32804"/>
    <w:rsid w:val="00F32DBD"/>
    <w:rsid w:val="00F334EE"/>
    <w:rsid w:val="00F3358E"/>
    <w:rsid w:val="00F33A81"/>
    <w:rsid w:val="00F33B16"/>
    <w:rsid w:val="00F33DF1"/>
    <w:rsid w:val="00F34269"/>
    <w:rsid w:val="00F347EF"/>
    <w:rsid w:val="00F34866"/>
    <w:rsid w:val="00F34B20"/>
    <w:rsid w:val="00F34F27"/>
    <w:rsid w:val="00F350A3"/>
    <w:rsid w:val="00F352CA"/>
    <w:rsid w:val="00F35312"/>
    <w:rsid w:val="00F355B6"/>
    <w:rsid w:val="00F359F0"/>
    <w:rsid w:val="00F35F42"/>
    <w:rsid w:val="00F36030"/>
    <w:rsid w:val="00F366E6"/>
    <w:rsid w:val="00F36A5D"/>
    <w:rsid w:val="00F375F9"/>
    <w:rsid w:val="00F37E54"/>
    <w:rsid w:val="00F40335"/>
    <w:rsid w:val="00F40EE0"/>
    <w:rsid w:val="00F41195"/>
    <w:rsid w:val="00F419AD"/>
    <w:rsid w:val="00F41B2D"/>
    <w:rsid w:val="00F422EB"/>
    <w:rsid w:val="00F42B5F"/>
    <w:rsid w:val="00F42BF6"/>
    <w:rsid w:val="00F43155"/>
    <w:rsid w:val="00F4377A"/>
    <w:rsid w:val="00F439F6"/>
    <w:rsid w:val="00F44613"/>
    <w:rsid w:val="00F44870"/>
    <w:rsid w:val="00F4498C"/>
    <w:rsid w:val="00F44C71"/>
    <w:rsid w:val="00F45AE3"/>
    <w:rsid w:val="00F45E45"/>
    <w:rsid w:val="00F464A9"/>
    <w:rsid w:val="00F46FC3"/>
    <w:rsid w:val="00F4775C"/>
    <w:rsid w:val="00F503DA"/>
    <w:rsid w:val="00F516CC"/>
    <w:rsid w:val="00F5187A"/>
    <w:rsid w:val="00F519EF"/>
    <w:rsid w:val="00F51F35"/>
    <w:rsid w:val="00F522AB"/>
    <w:rsid w:val="00F523E6"/>
    <w:rsid w:val="00F52BA8"/>
    <w:rsid w:val="00F52C40"/>
    <w:rsid w:val="00F52FA8"/>
    <w:rsid w:val="00F534B1"/>
    <w:rsid w:val="00F537F1"/>
    <w:rsid w:val="00F538A0"/>
    <w:rsid w:val="00F53982"/>
    <w:rsid w:val="00F5432D"/>
    <w:rsid w:val="00F54B08"/>
    <w:rsid w:val="00F54BC8"/>
    <w:rsid w:val="00F55541"/>
    <w:rsid w:val="00F55CDD"/>
    <w:rsid w:val="00F5600F"/>
    <w:rsid w:val="00F561E6"/>
    <w:rsid w:val="00F56D75"/>
    <w:rsid w:val="00F57083"/>
    <w:rsid w:val="00F61B02"/>
    <w:rsid w:val="00F61C3C"/>
    <w:rsid w:val="00F61DE9"/>
    <w:rsid w:val="00F6254E"/>
    <w:rsid w:val="00F6266A"/>
    <w:rsid w:val="00F62E07"/>
    <w:rsid w:val="00F63AA2"/>
    <w:rsid w:val="00F644E5"/>
    <w:rsid w:val="00F64BF9"/>
    <w:rsid w:val="00F650C6"/>
    <w:rsid w:val="00F6517F"/>
    <w:rsid w:val="00F65477"/>
    <w:rsid w:val="00F658C7"/>
    <w:rsid w:val="00F66F6D"/>
    <w:rsid w:val="00F670AC"/>
    <w:rsid w:val="00F67F4A"/>
    <w:rsid w:val="00F70108"/>
    <w:rsid w:val="00F70373"/>
    <w:rsid w:val="00F71E11"/>
    <w:rsid w:val="00F722B9"/>
    <w:rsid w:val="00F724B1"/>
    <w:rsid w:val="00F724B2"/>
    <w:rsid w:val="00F72750"/>
    <w:rsid w:val="00F72DF3"/>
    <w:rsid w:val="00F72FEB"/>
    <w:rsid w:val="00F73B06"/>
    <w:rsid w:val="00F74724"/>
    <w:rsid w:val="00F74869"/>
    <w:rsid w:val="00F7532F"/>
    <w:rsid w:val="00F755EB"/>
    <w:rsid w:val="00F75AD7"/>
    <w:rsid w:val="00F75FE7"/>
    <w:rsid w:val="00F76020"/>
    <w:rsid w:val="00F77128"/>
    <w:rsid w:val="00F772E7"/>
    <w:rsid w:val="00F77AB0"/>
    <w:rsid w:val="00F80AE0"/>
    <w:rsid w:val="00F80AE3"/>
    <w:rsid w:val="00F81BB4"/>
    <w:rsid w:val="00F820BB"/>
    <w:rsid w:val="00F82426"/>
    <w:rsid w:val="00F84145"/>
    <w:rsid w:val="00F84363"/>
    <w:rsid w:val="00F845B4"/>
    <w:rsid w:val="00F8481D"/>
    <w:rsid w:val="00F849A4"/>
    <w:rsid w:val="00F84EF5"/>
    <w:rsid w:val="00F8566B"/>
    <w:rsid w:val="00F85B16"/>
    <w:rsid w:val="00F85DAB"/>
    <w:rsid w:val="00F867B1"/>
    <w:rsid w:val="00F86811"/>
    <w:rsid w:val="00F900A8"/>
    <w:rsid w:val="00F904AF"/>
    <w:rsid w:val="00F91792"/>
    <w:rsid w:val="00F923A4"/>
    <w:rsid w:val="00F93065"/>
    <w:rsid w:val="00F933C7"/>
    <w:rsid w:val="00F9396F"/>
    <w:rsid w:val="00F93C54"/>
    <w:rsid w:val="00F93ED4"/>
    <w:rsid w:val="00F94EA9"/>
    <w:rsid w:val="00F94FE7"/>
    <w:rsid w:val="00F95906"/>
    <w:rsid w:val="00F966A9"/>
    <w:rsid w:val="00F96953"/>
    <w:rsid w:val="00F96C87"/>
    <w:rsid w:val="00F96D76"/>
    <w:rsid w:val="00F973D5"/>
    <w:rsid w:val="00F9794F"/>
    <w:rsid w:val="00F97D98"/>
    <w:rsid w:val="00FA1003"/>
    <w:rsid w:val="00FA146D"/>
    <w:rsid w:val="00FA1924"/>
    <w:rsid w:val="00FA1B14"/>
    <w:rsid w:val="00FA1DDA"/>
    <w:rsid w:val="00FA1F79"/>
    <w:rsid w:val="00FA228F"/>
    <w:rsid w:val="00FA27EA"/>
    <w:rsid w:val="00FA280D"/>
    <w:rsid w:val="00FA2A22"/>
    <w:rsid w:val="00FA2AC3"/>
    <w:rsid w:val="00FA2B0A"/>
    <w:rsid w:val="00FA2BEE"/>
    <w:rsid w:val="00FA2D61"/>
    <w:rsid w:val="00FA2E69"/>
    <w:rsid w:val="00FA2EFB"/>
    <w:rsid w:val="00FA307F"/>
    <w:rsid w:val="00FA3B0B"/>
    <w:rsid w:val="00FA3EB6"/>
    <w:rsid w:val="00FA40B3"/>
    <w:rsid w:val="00FA429A"/>
    <w:rsid w:val="00FA4481"/>
    <w:rsid w:val="00FA4555"/>
    <w:rsid w:val="00FA4891"/>
    <w:rsid w:val="00FA4D64"/>
    <w:rsid w:val="00FA4EC4"/>
    <w:rsid w:val="00FA51B2"/>
    <w:rsid w:val="00FA5276"/>
    <w:rsid w:val="00FA55BF"/>
    <w:rsid w:val="00FA594F"/>
    <w:rsid w:val="00FA5C75"/>
    <w:rsid w:val="00FA6445"/>
    <w:rsid w:val="00FA660C"/>
    <w:rsid w:val="00FA6E5F"/>
    <w:rsid w:val="00FA720F"/>
    <w:rsid w:val="00FA7274"/>
    <w:rsid w:val="00FA7C78"/>
    <w:rsid w:val="00FA7D5A"/>
    <w:rsid w:val="00FB0265"/>
    <w:rsid w:val="00FB0A38"/>
    <w:rsid w:val="00FB0D27"/>
    <w:rsid w:val="00FB0F46"/>
    <w:rsid w:val="00FB0F95"/>
    <w:rsid w:val="00FB1817"/>
    <w:rsid w:val="00FB19DF"/>
    <w:rsid w:val="00FB1B85"/>
    <w:rsid w:val="00FB1D0A"/>
    <w:rsid w:val="00FB1FDF"/>
    <w:rsid w:val="00FB2350"/>
    <w:rsid w:val="00FB3194"/>
    <w:rsid w:val="00FB3766"/>
    <w:rsid w:val="00FB3884"/>
    <w:rsid w:val="00FB3968"/>
    <w:rsid w:val="00FB4062"/>
    <w:rsid w:val="00FB47BA"/>
    <w:rsid w:val="00FB51BD"/>
    <w:rsid w:val="00FB5EAB"/>
    <w:rsid w:val="00FB60A5"/>
    <w:rsid w:val="00FB60CC"/>
    <w:rsid w:val="00FB630E"/>
    <w:rsid w:val="00FB6535"/>
    <w:rsid w:val="00FB65ED"/>
    <w:rsid w:val="00FB6DB5"/>
    <w:rsid w:val="00FB708F"/>
    <w:rsid w:val="00FB7477"/>
    <w:rsid w:val="00FB7B63"/>
    <w:rsid w:val="00FB7EBF"/>
    <w:rsid w:val="00FC0052"/>
    <w:rsid w:val="00FC02F4"/>
    <w:rsid w:val="00FC0769"/>
    <w:rsid w:val="00FC0A57"/>
    <w:rsid w:val="00FC14E5"/>
    <w:rsid w:val="00FC1651"/>
    <w:rsid w:val="00FC2088"/>
    <w:rsid w:val="00FC20C6"/>
    <w:rsid w:val="00FC2405"/>
    <w:rsid w:val="00FC277A"/>
    <w:rsid w:val="00FC31A1"/>
    <w:rsid w:val="00FC34CE"/>
    <w:rsid w:val="00FC3509"/>
    <w:rsid w:val="00FC373B"/>
    <w:rsid w:val="00FC3BC2"/>
    <w:rsid w:val="00FC3F39"/>
    <w:rsid w:val="00FC4200"/>
    <w:rsid w:val="00FC492F"/>
    <w:rsid w:val="00FC4CBE"/>
    <w:rsid w:val="00FC5621"/>
    <w:rsid w:val="00FC5910"/>
    <w:rsid w:val="00FC6377"/>
    <w:rsid w:val="00FC69DE"/>
    <w:rsid w:val="00FC7120"/>
    <w:rsid w:val="00FC7A92"/>
    <w:rsid w:val="00FC7ABB"/>
    <w:rsid w:val="00FC7DE1"/>
    <w:rsid w:val="00FC7EBB"/>
    <w:rsid w:val="00FD01B5"/>
    <w:rsid w:val="00FD0CC7"/>
    <w:rsid w:val="00FD1609"/>
    <w:rsid w:val="00FD182A"/>
    <w:rsid w:val="00FD1AE7"/>
    <w:rsid w:val="00FD1C78"/>
    <w:rsid w:val="00FD1D6B"/>
    <w:rsid w:val="00FD207F"/>
    <w:rsid w:val="00FD21F2"/>
    <w:rsid w:val="00FD22C4"/>
    <w:rsid w:val="00FD25F0"/>
    <w:rsid w:val="00FD2C38"/>
    <w:rsid w:val="00FD2C75"/>
    <w:rsid w:val="00FD2D70"/>
    <w:rsid w:val="00FD2D85"/>
    <w:rsid w:val="00FD31B1"/>
    <w:rsid w:val="00FD3A1C"/>
    <w:rsid w:val="00FD3C49"/>
    <w:rsid w:val="00FD3D48"/>
    <w:rsid w:val="00FD3F98"/>
    <w:rsid w:val="00FD529A"/>
    <w:rsid w:val="00FD5355"/>
    <w:rsid w:val="00FD5465"/>
    <w:rsid w:val="00FD5BA6"/>
    <w:rsid w:val="00FD5ECF"/>
    <w:rsid w:val="00FD633F"/>
    <w:rsid w:val="00FD722E"/>
    <w:rsid w:val="00FD739C"/>
    <w:rsid w:val="00FD763C"/>
    <w:rsid w:val="00FD7D14"/>
    <w:rsid w:val="00FE025A"/>
    <w:rsid w:val="00FE03F9"/>
    <w:rsid w:val="00FE24C9"/>
    <w:rsid w:val="00FE2A22"/>
    <w:rsid w:val="00FE2AA1"/>
    <w:rsid w:val="00FE2AA7"/>
    <w:rsid w:val="00FE2D33"/>
    <w:rsid w:val="00FE37DD"/>
    <w:rsid w:val="00FE496A"/>
    <w:rsid w:val="00FE4AD4"/>
    <w:rsid w:val="00FE4B45"/>
    <w:rsid w:val="00FE4DB6"/>
    <w:rsid w:val="00FE4E3C"/>
    <w:rsid w:val="00FE55EA"/>
    <w:rsid w:val="00FE5A4E"/>
    <w:rsid w:val="00FE5C19"/>
    <w:rsid w:val="00FE5CD1"/>
    <w:rsid w:val="00FE5E5E"/>
    <w:rsid w:val="00FE5EAF"/>
    <w:rsid w:val="00FE6673"/>
    <w:rsid w:val="00FE6948"/>
    <w:rsid w:val="00FE6CA4"/>
    <w:rsid w:val="00FE6D1C"/>
    <w:rsid w:val="00FE70B5"/>
    <w:rsid w:val="00FE71D5"/>
    <w:rsid w:val="00FE74DA"/>
    <w:rsid w:val="00FE7CA3"/>
    <w:rsid w:val="00FE7DB8"/>
    <w:rsid w:val="00FF0429"/>
    <w:rsid w:val="00FF0952"/>
    <w:rsid w:val="00FF0D2D"/>
    <w:rsid w:val="00FF0E16"/>
    <w:rsid w:val="00FF1076"/>
    <w:rsid w:val="00FF147E"/>
    <w:rsid w:val="00FF160E"/>
    <w:rsid w:val="00FF17D0"/>
    <w:rsid w:val="00FF1A1B"/>
    <w:rsid w:val="00FF1D96"/>
    <w:rsid w:val="00FF21F8"/>
    <w:rsid w:val="00FF247B"/>
    <w:rsid w:val="00FF260D"/>
    <w:rsid w:val="00FF2667"/>
    <w:rsid w:val="00FF27B9"/>
    <w:rsid w:val="00FF2A98"/>
    <w:rsid w:val="00FF4013"/>
    <w:rsid w:val="00FF5265"/>
    <w:rsid w:val="00FF5549"/>
    <w:rsid w:val="00FF5A16"/>
    <w:rsid w:val="00FF6281"/>
    <w:rsid w:val="00FF6978"/>
    <w:rsid w:val="00FF70B9"/>
    <w:rsid w:val="00FF7363"/>
    <w:rsid w:val="00FF7421"/>
    <w:rsid w:val="00FF74F6"/>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9E86A796-433F-474E-8B04-1D715FC18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1"/>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Lista vistosa - Énfasis 11,Cita texto,Footnote,TEXTO GENERAL SENTENCIAS,List Paragraph1,Colorful List - Accent 11,Lista multicolor - Énfasis 11,Cuadrícula clara - Énfasis 31,Párrafo de lista1"/>
    <w:basedOn w:val="Normal"/>
    <w:link w:val="PrrafodelistaCar"/>
    <w:uiPriority w:val="1"/>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table" w:customStyle="1" w:styleId="TableNormal">
    <w:name w:val="Table Normal"/>
    <w:uiPriority w:val="2"/>
    <w:semiHidden/>
    <w:unhideWhenUsed/>
    <w:qFormat/>
    <w:rsid w:val="00FD31B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tuloCar">
    <w:name w:val="Título Car"/>
    <w:basedOn w:val="Fuentedeprrafopredeter"/>
    <w:link w:val="Ttulo"/>
    <w:uiPriority w:val="1"/>
    <w:rsid w:val="00873DAD"/>
    <w:rPr>
      <w:b/>
      <w:bCs/>
      <w:sz w:val="24"/>
      <w:szCs w:val="24"/>
      <w:lang w:eastAsia="es-ES"/>
    </w:rPr>
  </w:style>
  <w:style w:type="character" w:customStyle="1" w:styleId="PrrafodelistaCar">
    <w:name w:val="Párrafo de lista Car"/>
    <w:aliases w:val="Listas Car,Lista vistosa - Énfasis 11 Car,Cita texto Car,Footnote Car,TEXTO GENERAL SENTENCIAS Car,List Paragraph1 Car,Colorful List - Accent 11 Car,Lista multicolor - Énfasis 11 Car,Cuadrícula clara - Énfasis 31 Car"/>
    <w:link w:val="Prrafodelista"/>
    <w:uiPriority w:val="1"/>
    <w:locked/>
    <w:rsid w:val="009444E7"/>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congreso-gto.s3.amazonaws.com/uploads/orden_archivo/archivo/27436/09__iniciativa_Gobernador_financiamientos_29_ELD_408-LXV-I_2.pdf" TargetMode="External"/><Relationship Id="rId13" Type="http://schemas.openxmlformats.org/officeDocument/2006/relationships/hyperlink" Target="https://congreso-gto.s3.amazonaws.com/uploads/orden_archivo/archivo/27441/14_INFORMES_ASEG_ELD_225-LXV-I_a_ELD_231-LXV-I.pdf" TargetMode="External"/><Relationship Id="rId3" Type="http://schemas.openxmlformats.org/officeDocument/2006/relationships/hyperlink" Target="https://congreso-gto.s3.amazonaws.com/uploads/orden_archivo/archivo/27431/04__LeyIngresos_ELD_403-LXV-I.pdf" TargetMode="External"/><Relationship Id="rId7" Type="http://schemas.openxmlformats.org/officeDocument/2006/relationships/hyperlink" Target="https://congreso-gto.s3.amazonaws.com/uploads/orden_archivo/archivo/27435/08__IniciativaReformaLeyBebidasAlcoholicas_ELD_407-LXV-I.pdf" TargetMode="External"/><Relationship Id="rId12" Type="http://schemas.openxmlformats.org/officeDocument/2006/relationships/hyperlink" Target="https://congreso-gto.s3.amazonaws.com/uploads/orden_archivo/archivo/27440/13_Iniciativa_GPPMORENA_ref_y_adic_LOFGEG__29_NOV_2022__ELD_412-LXV-I.pdf" TargetMode="External"/><Relationship Id="rId2" Type="http://schemas.openxmlformats.org/officeDocument/2006/relationships/hyperlink" Target="https://congreso-gto.s3.amazonaws.com/uploads/orden_archivo/archivo/27430/03_Extracto-_29_noviembre_2022.pdf" TargetMode="External"/><Relationship Id="rId1" Type="http://schemas.openxmlformats.org/officeDocument/2006/relationships/hyperlink" Target="%20https:/congreso-gto.s3.amazonaws.com/uploads/orden_archivo/archivo/27429/02_Acta_nu_mero_47_sesio_n_ordinaria_24_noviembre_2022.pdf" TargetMode="External"/><Relationship Id="rId6" Type="http://schemas.openxmlformats.org/officeDocument/2006/relationships/hyperlink" Target="https://congreso-gto.s3.amazonaws.com/uploads/orden_archivo/archivo/27434/07__IniciativaReformaDisposicionesCodigoFiscal_ELD_406-LXV-I.pdf" TargetMode="External"/><Relationship Id="rId11" Type="http://schemas.openxmlformats.org/officeDocument/2006/relationships/hyperlink" Target="https://www.gob.mx/aprendemx/articulos/mitos-y-realidades-sobre-las-personas-con-orientaciones" TargetMode="External"/><Relationship Id="rId5" Type="http://schemas.openxmlformats.org/officeDocument/2006/relationships/hyperlink" Target="https://congreso-gto.s3.amazonaws.com/uploads/orden_archivo/archivo/27433/06__IniciativaReformaLeyHacienda_ELD_450-LXV-I.pdf" TargetMode="External"/><Relationship Id="rId10" Type="http://schemas.openxmlformats.org/officeDocument/2006/relationships/hyperlink" Target="https://congreso-gto.s3.amazonaws.com/uploads/orden_archivo/archivo/27439/ELD_410A_LXV-I_y_410B_LXV-I_Iniciativa_GPPVEM_adic_CP_y_LSEG__29_NOV_2022__firmas.pdf" TargetMode="External"/><Relationship Id="rId4" Type="http://schemas.openxmlformats.org/officeDocument/2006/relationships/hyperlink" Target="https://congreso-gto.s3.amazonaws.com/uploads/orden_archivo/archivo/27432/05__LeyEgresos_ELD_404-LXV-I.pdf" TargetMode="External"/><Relationship Id="rId9" Type="http://schemas.openxmlformats.org/officeDocument/2006/relationships/hyperlink" Target="https://congreso-gto.s3.amazonaws.com/uploads/orden_archivo/archivo/27437/ELD_409_LXV-I_Iniciativa_GPPAN_LDNNAEG_y_CC__29_NOV_2022_-_firmas.pdf" TargetMode="External"/><Relationship Id="rId14" Type="http://schemas.openxmlformats.org/officeDocument/2006/relationships/hyperlink" Target="https://congreso-gto.s3.amazonaws.com/uploads/orden_archivo/archivo/27444/17_Dictamen_ini_ref_LSEyLPyPA_ruido_GPPRI_Exp._221-LXV-I._15nov22_f.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Eras Bold ITC">
    <w:panose1 w:val="020B0907030504020204"/>
    <w:charset w:val="00"/>
    <w:family w:val="swiss"/>
    <w:pitch w:val="variable"/>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6592-Identity-H">
    <w:altName w:val="Calibri"/>
    <w:panose1 w:val="00000000000000000000"/>
    <w:charset w:val="00"/>
    <w:family w:val="auto"/>
    <w:notTrueType/>
    <w:pitch w:val="default"/>
    <w:sig w:usb0="00000003" w:usb1="00000000" w:usb2="00000000" w:usb3="00000000" w:csb0="00000001" w:csb1="00000000"/>
  </w:font>
  <w:font w:name="*Calibri-6594-Identity-H">
    <w:altName w:val="Calibri"/>
    <w:panose1 w:val="00000000000000000000"/>
    <w:charset w:val="00"/>
    <w:family w:val="auto"/>
    <w:notTrueType/>
    <w:pitch w:val="default"/>
    <w:sig w:usb0="00000003" w:usb1="00000000" w:usb2="00000000" w:usb3="00000000" w:csb0="00000001" w:csb1="00000000"/>
  </w:font>
  <w:font w:name="*Times New Roman-Italic-6583-Id">
    <w:altName w:val="Calibri"/>
    <w:panose1 w:val="00000000000000000000"/>
    <w:charset w:val="00"/>
    <w:family w:val="auto"/>
    <w:notTrueType/>
    <w:pitch w:val="default"/>
    <w:sig w:usb0="00000003" w:usb1="00000000" w:usb2="00000000" w:usb3="00000000" w:csb0="00000001" w:csb1="00000000"/>
  </w:font>
  <w:font w:name="*Calibri-Bold-6590-Identity-H">
    <w:altName w:val="Calibri"/>
    <w:panose1 w:val="00000000000000000000"/>
    <w:charset w:val="00"/>
    <w:family w:val="auto"/>
    <w:notTrueType/>
    <w:pitch w:val="default"/>
    <w:sig w:usb0="00000003" w:usb1="00000000" w:usb2="00000000" w:usb3="00000000" w:csb0="00000001" w:csb1="00000000"/>
  </w:font>
  <w:font w:name="*Calibri-Bold-6593-Identity-H">
    <w:altName w:val="Calibri"/>
    <w:panose1 w:val="00000000000000000000"/>
    <w:charset w:val="00"/>
    <w:family w:val="auto"/>
    <w:notTrueType/>
    <w:pitch w:val="default"/>
    <w:sig w:usb0="00000003" w:usb1="00000000" w:usb2="00000000" w:usb3="00000000" w:csb0="00000001" w:csb1="00000000"/>
  </w:font>
  <w:font w:name="*Arial-Italic-6597-Identity-H">
    <w:altName w:val="Calibri"/>
    <w:panose1 w:val="00000000000000000000"/>
    <w:charset w:val="00"/>
    <w:family w:val="auto"/>
    <w:notTrueType/>
    <w:pitch w:val="default"/>
    <w:sig w:usb0="00000003" w:usb1="00000000" w:usb2="00000000" w:usb3="00000000" w:csb0="00000001" w:csb1="00000000"/>
  </w:font>
  <w:font w:name="*Calibri-4475-Identity-H">
    <w:altName w:val="Calibri"/>
    <w:panose1 w:val="00000000000000000000"/>
    <w:charset w:val="00"/>
    <w:family w:val="auto"/>
    <w:notTrueType/>
    <w:pitch w:val="default"/>
    <w:sig w:usb0="00000003" w:usb1="00000000" w:usb2="00000000" w:usb3="00000000" w:csb0="00000001" w:csb1="00000000"/>
  </w:font>
  <w:font w:name="*Calibri-Bold-4474-Identity-H">
    <w:altName w:val="Calibri"/>
    <w:panose1 w:val="00000000000000000000"/>
    <w:charset w:val="00"/>
    <w:family w:val="auto"/>
    <w:notTrueType/>
    <w:pitch w:val="default"/>
    <w:sig w:usb0="00000003" w:usb1="00000000" w:usb2="00000000" w:usb3="00000000" w:csb0="00000001" w:csb1="00000000"/>
  </w:font>
  <w:font w:name="*Calibri-4091-Identity-H">
    <w:altName w:val="Calibri"/>
    <w:panose1 w:val="00000000000000000000"/>
    <w:charset w:val="00"/>
    <w:family w:val="auto"/>
    <w:notTrueType/>
    <w:pitch w:val="default"/>
    <w:sig w:usb0="00000003" w:usb1="00000000" w:usb2="00000000" w:usb3="00000000" w:csb0="00000001" w:csb1="00000000"/>
  </w:font>
  <w:font w:name="*Calibri-Bold-4090-Identity-H">
    <w:altName w:val="Calibri"/>
    <w:panose1 w:val="00000000000000000000"/>
    <w:charset w:val="00"/>
    <w:family w:val="auto"/>
    <w:notTrueType/>
    <w:pitch w:val="default"/>
    <w:sig w:usb0="00000003" w:usb1="00000000" w:usb2="00000000" w:usb3="00000000" w:csb0="00000001" w:csb1="00000000"/>
  </w:font>
  <w:font w:name="*Microsoft Sans Serif-Bold-4093">
    <w:altName w:val="Calibri"/>
    <w:panose1 w:val="00000000000000000000"/>
    <w:charset w:val="00"/>
    <w:family w:val="auto"/>
    <w:notTrueType/>
    <w:pitch w:val="default"/>
    <w:sig w:usb0="00000003" w:usb1="00000000" w:usb2="00000000" w:usb3="00000000" w:csb0="00000001" w:csb1="00000000"/>
  </w:font>
  <w:font w:name="*Times New Roman-Bold-4088-Iden">
    <w:altName w:val="Calibri"/>
    <w:panose1 w:val="00000000000000000000"/>
    <w:charset w:val="00"/>
    <w:family w:val="auto"/>
    <w:notTrueType/>
    <w:pitch w:val="default"/>
    <w:sig w:usb0="00000003" w:usb1="00000000" w:usb2="00000000" w:usb3="00000000" w:csb0="00000001" w:csb1="00000000"/>
  </w:font>
  <w:font w:name="*Calibri-Bold-25480-Identity-H">
    <w:altName w:val="Calibri"/>
    <w:panose1 w:val="00000000000000000000"/>
    <w:charset w:val="00"/>
    <w:family w:val="auto"/>
    <w:notTrueType/>
    <w:pitch w:val="default"/>
    <w:sig w:usb0="00000003" w:usb1="00000000" w:usb2="00000000" w:usb3="00000000" w:csb0="00000001" w:csb1="00000000"/>
  </w:font>
  <w:font w:name="*Calibri-Bold-25481-Identity-H">
    <w:altName w:val="Calibri"/>
    <w:panose1 w:val="00000000000000000000"/>
    <w:charset w:val="00"/>
    <w:family w:val="auto"/>
    <w:notTrueType/>
    <w:pitch w:val="default"/>
    <w:sig w:usb0="00000003" w:usb1="00000000" w:usb2="00000000" w:usb3="00000000" w:csb0="00000001" w:csb1="00000000"/>
  </w:font>
  <w:font w:name="*Calibri-25479-Identity-H">
    <w:altName w:val="Calibri"/>
    <w:panose1 w:val="00000000000000000000"/>
    <w:charset w:val="00"/>
    <w:family w:val="auto"/>
    <w:notTrueType/>
    <w:pitch w:val="default"/>
    <w:sig w:usb0="00000003" w:usb1="00000000" w:usb2="00000000" w:usb3="00000000" w:csb0="00000001" w:csb1="00000000"/>
  </w:font>
  <w:font w:name="*Calibri-25478-Identity-H">
    <w:altName w:val="Calibri"/>
    <w:panose1 w:val="00000000000000000000"/>
    <w:charset w:val="00"/>
    <w:family w:val="auto"/>
    <w:notTrueType/>
    <w:pitch w:val="default"/>
    <w:sig w:usb0="00000003" w:usb1="00000000" w:usb2="00000000" w:usb3="00000000" w:csb0="00000001" w:csb1="00000000"/>
  </w:font>
  <w:font w:name="*Verdana-10131-Identity-H">
    <w:altName w:val="Calibri"/>
    <w:panose1 w:val="00000000000000000000"/>
    <w:charset w:val="00"/>
    <w:family w:val="auto"/>
    <w:notTrueType/>
    <w:pitch w:val="default"/>
    <w:sig w:usb0="00000003" w:usb1="00000000" w:usb2="00000000" w:usb3="00000000" w:csb0="00000001" w:csb1="00000000"/>
  </w:font>
  <w:font w:name="*Verdana-Italic-10133-Identity-">
    <w:altName w:val="Calibri"/>
    <w:panose1 w:val="00000000000000000000"/>
    <w:charset w:val="00"/>
    <w:family w:val="auto"/>
    <w:notTrueType/>
    <w:pitch w:val="default"/>
    <w:sig w:usb0="00000003" w:usb1="00000000" w:usb2="00000000" w:usb3="00000000" w:csb0="00000001" w:csb1="00000000"/>
  </w:font>
  <w:font w:name="*Calibri-10128-Identity-H">
    <w:altName w:val="Calibri"/>
    <w:panose1 w:val="00000000000000000000"/>
    <w:charset w:val="00"/>
    <w:family w:val="auto"/>
    <w:notTrueType/>
    <w:pitch w:val="default"/>
    <w:sig w:usb0="00000003" w:usb1="00000000" w:usb2="00000000" w:usb3="00000000" w:csb0="00000001" w:csb1="00000000"/>
  </w:font>
  <w:font w:name="*Verdana-10132-Identity-H">
    <w:altName w:val="Calibri"/>
    <w:panose1 w:val="00000000000000000000"/>
    <w:charset w:val="00"/>
    <w:family w:val="auto"/>
    <w:notTrueType/>
    <w:pitch w:val="default"/>
    <w:sig w:usb0="00000003" w:usb1="00000000" w:usb2="00000000" w:usb3="00000000" w:csb0="00000001" w:csb1="00000000"/>
  </w:font>
  <w:font w:name="*Calibri-Bold-13698-Identity-H">
    <w:altName w:val="Calibri"/>
    <w:panose1 w:val="00000000000000000000"/>
    <w:charset w:val="00"/>
    <w:family w:val="auto"/>
    <w:notTrueType/>
    <w:pitch w:val="default"/>
    <w:sig w:usb0="00000003" w:usb1="00000000" w:usb2="00000000" w:usb3="00000000" w:csb0="00000001" w:csb1="00000000"/>
  </w:font>
  <w:font w:name="*Tahoma-13699-Identity-H">
    <w:altName w:val="Calibri"/>
    <w:panose1 w:val="00000000000000000000"/>
    <w:charset w:val="00"/>
    <w:family w:val="auto"/>
    <w:notTrueType/>
    <w:pitch w:val="default"/>
    <w:sig w:usb0="00000003" w:usb1="00000000" w:usb2="00000000" w:usb3="00000000" w:csb0="00000001" w:csb1="00000000"/>
  </w:font>
  <w:font w:name="*Calibri-13697-Identity-H">
    <w:altName w:val="Calibri"/>
    <w:panose1 w:val="00000000000000000000"/>
    <w:charset w:val="00"/>
    <w:family w:val="auto"/>
    <w:notTrueType/>
    <w:pitch w:val="default"/>
    <w:sig w:usb0="00000003" w:usb1="00000000" w:usb2="00000000" w:usb3="00000000" w:csb0="00000001" w:csb1="00000000"/>
  </w:font>
  <w:font w:name="*Calibri-7922-Identity-H">
    <w:altName w:val="Calibri"/>
    <w:panose1 w:val="00000000000000000000"/>
    <w:charset w:val="00"/>
    <w:family w:val="auto"/>
    <w:notTrueType/>
    <w:pitch w:val="default"/>
    <w:sig w:usb0="00000003" w:usb1="00000000" w:usb2="00000000" w:usb3="00000000" w:csb0="00000001" w:csb1="00000000"/>
  </w:font>
  <w:font w:name="*Calibri-7928-Identity-H">
    <w:altName w:val="Calibri"/>
    <w:panose1 w:val="00000000000000000000"/>
    <w:charset w:val="00"/>
    <w:family w:val="auto"/>
    <w:notTrueType/>
    <w:pitch w:val="default"/>
    <w:sig w:usb0="00000003" w:usb1="00000000" w:usb2="00000000" w:usb3="00000000" w:csb0="00000001" w:csb1="00000000"/>
  </w:font>
  <w:font w:name="*Calibri-Bold-7927-Identity-H">
    <w:altName w:val="Calibri"/>
    <w:panose1 w:val="00000000000000000000"/>
    <w:charset w:val="00"/>
    <w:family w:val="auto"/>
    <w:notTrueType/>
    <w:pitch w:val="default"/>
    <w:sig w:usb0="00000003" w:usb1="00000000" w:usb2="00000000" w:usb3="00000000" w:csb0="00000001" w:csb1="00000000"/>
  </w:font>
  <w:font w:name="*Calibri-13254-Identity-H">
    <w:altName w:val="Calibri"/>
    <w:panose1 w:val="00000000000000000000"/>
    <w:charset w:val="00"/>
    <w:family w:val="auto"/>
    <w:notTrueType/>
    <w:pitch w:val="default"/>
    <w:sig w:usb0="00000003" w:usb1="00000000" w:usb2="00000000" w:usb3="00000000" w:csb0="00000001" w:csb1="00000000"/>
  </w:font>
  <w:font w:name="*Calibri-17531-Identity-H">
    <w:altName w:val="Calibri"/>
    <w:panose1 w:val="00000000000000000000"/>
    <w:charset w:val="00"/>
    <w:family w:val="auto"/>
    <w:notTrueType/>
    <w:pitch w:val="default"/>
    <w:sig w:usb0="00000003" w:usb1="00000000" w:usb2="00000000" w:usb3="00000000" w:csb0="00000001" w:csb1="00000000"/>
  </w:font>
  <w:font w:name="*Calibri-17532-Identity-H">
    <w:altName w:val="Calibri"/>
    <w:panose1 w:val="00000000000000000000"/>
    <w:charset w:val="00"/>
    <w:family w:val="auto"/>
    <w:notTrueType/>
    <w:pitch w:val="default"/>
    <w:sig w:usb0="00000003" w:usb1="00000000" w:usb2="00000000" w:usb3="00000000" w:csb0="00000001" w:csb1="00000000"/>
  </w:font>
  <w:font w:name="*Calibri-Bold-17533-Identity-H">
    <w:altName w:val="Calibri"/>
    <w:panose1 w:val="00000000000000000000"/>
    <w:charset w:val="00"/>
    <w:family w:val="auto"/>
    <w:notTrueType/>
    <w:pitch w:val="default"/>
    <w:sig w:usb0="00000003" w:usb1="00000000" w:usb2="00000000" w:usb3="00000000" w:csb0="00000001" w:csb1="00000000"/>
  </w:font>
  <w:font w:name="*Calibri-11902-Identity-H">
    <w:altName w:val="Calibri"/>
    <w:panose1 w:val="00000000000000000000"/>
    <w:charset w:val="00"/>
    <w:family w:val="auto"/>
    <w:notTrueType/>
    <w:pitch w:val="default"/>
    <w:sig w:usb0="00000003" w:usb1="00000000" w:usb2="00000000" w:usb3="00000000" w:csb0="00000001" w:csb1="00000000"/>
  </w:font>
  <w:font w:name="*Times New Roman-11899-Identity">
    <w:altName w:val="Calibri"/>
    <w:panose1 w:val="00000000000000000000"/>
    <w:charset w:val="00"/>
    <w:family w:val="auto"/>
    <w:notTrueType/>
    <w:pitch w:val="default"/>
    <w:sig w:usb0="00000003" w:usb1="00000000" w:usb2="00000000" w:usb3="00000000" w:csb0="00000001" w:csb1="00000000"/>
  </w:font>
  <w:font w:name="*Calibri-13738-Identity-H">
    <w:altName w:val="Calibri"/>
    <w:panose1 w:val="00000000000000000000"/>
    <w:charset w:val="00"/>
    <w:family w:val="auto"/>
    <w:notTrueType/>
    <w:pitch w:val="default"/>
    <w:sig w:usb0="00000003" w:usb1="00000000" w:usb2="00000000" w:usb3="00000000" w:csb0="00000001" w:csb1="00000000"/>
  </w:font>
  <w:font w:name="*Calibri-Bold-13740-Identity-H">
    <w:altName w:val="Calibri"/>
    <w:panose1 w:val="00000000000000000000"/>
    <w:charset w:val="00"/>
    <w:family w:val="auto"/>
    <w:notTrueType/>
    <w:pitch w:val="default"/>
    <w:sig w:usb0="00000003" w:usb1="00000000" w:usb2="00000000" w:usb3="00000000" w:csb0="00000001" w:csb1="00000000"/>
  </w:font>
  <w:font w:name="*Calibri-13739-Identity-H">
    <w:altName w:val="Calibri"/>
    <w:panose1 w:val="00000000000000000000"/>
    <w:charset w:val="00"/>
    <w:family w:val="auto"/>
    <w:notTrueType/>
    <w:pitch w:val="default"/>
    <w:sig w:usb0="00000003" w:usb1="00000000" w:usb2="00000000" w:usb3="00000000" w:csb0="00000001" w:csb1="00000000"/>
  </w:font>
  <w:font w:name="*Calibri-Bold-40233-Identity-H">
    <w:altName w:val="Calibri"/>
    <w:panose1 w:val="00000000000000000000"/>
    <w:charset w:val="00"/>
    <w:family w:val="auto"/>
    <w:notTrueType/>
    <w:pitch w:val="default"/>
    <w:sig w:usb0="00000003" w:usb1="00000000" w:usb2="00000000" w:usb3="00000000" w:csb0="00000001" w:csb1="00000000"/>
  </w:font>
  <w:font w:name="*Calibri-40232-Identity-H">
    <w:altName w:val="Calibri"/>
    <w:panose1 w:val="00000000000000000000"/>
    <w:charset w:val="00"/>
    <w:family w:val="auto"/>
    <w:notTrueType/>
    <w:pitch w:val="default"/>
    <w:sig w:usb0="00000003" w:usb1="00000000" w:usb2="00000000" w:usb3="00000000" w:csb0="00000001" w:csb1="00000000"/>
  </w:font>
  <w:font w:name="*Calibri-40234-Identity-H">
    <w:altName w:val="Calibri"/>
    <w:panose1 w:val="00000000000000000000"/>
    <w:charset w:val="00"/>
    <w:family w:val="auto"/>
    <w:notTrueType/>
    <w:pitch w:val="default"/>
    <w:sig w:usb0="00000003" w:usb1="00000000" w:usb2="00000000" w:usb3="00000000" w:csb0="00000001" w:csb1="00000000"/>
  </w:font>
  <w:font w:name="*Times New Roman-40231-Identity">
    <w:altName w:val="Calibri"/>
    <w:panose1 w:val="00000000000000000000"/>
    <w:charset w:val="00"/>
    <w:family w:val="auto"/>
    <w:notTrueType/>
    <w:pitch w:val="default"/>
    <w:sig w:usb0="00000003" w:usb1="00000000" w:usb2="00000000" w:usb3="00000000" w:csb0="00000001" w:csb1="00000000"/>
  </w:font>
  <w:font w:name="*Calibri-7135-Identity-H">
    <w:altName w:val="Calibri"/>
    <w:panose1 w:val="00000000000000000000"/>
    <w:charset w:val="00"/>
    <w:family w:val="auto"/>
    <w:notTrueType/>
    <w:pitch w:val="default"/>
    <w:sig w:usb0="00000003" w:usb1="00000000" w:usb2="00000000" w:usb3="00000000" w:csb0="00000001" w:csb1="00000000"/>
  </w:font>
  <w:font w:name="*Calibri-Bold-13465-Identity-H">
    <w:altName w:val="Calibri"/>
    <w:panose1 w:val="00000000000000000000"/>
    <w:charset w:val="00"/>
    <w:family w:val="auto"/>
    <w:notTrueType/>
    <w:pitch w:val="default"/>
    <w:sig w:usb0="00000003" w:usb1="00000000" w:usb2="00000000" w:usb3="00000000" w:csb0="00000001" w:csb1="00000000"/>
  </w:font>
  <w:font w:name="*Calibri-13463-Identity-H">
    <w:altName w:val="Calibri"/>
    <w:panose1 w:val="00000000000000000000"/>
    <w:charset w:val="00"/>
    <w:family w:val="auto"/>
    <w:notTrueType/>
    <w:pitch w:val="default"/>
    <w:sig w:usb0="00000003" w:usb1="00000000" w:usb2="00000000" w:usb3="00000000" w:csb0="00000001" w:csb1="00000000"/>
  </w:font>
  <w:font w:name="*Calibri-13464-Identity-H">
    <w:altName w:val="Calibri"/>
    <w:panose1 w:val="00000000000000000000"/>
    <w:charset w:val="00"/>
    <w:family w:val="auto"/>
    <w:notTrueType/>
    <w:pitch w:val="default"/>
    <w:sig w:usb0="00000003" w:usb1="00000000" w:usb2="00000000" w:usb3="00000000" w:csb0="00000001" w:csb1="00000000"/>
  </w:font>
  <w:font w:name="*Calibri-BoldItalic-13467-Ident">
    <w:altName w:val="Calibri"/>
    <w:panose1 w:val="00000000000000000000"/>
    <w:charset w:val="00"/>
    <w:family w:val="auto"/>
    <w:notTrueType/>
    <w:pitch w:val="default"/>
    <w:sig w:usb0="00000003" w:usb1="00000000" w:usb2="00000000" w:usb3="00000000" w:csb0="00000001" w:csb1="00000000"/>
  </w:font>
  <w:font w:name="*Calibri-Italic-13466-Identity-">
    <w:altName w:val="Calibri"/>
    <w:panose1 w:val="00000000000000000000"/>
    <w:charset w:val="00"/>
    <w:family w:val="auto"/>
    <w:notTrueType/>
    <w:pitch w:val="default"/>
    <w:sig w:usb0="00000003" w:usb1="00000000" w:usb2="00000000" w:usb3="00000000" w:csb0="00000001" w:csb1="00000000"/>
  </w:font>
  <w:font w:name="*Calibri-6634-Identity-H">
    <w:altName w:val="Calibri"/>
    <w:panose1 w:val="00000000000000000000"/>
    <w:charset w:val="00"/>
    <w:family w:val="auto"/>
    <w:notTrueType/>
    <w:pitch w:val="default"/>
    <w:sig w:usb0="00000003" w:usb1="00000000" w:usb2="00000000" w:usb3="00000000" w:csb0="00000001" w:csb1="00000000"/>
  </w:font>
  <w:font w:name="*Calibri-Bold-6635-Identity-H">
    <w:altName w:val="Calibri"/>
    <w:panose1 w:val="00000000000000000000"/>
    <w:charset w:val="00"/>
    <w:family w:val="auto"/>
    <w:notTrueType/>
    <w:pitch w:val="default"/>
    <w:sig w:usb0="00000003" w:usb1="00000000" w:usb2="00000000" w:usb3="00000000" w:csb0="00000001" w:csb1="00000000"/>
  </w:font>
  <w:font w:name="*Calibri-BoldItalic-6636-Identi">
    <w:altName w:val="Calibri"/>
    <w:panose1 w:val="00000000000000000000"/>
    <w:charset w:val="00"/>
    <w:family w:val="auto"/>
    <w:notTrueType/>
    <w:pitch w:val="default"/>
    <w:sig w:usb0="00000003" w:usb1="00000000" w:usb2="00000000" w:usb3="00000000" w:csb0="00000001" w:csb1="00000000"/>
  </w:font>
  <w:font w:name="*Microsoft Sans Serif-6637-Iden">
    <w:altName w:val="Calibri"/>
    <w:panose1 w:val="00000000000000000000"/>
    <w:charset w:val="00"/>
    <w:family w:val="auto"/>
    <w:notTrueType/>
    <w:pitch w:val="default"/>
    <w:sig w:usb0="00000003" w:usb1="00000000" w:usb2="00000000" w:usb3="00000000" w:csb0="00000001" w:csb1="00000000"/>
  </w:font>
  <w:font w:name="*Calibri-Bold-14496-Identity-H">
    <w:altName w:val="Calibri"/>
    <w:panose1 w:val="00000000000000000000"/>
    <w:charset w:val="00"/>
    <w:family w:val="auto"/>
    <w:notTrueType/>
    <w:pitch w:val="default"/>
    <w:sig w:usb0="00000003" w:usb1="00000000" w:usb2="00000000" w:usb3="00000000" w:csb0="00000001" w:csb1="00000000"/>
  </w:font>
  <w:font w:name="*Times New Roman-14491-Identity">
    <w:altName w:val="Calibri"/>
    <w:panose1 w:val="00000000000000000000"/>
    <w:charset w:val="00"/>
    <w:family w:val="auto"/>
    <w:notTrueType/>
    <w:pitch w:val="default"/>
    <w:sig w:usb0="00000003" w:usb1="00000000" w:usb2="00000000" w:usb3="00000000" w:csb0="00000001" w:csb1="00000000"/>
  </w:font>
  <w:font w:name="*Calibri-14492-Identity-H">
    <w:altName w:val="Calibri"/>
    <w:panose1 w:val="00000000000000000000"/>
    <w:charset w:val="00"/>
    <w:family w:val="auto"/>
    <w:notTrueType/>
    <w:pitch w:val="default"/>
    <w:sig w:usb0="00000003" w:usb1="00000000" w:usb2="00000000" w:usb3="00000000" w:csb0="00000001" w:csb1="00000000"/>
  </w:font>
  <w:font w:name="*Microsoft Sans Serif-14498-Ide">
    <w:altName w:val="Calibri"/>
    <w:panose1 w:val="00000000000000000000"/>
    <w:charset w:val="00"/>
    <w:family w:val="auto"/>
    <w:notTrueType/>
    <w:pitch w:val="default"/>
    <w:sig w:usb0="00000003" w:usb1="00000000" w:usb2="00000000" w:usb3="00000000" w:csb0="00000001" w:csb1="00000000"/>
  </w:font>
  <w:font w:name="*Times New Roman-Bold-14490-Ide">
    <w:altName w:val="Calibri"/>
    <w:panose1 w:val="00000000000000000000"/>
    <w:charset w:val="00"/>
    <w:family w:val="auto"/>
    <w:notTrueType/>
    <w:pitch w:val="default"/>
    <w:sig w:usb0="00000003" w:usb1="00000000" w:usb2="00000000" w:usb3="00000000" w:csb0="00000001" w:csb1="00000000"/>
  </w:font>
  <w:font w:name="*Times New Roman-Bold-14489-Ide">
    <w:altName w:val="Calibri"/>
    <w:panose1 w:val="00000000000000000000"/>
    <w:charset w:val="00"/>
    <w:family w:val="auto"/>
    <w:notTrueType/>
    <w:pitch w:val="default"/>
    <w:sig w:usb0="00000003" w:usb1="00000000" w:usb2="00000000" w:usb3="00000000" w:csb0="00000001" w:csb1="00000000"/>
  </w:font>
  <w:font w:name="*Times New Roman-Bold-14488-Ide">
    <w:altName w:val="Calibri"/>
    <w:panose1 w:val="00000000000000000000"/>
    <w:charset w:val="00"/>
    <w:family w:val="auto"/>
    <w:notTrueType/>
    <w:pitch w:val="default"/>
    <w:sig w:usb0="00000003" w:usb1="00000000" w:usb2="00000000" w:usb3="00000000" w:csb0="00000001" w:csb1="00000000"/>
  </w:font>
  <w:font w:name="*Calibri-Bold-14495-Identity-H">
    <w:altName w:val="Calibri"/>
    <w:panose1 w:val="00000000000000000000"/>
    <w:charset w:val="00"/>
    <w:family w:val="auto"/>
    <w:notTrueType/>
    <w:pitch w:val="default"/>
    <w:sig w:usb0="00000003" w:usb1="00000000" w:usb2="00000000" w:usb3="00000000" w:csb0="00000001" w:csb1="00000000"/>
  </w:font>
  <w:font w:name="*Calibri-BoldItalic-14494-Ident">
    <w:altName w:val="Calibri"/>
    <w:panose1 w:val="00000000000000000000"/>
    <w:charset w:val="00"/>
    <w:family w:val="auto"/>
    <w:notTrueType/>
    <w:pitch w:val="default"/>
    <w:sig w:usb0="00000003" w:usb1="00000000" w:usb2="00000000" w:usb3="00000000" w:csb0="00000001" w:csb1="00000000"/>
  </w:font>
  <w:font w:name="*Calibri-Bold-14493-Identity-H">
    <w:altName w:val="Calibri"/>
    <w:panose1 w:val="00000000000000000000"/>
    <w:charset w:val="00"/>
    <w:family w:val="auto"/>
    <w:notTrueType/>
    <w:pitch w:val="default"/>
    <w:sig w:usb0="00000003" w:usb1="00000000" w:usb2="00000000" w:usb3="00000000" w:csb0="00000001" w:csb1="00000000"/>
  </w:font>
  <w:font w:name="*Calibri-BoldItalic-7165-Identi">
    <w:altName w:val="Calibri"/>
    <w:panose1 w:val="00000000000000000000"/>
    <w:charset w:val="00"/>
    <w:family w:val="auto"/>
    <w:notTrueType/>
    <w:pitch w:val="default"/>
    <w:sig w:usb0="00000003" w:usb1="00000000" w:usb2="00000000" w:usb3="00000000" w:csb0="00000001" w:csb1="00000000"/>
  </w:font>
  <w:font w:name="*Calibri-Bold-7164-Identity-H">
    <w:altName w:val="Calibri"/>
    <w:panose1 w:val="00000000000000000000"/>
    <w:charset w:val="00"/>
    <w:family w:val="auto"/>
    <w:notTrueType/>
    <w:pitch w:val="default"/>
    <w:sig w:usb0="00000003" w:usb1="00000000" w:usb2="00000000" w:usb3="00000000" w:csb0="00000001" w:csb1="00000000"/>
  </w:font>
  <w:font w:name="*Calibri-7163-Identity-H">
    <w:altName w:val="Calibri"/>
    <w:panose1 w:val="00000000000000000000"/>
    <w:charset w:val="00"/>
    <w:family w:val="auto"/>
    <w:notTrueType/>
    <w:pitch w:val="default"/>
    <w:sig w:usb0="00000003" w:usb1="00000000" w:usb2="00000000" w:usb3="00000000" w:csb0="00000001" w:csb1="00000000"/>
  </w:font>
  <w:font w:name="*Calibri-BoldItalic-7166-Identi">
    <w:altName w:val="Calibri"/>
    <w:panose1 w:val="00000000000000000000"/>
    <w:charset w:val="00"/>
    <w:family w:val="auto"/>
    <w:notTrueType/>
    <w:pitch w:val="default"/>
    <w:sig w:usb0="00000003" w:usb1="00000000" w:usb2="00000000" w:usb3="00000000" w:csb0="00000001" w:csb1="00000000"/>
  </w:font>
  <w:font w:name="*Calibri-BoldItalic-11934-Ident">
    <w:altName w:val="Calibri"/>
    <w:panose1 w:val="00000000000000000000"/>
    <w:charset w:val="00"/>
    <w:family w:val="auto"/>
    <w:notTrueType/>
    <w:pitch w:val="default"/>
    <w:sig w:usb0="00000003" w:usb1="00000000" w:usb2="00000000" w:usb3="00000000" w:csb0="00000001" w:csb1="00000000"/>
  </w:font>
  <w:font w:name="*Calibri-Bold-11932-Identity-H">
    <w:altName w:val="Calibri"/>
    <w:panose1 w:val="00000000000000000000"/>
    <w:charset w:val="00"/>
    <w:family w:val="auto"/>
    <w:notTrueType/>
    <w:pitch w:val="default"/>
    <w:sig w:usb0="00000003" w:usb1="00000000" w:usb2="00000000" w:usb3="00000000" w:csb0="00000001" w:csb1="00000000"/>
  </w:font>
  <w:font w:name="*Calibri-11933-Identity-H">
    <w:altName w:val="Calibri"/>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rif">
    <w:altName w:val="Arial"/>
    <w:panose1 w:val="00000000000000000000"/>
    <w:charset w:val="A3"/>
    <w:family w:val="auto"/>
    <w:notTrueType/>
    <w:pitch w:val="default"/>
    <w:sig w:usb0="20000001" w:usb1="00000000" w:usb2="00000000" w:usb3="00000000" w:csb0="00000100" w:csb1="00000000"/>
  </w:font>
  <w:font w:name="Verdana,Bold">
    <w:altName w:val="Verdana"/>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Wingdings-Regular">
    <w:altName w:val="Klee One"/>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alibri-Bold-4923-Identity-H">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D6363"/>
    <w:rsid w:val="0010651B"/>
    <w:rsid w:val="0014596D"/>
    <w:rsid w:val="00186280"/>
    <w:rsid w:val="00186C75"/>
    <w:rsid w:val="001A500B"/>
    <w:rsid w:val="001A6E13"/>
    <w:rsid w:val="002B59B7"/>
    <w:rsid w:val="00380BF8"/>
    <w:rsid w:val="003A51CE"/>
    <w:rsid w:val="003E047F"/>
    <w:rsid w:val="003F3665"/>
    <w:rsid w:val="00461AE3"/>
    <w:rsid w:val="004776E6"/>
    <w:rsid w:val="0053705C"/>
    <w:rsid w:val="005C4A6C"/>
    <w:rsid w:val="005F32B0"/>
    <w:rsid w:val="006453E2"/>
    <w:rsid w:val="00680B08"/>
    <w:rsid w:val="006E0508"/>
    <w:rsid w:val="00701706"/>
    <w:rsid w:val="00765C15"/>
    <w:rsid w:val="00772340"/>
    <w:rsid w:val="007A698C"/>
    <w:rsid w:val="00944906"/>
    <w:rsid w:val="00983677"/>
    <w:rsid w:val="009A26C6"/>
    <w:rsid w:val="009C5FED"/>
    <w:rsid w:val="00A679F8"/>
    <w:rsid w:val="00AA468D"/>
    <w:rsid w:val="00AD3760"/>
    <w:rsid w:val="00B574D9"/>
    <w:rsid w:val="00B85CC2"/>
    <w:rsid w:val="00BA2FAD"/>
    <w:rsid w:val="00BE7105"/>
    <w:rsid w:val="00C124F2"/>
    <w:rsid w:val="00C81A41"/>
    <w:rsid w:val="00CA0AA2"/>
    <w:rsid w:val="00CD0488"/>
    <w:rsid w:val="00CE0D16"/>
    <w:rsid w:val="00CF3271"/>
    <w:rsid w:val="00D058A6"/>
    <w:rsid w:val="00D739D9"/>
    <w:rsid w:val="00DD4940"/>
    <w:rsid w:val="00DF3734"/>
    <w:rsid w:val="00E67447"/>
    <w:rsid w:val="00E9131D"/>
    <w:rsid w:val="00EC156F"/>
    <w:rsid w:val="00FA6CAD"/>
    <w:rsid w:val="00FC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87</Pages>
  <Words>44690</Words>
  <Characters>245797</Characters>
  <Application>Microsoft Office Word</Application>
  <DocSecurity>0</DocSecurity>
  <Lines>2048</Lines>
  <Paragraphs>579</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289908</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344</cp:revision>
  <cp:lastPrinted>2022-07-24T01:12:00Z</cp:lastPrinted>
  <dcterms:created xsi:type="dcterms:W3CDTF">2023-01-31T17:40:00Z</dcterms:created>
  <dcterms:modified xsi:type="dcterms:W3CDTF">2023-02-20T02:14:00Z</dcterms:modified>
</cp:coreProperties>
</file>